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4927" w14:textId="77777777" w:rsidR="000D6266" w:rsidRDefault="000D6266" w:rsidP="00F31F50">
      <w:pPr>
        <w:pStyle w:val="OutlineHeading2"/>
        <w:numPr>
          <w:ilvl w:val="0"/>
          <w:numId w:val="0"/>
        </w:numPr>
      </w:pPr>
    </w:p>
    <w:p w14:paraId="3712A6F5" w14:textId="77777777" w:rsidR="00157F27" w:rsidRDefault="00157F27" w:rsidP="00157F27">
      <w:pPr>
        <w:jc w:val="center"/>
      </w:pPr>
    </w:p>
    <w:p w14:paraId="619BD866" w14:textId="273AA9BE" w:rsidR="00157F27" w:rsidRPr="00AB5C51" w:rsidRDefault="00157F27" w:rsidP="00157F27">
      <w:pPr>
        <w:jc w:val="center"/>
        <w:rPr>
          <w:b/>
          <w:sz w:val="40"/>
          <w:szCs w:val="40"/>
        </w:rPr>
      </w:pPr>
      <w:bookmarkStart w:id="0" w:name="_Hlk63087306"/>
      <w:r w:rsidRPr="00AB5C51">
        <w:rPr>
          <w:b/>
          <w:sz w:val="40"/>
          <w:szCs w:val="40"/>
        </w:rPr>
        <w:t>CIP improved disaster risk management project for ports in the Caribbean</w:t>
      </w:r>
    </w:p>
    <w:p w14:paraId="32C9A144" w14:textId="77777777" w:rsidR="00157F27" w:rsidRPr="00AB5C51" w:rsidRDefault="00157F27" w:rsidP="00157F27">
      <w:pPr>
        <w:ind w:left="100"/>
        <w:jc w:val="center"/>
        <w:rPr>
          <w:b/>
          <w:sz w:val="40"/>
          <w:szCs w:val="40"/>
        </w:rPr>
      </w:pPr>
    </w:p>
    <w:p w14:paraId="33D1BDBA" w14:textId="77777777" w:rsidR="00157F27" w:rsidRDefault="00157F27" w:rsidP="00157F27">
      <w:pPr>
        <w:jc w:val="center"/>
        <w:rPr>
          <w:b/>
          <w:sz w:val="40"/>
          <w:szCs w:val="40"/>
        </w:rPr>
      </w:pPr>
    </w:p>
    <w:p w14:paraId="5821A302" w14:textId="713EF1B1" w:rsidR="00157F27" w:rsidRDefault="00BB022E" w:rsidP="00157F27">
      <w:pPr>
        <w:jc w:val="center"/>
      </w:pPr>
      <w:r>
        <w:rPr>
          <w:b/>
          <w:sz w:val="40"/>
          <w:szCs w:val="40"/>
        </w:rPr>
        <w:t>M</w:t>
      </w:r>
      <w:r w:rsidR="00157F27" w:rsidRPr="00157F27">
        <w:rPr>
          <w:b/>
          <w:sz w:val="40"/>
          <w:szCs w:val="40"/>
        </w:rPr>
        <w:t>odel emergency and disaster management plan</w:t>
      </w:r>
    </w:p>
    <w:p w14:paraId="7C3C69DE" w14:textId="072DB6C6" w:rsidR="00157F27" w:rsidRDefault="00157F27" w:rsidP="00157F27">
      <w:pPr>
        <w:ind w:left="100"/>
        <w:jc w:val="center"/>
        <w:rPr>
          <w:b/>
          <w:sz w:val="40"/>
          <w:szCs w:val="40"/>
        </w:rPr>
      </w:pPr>
    </w:p>
    <w:p w14:paraId="5435CB75" w14:textId="77777777" w:rsidR="00157F27" w:rsidRDefault="00157F27" w:rsidP="00157F27">
      <w:pPr>
        <w:ind w:left="100"/>
        <w:jc w:val="center"/>
        <w:rPr>
          <w:b/>
          <w:sz w:val="40"/>
          <w:szCs w:val="40"/>
        </w:rPr>
      </w:pPr>
    </w:p>
    <w:p w14:paraId="2ECB28C3" w14:textId="713A357A" w:rsidR="00157F27" w:rsidRPr="00001A1C" w:rsidRDefault="00143198" w:rsidP="00157F27">
      <w:pPr>
        <w:ind w:left="100"/>
        <w:jc w:val="center"/>
        <w:rPr>
          <w:b/>
          <w:sz w:val="28"/>
          <w:szCs w:val="28"/>
        </w:rPr>
      </w:pPr>
      <w:r w:rsidRPr="00001A1C">
        <w:rPr>
          <w:b/>
          <w:sz w:val="28"/>
          <w:szCs w:val="28"/>
        </w:rPr>
        <w:t xml:space="preserve">Produced </w:t>
      </w:r>
      <w:r w:rsidR="00157F27" w:rsidRPr="00001A1C">
        <w:rPr>
          <w:b/>
          <w:sz w:val="28"/>
          <w:szCs w:val="28"/>
        </w:rPr>
        <w:t>22 July 2021</w:t>
      </w:r>
    </w:p>
    <w:p w14:paraId="42E791D6" w14:textId="63002485" w:rsidR="00157F27" w:rsidRDefault="00143198" w:rsidP="00157F27">
      <w:pPr>
        <w:ind w:left="100"/>
        <w:jc w:val="center"/>
        <w:rPr>
          <w:b/>
          <w:sz w:val="28"/>
          <w:szCs w:val="28"/>
        </w:rPr>
      </w:pPr>
      <w:r w:rsidRPr="00001A1C">
        <w:rPr>
          <w:b/>
          <w:sz w:val="28"/>
          <w:szCs w:val="28"/>
        </w:rPr>
        <w:t xml:space="preserve">Reviewed </w:t>
      </w:r>
      <w:r w:rsidR="006A4D90" w:rsidRPr="00001A1C">
        <w:rPr>
          <w:b/>
          <w:sz w:val="28"/>
          <w:szCs w:val="28"/>
        </w:rPr>
        <w:t xml:space="preserve">and updated </w:t>
      </w:r>
      <w:r w:rsidR="004B5566" w:rsidRPr="00001A1C">
        <w:rPr>
          <w:b/>
          <w:sz w:val="28"/>
          <w:szCs w:val="28"/>
        </w:rPr>
        <w:t>4</w:t>
      </w:r>
      <w:r w:rsidRPr="00001A1C">
        <w:rPr>
          <w:b/>
          <w:sz w:val="28"/>
          <w:szCs w:val="28"/>
        </w:rPr>
        <w:t xml:space="preserve"> </w:t>
      </w:r>
      <w:r w:rsidR="004B5566" w:rsidRPr="00001A1C">
        <w:rPr>
          <w:b/>
          <w:sz w:val="28"/>
          <w:szCs w:val="28"/>
        </w:rPr>
        <w:t>November</w:t>
      </w:r>
      <w:r w:rsidRPr="00001A1C">
        <w:rPr>
          <w:b/>
          <w:sz w:val="28"/>
          <w:szCs w:val="28"/>
        </w:rPr>
        <w:t xml:space="preserve"> 2025</w:t>
      </w:r>
    </w:p>
    <w:p w14:paraId="48D2A625" w14:textId="77777777" w:rsidR="00157F27" w:rsidRDefault="00157F27" w:rsidP="00157F27">
      <w:pPr>
        <w:ind w:left="100"/>
        <w:jc w:val="center"/>
        <w:rPr>
          <w:b/>
          <w:sz w:val="28"/>
          <w:szCs w:val="28"/>
        </w:rPr>
      </w:pPr>
    </w:p>
    <w:p w14:paraId="543CA664" w14:textId="77777777" w:rsidR="00157F27" w:rsidRDefault="00157F27" w:rsidP="00157F27">
      <w:pPr>
        <w:ind w:left="100"/>
        <w:jc w:val="center"/>
        <w:rPr>
          <w:b/>
          <w:sz w:val="28"/>
          <w:szCs w:val="28"/>
        </w:rPr>
      </w:pPr>
    </w:p>
    <w:p w14:paraId="35C83913" w14:textId="77777777" w:rsidR="00157F27" w:rsidRDefault="00157F27" w:rsidP="00157F27">
      <w:pPr>
        <w:ind w:left="100"/>
        <w:jc w:val="center"/>
        <w:rPr>
          <w:b/>
          <w:sz w:val="28"/>
          <w:szCs w:val="28"/>
        </w:rPr>
      </w:pPr>
    </w:p>
    <w:p w14:paraId="5D425336" w14:textId="356BD0B2" w:rsidR="00157F27" w:rsidRDefault="00157F27" w:rsidP="00157F27">
      <w:pPr>
        <w:ind w:left="100"/>
        <w:jc w:val="center"/>
        <w:rPr>
          <w:b/>
          <w:sz w:val="28"/>
          <w:szCs w:val="28"/>
        </w:rPr>
      </w:pPr>
      <w:r>
        <w:rPr>
          <w:b/>
          <w:sz w:val="28"/>
          <w:szCs w:val="28"/>
        </w:rPr>
        <w:t xml:space="preserve">Produced </w:t>
      </w:r>
      <w:r w:rsidR="00BD7530">
        <w:rPr>
          <w:b/>
          <w:sz w:val="28"/>
          <w:szCs w:val="28"/>
        </w:rPr>
        <w:t>by</w:t>
      </w:r>
      <w:r>
        <w:rPr>
          <w:b/>
          <w:sz w:val="28"/>
          <w:szCs w:val="28"/>
        </w:rPr>
        <w:t>:</w:t>
      </w:r>
    </w:p>
    <w:p w14:paraId="547F1921" w14:textId="77777777" w:rsidR="00157F27" w:rsidRDefault="00157F27" w:rsidP="00157F27">
      <w:pPr>
        <w:ind w:left="100"/>
        <w:jc w:val="center"/>
        <w:rPr>
          <w:b/>
          <w:sz w:val="40"/>
          <w:szCs w:val="40"/>
        </w:rPr>
      </w:pPr>
    </w:p>
    <w:p w14:paraId="2AF3F103" w14:textId="77777777" w:rsidR="00157F27" w:rsidRDefault="00157F27" w:rsidP="00157F27">
      <w:pPr>
        <w:ind w:left="100"/>
        <w:jc w:val="center"/>
        <w:rPr>
          <w:b/>
          <w:sz w:val="40"/>
          <w:szCs w:val="40"/>
        </w:rPr>
      </w:pPr>
      <w:r>
        <w:rPr>
          <w:rFonts w:ascii="Arial" w:eastAsia="Batang" w:hAnsi="Arial" w:cs="Verdana"/>
          <w:b/>
          <w:noProof/>
          <w:sz w:val="28"/>
          <w:szCs w:val="28"/>
        </w:rPr>
        <w:drawing>
          <wp:inline distT="0" distB="0" distL="0" distR="0" wp14:anchorId="5C2DC98E" wp14:editId="6E38BC7D">
            <wp:extent cx="4115284" cy="1050290"/>
            <wp:effectExtent l="0" t="0" r="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0269" cy="1054114"/>
                    </a:xfrm>
                    <a:prstGeom prst="rect">
                      <a:avLst/>
                    </a:prstGeom>
                    <a:noFill/>
                    <a:ln>
                      <a:noFill/>
                    </a:ln>
                  </pic:spPr>
                </pic:pic>
              </a:graphicData>
            </a:graphic>
          </wp:inline>
        </w:drawing>
      </w:r>
    </w:p>
    <w:p w14:paraId="6B71DAC0" w14:textId="77777777" w:rsidR="00157F27" w:rsidRDefault="00157F27" w:rsidP="00157F27">
      <w:pPr>
        <w:ind w:left="100"/>
        <w:jc w:val="center"/>
        <w:rPr>
          <w:b/>
          <w:sz w:val="40"/>
          <w:szCs w:val="40"/>
        </w:rPr>
      </w:pPr>
    </w:p>
    <w:p w14:paraId="62E5A6F3" w14:textId="0431FF0E" w:rsidR="00157F27" w:rsidRPr="00AB5C51" w:rsidRDefault="00157F27" w:rsidP="00157F27">
      <w:pPr>
        <w:ind w:left="100"/>
        <w:jc w:val="center"/>
        <w:rPr>
          <w:b/>
          <w:sz w:val="40"/>
          <w:szCs w:val="40"/>
        </w:rPr>
      </w:pPr>
    </w:p>
    <w:bookmarkEnd w:id="0"/>
    <w:p w14:paraId="1F42AE84" w14:textId="77777777" w:rsidR="00157F27" w:rsidRPr="00AB5C51" w:rsidRDefault="00157F27" w:rsidP="00157F27">
      <w:pPr>
        <w:spacing w:after="160" w:line="259" w:lineRule="auto"/>
        <w:jc w:val="left"/>
        <w:rPr>
          <w:sz w:val="40"/>
          <w:szCs w:val="40"/>
        </w:rPr>
      </w:pPr>
      <w:r w:rsidRPr="00AB5C51">
        <w:rPr>
          <w:sz w:val="40"/>
          <w:szCs w:val="40"/>
        </w:rPr>
        <w:br w:type="page"/>
      </w:r>
    </w:p>
    <w:p w14:paraId="389273E0" w14:textId="5B4F201A" w:rsidR="006351E6" w:rsidRPr="006351E6" w:rsidRDefault="00BA6D92">
      <w:pPr>
        <w:pStyle w:val="TOC1"/>
        <w:tabs>
          <w:tab w:val="right" w:leader="dot" w:pos="9350"/>
        </w:tabs>
        <w:rPr>
          <w:rFonts w:asciiTheme="minorHAnsi" w:eastAsiaTheme="minorEastAsia" w:hAnsiTheme="minorHAnsi" w:cstheme="minorHAnsi"/>
          <w:b w:val="0"/>
          <w:noProof/>
          <w:szCs w:val="22"/>
        </w:rPr>
      </w:pPr>
      <w:r>
        <w:rPr>
          <w:rFonts w:ascii="Arial" w:eastAsia="Batang" w:hAnsi="Arial" w:cs="Verdana"/>
          <w:szCs w:val="24"/>
        </w:rPr>
        <w:lastRenderedPageBreak/>
        <w:fldChar w:fldCharType="begin"/>
      </w:r>
      <w:r>
        <w:instrText xml:space="preserve"> TOC \o "1-2" \h \z \u </w:instrText>
      </w:r>
      <w:r>
        <w:rPr>
          <w:rFonts w:ascii="Arial" w:eastAsia="Batang" w:hAnsi="Arial" w:cs="Verdana"/>
          <w:szCs w:val="24"/>
        </w:rPr>
        <w:fldChar w:fldCharType="separate"/>
      </w:r>
      <w:hyperlink w:anchor="_Toc84252033" w:history="1">
        <w:r w:rsidR="006351E6" w:rsidRPr="006351E6">
          <w:rPr>
            <w:rStyle w:val="Hyperlink"/>
            <w:rFonts w:asciiTheme="minorHAnsi" w:hAnsiTheme="minorHAnsi" w:cstheme="minorHAnsi"/>
            <w:noProof/>
          </w:rPr>
          <w:t>List of acronyms</w:t>
        </w:r>
        <w:r w:rsidR="006351E6" w:rsidRPr="006351E6">
          <w:rPr>
            <w:rFonts w:asciiTheme="minorHAnsi" w:hAnsiTheme="minorHAnsi" w:cstheme="minorHAnsi"/>
            <w:noProof/>
            <w:webHidden/>
          </w:rPr>
          <w:tab/>
        </w:r>
        <w:r w:rsidR="006351E6" w:rsidRPr="006351E6">
          <w:rPr>
            <w:rFonts w:asciiTheme="minorHAnsi" w:hAnsiTheme="minorHAnsi" w:cstheme="minorHAnsi"/>
            <w:noProof/>
            <w:webHidden/>
          </w:rPr>
          <w:fldChar w:fldCharType="begin"/>
        </w:r>
        <w:r w:rsidR="006351E6" w:rsidRPr="006351E6">
          <w:rPr>
            <w:rFonts w:asciiTheme="minorHAnsi" w:hAnsiTheme="minorHAnsi" w:cstheme="minorHAnsi"/>
            <w:noProof/>
            <w:webHidden/>
          </w:rPr>
          <w:instrText xml:space="preserve"> PAGEREF _Toc84252033 \h </w:instrText>
        </w:r>
        <w:r w:rsidR="006351E6" w:rsidRPr="006351E6">
          <w:rPr>
            <w:rFonts w:asciiTheme="minorHAnsi" w:hAnsiTheme="minorHAnsi" w:cstheme="minorHAnsi"/>
            <w:noProof/>
            <w:webHidden/>
          </w:rPr>
        </w:r>
        <w:r w:rsidR="006351E6" w:rsidRPr="006351E6">
          <w:rPr>
            <w:rFonts w:asciiTheme="minorHAnsi" w:hAnsiTheme="minorHAnsi" w:cstheme="minorHAnsi"/>
            <w:noProof/>
            <w:webHidden/>
          </w:rPr>
          <w:fldChar w:fldCharType="separate"/>
        </w:r>
        <w:r w:rsidR="006351E6" w:rsidRPr="006351E6">
          <w:rPr>
            <w:rFonts w:asciiTheme="minorHAnsi" w:hAnsiTheme="minorHAnsi" w:cstheme="minorHAnsi"/>
            <w:noProof/>
            <w:webHidden/>
          </w:rPr>
          <w:t>5</w:t>
        </w:r>
        <w:r w:rsidR="006351E6" w:rsidRPr="006351E6">
          <w:rPr>
            <w:rFonts w:asciiTheme="minorHAnsi" w:hAnsiTheme="minorHAnsi" w:cstheme="minorHAnsi"/>
            <w:noProof/>
            <w:webHidden/>
          </w:rPr>
          <w:fldChar w:fldCharType="end"/>
        </w:r>
      </w:hyperlink>
    </w:p>
    <w:p w14:paraId="6574379B" w14:textId="227A2052"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34" w:history="1">
        <w:r w:rsidRPr="006351E6">
          <w:rPr>
            <w:rStyle w:val="Hyperlink"/>
            <w:rFonts w:asciiTheme="minorHAnsi" w:hAnsiTheme="minorHAnsi" w:cstheme="minorHAnsi"/>
            <w:noProof/>
          </w:rPr>
          <w:t>1.0 Introduction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6</w:t>
        </w:r>
        <w:r w:rsidRPr="006351E6">
          <w:rPr>
            <w:rFonts w:asciiTheme="minorHAnsi" w:hAnsiTheme="minorHAnsi" w:cstheme="minorHAnsi"/>
            <w:noProof/>
            <w:webHidden/>
          </w:rPr>
          <w:fldChar w:fldCharType="end"/>
        </w:r>
      </w:hyperlink>
    </w:p>
    <w:p w14:paraId="36863057" w14:textId="130D69F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35" w:history="1">
        <w:r w:rsidRPr="006351E6">
          <w:rPr>
            <w:rStyle w:val="Hyperlink"/>
            <w:rFonts w:asciiTheme="minorHAnsi" w:hAnsiTheme="minorHAnsi" w:cstheme="minorHAnsi"/>
            <w:noProof/>
          </w:rPr>
          <w:t>1.1 Promulgation document/signatures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6</w:t>
        </w:r>
        <w:r w:rsidRPr="006351E6">
          <w:rPr>
            <w:rFonts w:asciiTheme="minorHAnsi" w:hAnsiTheme="minorHAnsi" w:cstheme="minorHAnsi"/>
            <w:noProof/>
            <w:webHidden/>
          </w:rPr>
          <w:fldChar w:fldCharType="end"/>
        </w:r>
      </w:hyperlink>
    </w:p>
    <w:p w14:paraId="54F95D2F" w14:textId="27EA4EF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36" w:history="1">
        <w:r w:rsidRPr="006351E6">
          <w:rPr>
            <w:rStyle w:val="Hyperlink"/>
            <w:rFonts w:asciiTheme="minorHAnsi" w:hAnsiTheme="minorHAnsi" w:cstheme="minorHAnsi"/>
            <w:noProof/>
          </w:rPr>
          <w:t>1.2 Record of changes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7</w:t>
        </w:r>
        <w:r w:rsidRPr="006351E6">
          <w:rPr>
            <w:rFonts w:asciiTheme="minorHAnsi" w:hAnsiTheme="minorHAnsi" w:cstheme="minorHAnsi"/>
            <w:noProof/>
            <w:webHidden/>
          </w:rPr>
          <w:fldChar w:fldCharType="end"/>
        </w:r>
      </w:hyperlink>
    </w:p>
    <w:p w14:paraId="7D78BD45" w14:textId="6D1D9A7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37" w:history="1">
        <w:r w:rsidRPr="006351E6">
          <w:rPr>
            <w:rStyle w:val="Hyperlink"/>
            <w:rFonts w:asciiTheme="minorHAnsi" w:hAnsiTheme="minorHAnsi" w:cstheme="minorHAnsi"/>
            <w:noProof/>
          </w:rPr>
          <w:t>1.3 Record of distribution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8</w:t>
        </w:r>
        <w:r w:rsidRPr="006351E6">
          <w:rPr>
            <w:rFonts w:asciiTheme="minorHAnsi" w:hAnsiTheme="minorHAnsi" w:cstheme="minorHAnsi"/>
            <w:noProof/>
            <w:webHidden/>
          </w:rPr>
          <w:fldChar w:fldCharType="end"/>
        </w:r>
      </w:hyperlink>
    </w:p>
    <w:p w14:paraId="1C02012C" w14:textId="4EC03287"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38" w:history="1">
        <w:r w:rsidRPr="006351E6">
          <w:rPr>
            <w:rStyle w:val="Hyperlink"/>
            <w:rFonts w:asciiTheme="minorHAnsi" w:hAnsiTheme="minorHAnsi" w:cstheme="minorHAnsi"/>
            <w:noProof/>
          </w:rPr>
          <w:t>2.0 Purpose and scope, situation overview, and assumptions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9</w:t>
        </w:r>
        <w:r w:rsidRPr="006351E6">
          <w:rPr>
            <w:rFonts w:asciiTheme="minorHAnsi" w:hAnsiTheme="minorHAnsi" w:cstheme="minorHAnsi"/>
            <w:noProof/>
            <w:webHidden/>
          </w:rPr>
          <w:fldChar w:fldCharType="end"/>
        </w:r>
      </w:hyperlink>
    </w:p>
    <w:p w14:paraId="13F3A744" w14:textId="328C24CA"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39" w:history="1">
        <w:r w:rsidRPr="006351E6">
          <w:rPr>
            <w:rStyle w:val="Hyperlink"/>
            <w:rFonts w:asciiTheme="minorHAnsi" w:hAnsiTheme="minorHAnsi" w:cstheme="minorHAnsi"/>
            <w:noProof/>
          </w:rPr>
          <w:t>2.1 Purpose and scope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_Toc84252039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9</w:t>
        </w:r>
        <w:r w:rsidRPr="006351E6">
          <w:rPr>
            <w:rFonts w:asciiTheme="minorHAnsi" w:hAnsiTheme="minorHAnsi" w:cstheme="minorHAnsi"/>
            <w:noProof/>
            <w:webHidden/>
          </w:rPr>
          <w:fldChar w:fldCharType="end"/>
        </w:r>
      </w:hyperlink>
    </w:p>
    <w:p w14:paraId="05648A9D" w14:textId="28A0737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0" w:history="1">
        <w:r w:rsidRPr="006351E6">
          <w:rPr>
            <w:rStyle w:val="Hyperlink"/>
            <w:rFonts w:asciiTheme="minorHAnsi" w:hAnsiTheme="minorHAnsi" w:cstheme="minorHAnsi"/>
            <w:noProof/>
          </w:rPr>
          <w:t>2.2 Situation overview</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10</w:t>
        </w:r>
        <w:r w:rsidRPr="006351E6">
          <w:rPr>
            <w:rFonts w:asciiTheme="minorHAnsi" w:hAnsiTheme="minorHAnsi" w:cstheme="minorHAnsi"/>
            <w:noProof/>
            <w:webHidden/>
          </w:rPr>
          <w:fldChar w:fldCharType="end"/>
        </w:r>
      </w:hyperlink>
    </w:p>
    <w:p w14:paraId="7D265145" w14:textId="3EEA6D97"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41" w:history="1">
        <w:r w:rsidRPr="006351E6">
          <w:rPr>
            <w:rStyle w:val="Hyperlink"/>
            <w:rFonts w:asciiTheme="minorHAnsi" w:hAnsiTheme="minorHAnsi" w:cstheme="minorHAnsi"/>
            <w:noProof/>
          </w:rPr>
          <w:t>3.0 Organization and assignment of responsibilities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11</w:t>
        </w:r>
        <w:r w:rsidRPr="006351E6">
          <w:rPr>
            <w:rFonts w:asciiTheme="minorHAnsi" w:hAnsiTheme="minorHAnsi" w:cstheme="minorHAnsi"/>
            <w:noProof/>
            <w:webHidden/>
          </w:rPr>
          <w:fldChar w:fldCharType="end"/>
        </w:r>
      </w:hyperlink>
    </w:p>
    <w:p w14:paraId="4208B2A9" w14:textId="02FE8F2F"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42" w:history="1">
        <w:r w:rsidRPr="006351E6">
          <w:rPr>
            <w:rStyle w:val="Hyperlink"/>
            <w:rFonts w:asciiTheme="minorHAnsi" w:hAnsiTheme="minorHAnsi" w:cstheme="minorHAnsi"/>
            <w:noProof/>
          </w:rPr>
          <w:t>4.0 Communications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11</w:t>
        </w:r>
        <w:r w:rsidRPr="006351E6">
          <w:rPr>
            <w:rFonts w:asciiTheme="minorHAnsi" w:hAnsiTheme="minorHAnsi" w:cstheme="minorHAnsi"/>
            <w:noProof/>
            <w:webHidden/>
          </w:rPr>
          <w:fldChar w:fldCharType="end"/>
        </w:r>
      </w:hyperlink>
    </w:p>
    <w:p w14:paraId="62BADB21" w14:textId="17D8ED4B"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3" w:history="1">
        <w:r w:rsidRPr="006351E6">
          <w:rPr>
            <w:rStyle w:val="Hyperlink"/>
            <w:rFonts w:asciiTheme="minorHAnsi" w:hAnsiTheme="minorHAnsi" w:cstheme="minorHAnsi"/>
            <w:noProof/>
          </w:rPr>
          <w:t>4.1 Purpose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11</w:t>
        </w:r>
        <w:r w:rsidRPr="006351E6">
          <w:rPr>
            <w:rFonts w:asciiTheme="minorHAnsi" w:hAnsiTheme="minorHAnsi" w:cstheme="minorHAnsi"/>
            <w:noProof/>
            <w:webHidden/>
          </w:rPr>
          <w:fldChar w:fldCharType="end"/>
        </w:r>
      </w:hyperlink>
    </w:p>
    <w:p w14:paraId="357563BF" w14:textId="0480C71B"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4" w:history="1">
        <w:r w:rsidRPr="006351E6">
          <w:rPr>
            <w:rStyle w:val="Hyperlink"/>
            <w:rFonts w:asciiTheme="minorHAnsi" w:hAnsiTheme="minorHAnsi" w:cstheme="minorHAnsi"/>
            <w:noProof/>
          </w:rPr>
          <w:t>4.2 Primary communications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12</w:t>
        </w:r>
        <w:r w:rsidRPr="006351E6">
          <w:rPr>
            <w:rFonts w:asciiTheme="minorHAnsi" w:hAnsiTheme="minorHAnsi" w:cstheme="minorHAnsi"/>
            <w:noProof/>
            <w:webHidden/>
          </w:rPr>
          <w:fldChar w:fldCharType="end"/>
        </w:r>
      </w:hyperlink>
    </w:p>
    <w:p w14:paraId="7380594B" w14:textId="2F0E161C"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5" w:history="1">
        <w:r w:rsidRPr="006351E6">
          <w:rPr>
            <w:rStyle w:val="Hyperlink"/>
            <w:rFonts w:asciiTheme="minorHAnsi" w:hAnsiTheme="minorHAnsi" w:cstheme="minorHAnsi"/>
            <w:noProof/>
          </w:rPr>
          <w:t>4.3 Communications activities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12</w:t>
        </w:r>
        <w:r w:rsidRPr="006351E6">
          <w:rPr>
            <w:rFonts w:asciiTheme="minorHAnsi" w:hAnsiTheme="minorHAnsi" w:cstheme="minorHAnsi"/>
            <w:noProof/>
            <w:webHidden/>
          </w:rPr>
          <w:fldChar w:fldCharType="end"/>
        </w:r>
      </w:hyperlink>
    </w:p>
    <w:p w14:paraId="1DEE9A51" w14:textId="52947DC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6" w:history="1">
        <w:r w:rsidRPr="006351E6">
          <w:rPr>
            <w:rStyle w:val="Hyperlink"/>
            <w:rFonts w:asciiTheme="minorHAnsi" w:hAnsiTheme="minorHAnsi" w:cstheme="minorHAnsi"/>
            <w:noProof/>
          </w:rPr>
          <w:t>4.4 Notifications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13</w:t>
        </w:r>
        <w:r w:rsidRPr="006351E6">
          <w:rPr>
            <w:rFonts w:asciiTheme="minorHAnsi" w:hAnsiTheme="minorHAnsi" w:cstheme="minorHAnsi"/>
            <w:noProof/>
            <w:webHidden/>
          </w:rPr>
          <w:fldChar w:fldCharType="end"/>
        </w:r>
      </w:hyperlink>
    </w:p>
    <w:p w14:paraId="65A2E9DE" w14:textId="2275E90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7" w:history="1">
        <w:r w:rsidRPr="006351E6">
          <w:rPr>
            <w:rStyle w:val="Hyperlink"/>
            <w:rFonts w:asciiTheme="minorHAnsi" w:hAnsiTheme="minorHAnsi" w:cstheme="minorHAnsi"/>
            <w:noProof/>
          </w:rPr>
          <w:t>4.5 Emergency or disaster communications contact list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14</w:t>
        </w:r>
        <w:r w:rsidRPr="006351E6">
          <w:rPr>
            <w:rFonts w:asciiTheme="minorHAnsi" w:hAnsiTheme="minorHAnsi" w:cstheme="minorHAnsi"/>
            <w:noProof/>
            <w:webHidden/>
          </w:rPr>
          <w:fldChar w:fldCharType="end"/>
        </w:r>
      </w:hyperlink>
    </w:p>
    <w:p w14:paraId="35F2DEB0" w14:textId="0B29F500"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48" w:history="1">
        <w:r w:rsidRPr="006351E6">
          <w:rPr>
            <w:rStyle w:val="Hyperlink"/>
            <w:rFonts w:asciiTheme="minorHAnsi" w:hAnsiTheme="minorHAnsi" w:cstheme="minorHAnsi"/>
            <w:noProof/>
          </w:rPr>
          <w:t>5.0 Risk assessment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14</w:t>
        </w:r>
        <w:r w:rsidRPr="006351E6">
          <w:rPr>
            <w:rFonts w:asciiTheme="minorHAnsi" w:hAnsiTheme="minorHAnsi" w:cstheme="minorHAnsi"/>
            <w:noProof/>
            <w:webHidden/>
          </w:rPr>
          <w:fldChar w:fldCharType="end"/>
        </w:r>
      </w:hyperlink>
    </w:p>
    <w:p w14:paraId="4155D523" w14:textId="7017AC18"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49" w:history="1">
        <w:r w:rsidRPr="006351E6">
          <w:rPr>
            <w:rStyle w:val="Hyperlink"/>
            <w:rFonts w:asciiTheme="minorHAnsi" w:hAnsiTheme="minorHAnsi" w:cstheme="minorHAnsi"/>
            <w:noProof/>
          </w:rPr>
          <w:t>5.1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_Toc84252049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14</w:t>
        </w:r>
        <w:r w:rsidRPr="006351E6">
          <w:rPr>
            <w:rFonts w:asciiTheme="minorHAnsi" w:hAnsiTheme="minorHAnsi" w:cstheme="minorHAnsi"/>
            <w:noProof/>
            <w:webHidden/>
          </w:rPr>
          <w:fldChar w:fldCharType="end"/>
        </w:r>
      </w:hyperlink>
    </w:p>
    <w:p w14:paraId="14DE7955" w14:textId="1EDA96A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0" w:history="1">
        <w:r w:rsidRPr="006351E6">
          <w:rPr>
            <w:rStyle w:val="Hyperlink"/>
            <w:rFonts w:asciiTheme="minorHAnsi" w:hAnsiTheme="minorHAnsi" w:cstheme="minorHAnsi"/>
            <w:noProof/>
          </w:rPr>
          <w:t>5.2</w:t>
        </w:r>
        <w:r w:rsidRPr="006351E6">
          <w:rPr>
            <w:rStyle w:val="Hyperlink"/>
            <w:rFonts w:asciiTheme="minorHAnsi" w:hAnsiTheme="minorHAnsi" w:cstheme="minorHAnsi"/>
            <w:noProof/>
            <w:shd w:val="clear" w:color="auto" w:fill="FFFFFF"/>
          </w:rPr>
          <w:t xml:space="preserve"> Disaster risk assessment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14</w:t>
        </w:r>
        <w:r w:rsidRPr="006351E6">
          <w:rPr>
            <w:rFonts w:asciiTheme="minorHAnsi" w:hAnsiTheme="minorHAnsi" w:cstheme="minorHAnsi"/>
            <w:noProof/>
            <w:webHidden/>
          </w:rPr>
          <w:fldChar w:fldCharType="end"/>
        </w:r>
      </w:hyperlink>
    </w:p>
    <w:p w14:paraId="35E16EA6" w14:textId="1265DDE9"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1" w:history="1">
        <w:r w:rsidRPr="006351E6">
          <w:rPr>
            <w:rStyle w:val="Hyperlink"/>
            <w:rFonts w:asciiTheme="minorHAnsi" w:hAnsiTheme="minorHAnsi" w:cstheme="minorHAnsi"/>
            <w:noProof/>
          </w:rPr>
          <w:t>5.3 Risk assessment matrix</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16</w:t>
        </w:r>
        <w:r w:rsidRPr="006351E6">
          <w:rPr>
            <w:rFonts w:asciiTheme="minorHAnsi" w:hAnsiTheme="minorHAnsi" w:cstheme="minorHAnsi"/>
            <w:noProof/>
            <w:webHidden/>
          </w:rPr>
          <w:fldChar w:fldCharType="end"/>
        </w:r>
      </w:hyperlink>
    </w:p>
    <w:p w14:paraId="245E95B2" w14:textId="61E0A8DC"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52" w:history="1">
        <w:r w:rsidRPr="006351E6">
          <w:rPr>
            <w:rStyle w:val="Hyperlink"/>
            <w:rFonts w:asciiTheme="minorHAnsi" w:hAnsiTheme="minorHAnsi" w:cstheme="minorHAnsi"/>
            <w:noProof/>
          </w:rPr>
          <w:t>6.0 Plan maintenance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18</w:t>
        </w:r>
        <w:r w:rsidRPr="006351E6">
          <w:rPr>
            <w:rFonts w:asciiTheme="minorHAnsi" w:hAnsiTheme="minorHAnsi" w:cstheme="minorHAnsi"/>
            <w:noProof/>
            <w:webHidden/>
          </w:rPr>
          <w:fldChar w:fldCharType="end"/>
        </w:r>
      </w:hyperlink>
    </w:p>
    <w:p w14:paraId="5BA19AC4" w14:textId="58723A85"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53" w:history="1">
        <w:r w:rsidRPr="006351E6">
          <w:rPr>
            <w:rStyle w:val="Hyperlink"/>
            <w:rFonts w:asciiTheme="minorHAnsi" w:hAnsiTheme="minorHAnsi" w:cstheme="minorHAnsi"/>
            <w:noProof/>
          </w:rPr>
          <w:t>7.0 External affairs/stakeholders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18</w:t>
        </w:r>
        <w:r w:rsidRPr="006351E6">
          <w:rPr>
            <w:rFonts w:asciiTheme="minorHAnsi" w:hAnsiTheme="minorHAnsi" w:cstheme="minorHAnsi"/>
            <w:noProof/>
            <w:webHidden/>
          </w:rPr>
          <w:fldChar w:fldCharType="end"/>
        </w:r>
      </w:hyperlink>
    </w:p>
    <w:p w14:paraId="61BB2785" w14:textId="53A1A1C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4" w:history="1">
        <w:r w:rsidRPr="006351E6">
          <w:rPr>
            <w:rStyle w:val="Hyperlink"/>
            <w:rFonts w:asciiTheme="minorHAnsi" w:hAnsiTheme="minorHAnsi" w:cstheme="minorHAnsi"/>
            <w:noProof/>
          </w:rPr>
          <w:t>7.1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18</w:t>
        </w:r>
        <w:r w:rsidRPr="006351E6">
          <w:rPr>
            <w:rFonts w:asciiTheme="minorHAnsi" w:hAnsiTheme="minorHAnsi" w:cstheme="minorHAnsi"/>
            <w:noProof/>
            <w:webHidden/>
          </w:rPr>
          <w:fldChar w:fldCharType="end"/>
        </w:r>
      </w:hyperlink>
    </w:p>
    <w:p w14:paraId="63E7FCBF" w14:textId="718B3FBC"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5" w:history="1">
        <w:r w:rsidRPr="006351E6">
          <w:rPr>
            <w:rStyle w:val="Hyperlink"/>
            <w:rFonts w:asciiTheme="minorHAnsi" w:hAnsiTheme="minorHAnsi" w:cstheme="minorHAnsi"/>
            <w:noProof/>
          </w:rPr>
          <w:t>7.2 Preparation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18</w:t>
        </w:r>
        <w:r w:rsidRPr="006351E6">
          <w:rPr>
            <w:rFonts w:asciiTheme="minorHAnsi" w:hAnsiTheme="minorHAnsi" w:cstheme="minorHAnsi"/>
            <w:noProof/>
            <w:webHidden/>
          </w:rPr>
          <w:fldChar w:fldCharType="end"/>
        </w:r>
      </w:hyperlink>
    </w:p>
    <w:p w14:paraId="55D806A6" w14:textId="279D5521"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6" w:history="1">
        <w:r w:rsidRPr="006351E6">
          <w:rPr>
            <w:rStyle w:val="Hyperlink"/>
            <w:rFonts w:asciiTheme="minorHAnsi" w:hAnsiTheme="minorHAnsi" w:cstheme="minorHAnsi"/>
            <w:noProof/>
          </w:rPr>
          <w:t>7.3 Public information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19</w:t>
        </w:r>
        <w:r w:rsidRPr="006351E6">
          <w:rPr>
            <w:rFonts w:asciiTheme="minorHAnsi" w:hAnsiTheme="minorHAnsi" w:cstheme="minorHAnsi"/>
            <w:noProof/>
            <w:webHidden/>
          </w:rPr>
          <w:fldChar w:fldCharType="end"/>
        </w:r>
      </w:hyperlink>
    </w:p>
    <w:p w14:paraId="5B83F149" w14:textId="4781F797"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57" w:history="1">
        <w:r w:rsidRPr="006351E6">
          <w:rPr>
            <w:rStyle w:val="Hyperlink"/>
            <w:rFonts w:asciiTheme="minorHAnsi" w:hAnsiTheme="minorHAnsi" w:cstheme="minorHAnsi"/>
            <w:noProof/>
          </w:rPr>
          <w:t>8.0 Security/public safety</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20</w:t>
        </w:r>
        <w:r w:rsidRPr="006351E6">
          <w:rPr>
            <w:rFonts w:asciiTheme="minorHAnsi" w:hAnsiTheme="minorHAnsi" w:cstheme="minorHAnsi"/>
            <w:noProof/>
            <w:webHidden/>
          </w:rPr>
          <w:fldChar w:fldCharType="end"/>
        </w:r>
      </w:hyperlink>
    </w:p>
    <w:p w14:paraId="6FCC5555" w14:textId="1CD49AA3"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8" w:history="1">
        <w:r w:rsidRPr="006351E6">
          <w:rPr>
            <w:rStyle w:val="Hyperlink"/>
            <w:rFonts w:asciiTheme="minorHAnsi" w:eastAsia="Calibri" w:hAnsiTheme="minorHAnsi" w:cstheme="minorHAnsi"/>
            <w:noProof/>
          </w:rPr>
          <w:t>8.1</w:t>
        </w:r>
        <w:r w:rsidRPr="006351E6">
          <w:rPr>
            <w:rStyle w:val="Hyperlink"/>
            <w:rFonts w:asciiTheme="minorHAnsi" w:hAnsiTheme="minorHAnsi" w:cstheme="minorHAnsi"/>
            <w:noProof/>
          </w:rPr>
          <w:t xml:space="preserve">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20</w:t>
        </w:r>
        <w:r w:rsidRPr="006351E6">
          <w:rPr>
            <w:rFonts w:asciiTheme="minorHAnsi" w:hAnsiTheme="minorHAnsi" w:cstheme="minorHAnsi"/>
            <w:noProof/>
            <w:webHidden/>
          </w:rPr>
          <w:fldChar w:fldCharType="end"/>
        </w:r>
      </w:hyperlink>
    </w:p>
    <w:p w14:paraId="0CF29997" w14:textId="43CB124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59" w:history="1">
        <w:r w:rsidRPr="006351E6">
          <w:rPr>
            <w:rStyle w:val="Hyperlink"/>
            <w:rFonts w:asciiTheme="minorHAnsi" w:eastAsia="Calibri" w:hAnsiTheme="minorHAnsi" w:cstheme="minorHAnsi"/>
            <w:noProof/>
          </w:rPr>
          <w:t>8.2 Disaster- and emergency-related security challenges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_Toc84252059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20</w:t>
        </w:r>
        <w:r w:rsidRPr="006351E6">
          <w:rPr>
            <w:rFonts w:asciiTheme="minorHAnsi" w:hAnsiTheme="minorHAnsi" w:cstheme="minorHAnsi"/>
            <w:noProof/>
            <w:webHidden/>
          </w:rPr>
          <w:fldChar w:fldCharType="end"/>
        </w:r>
      </w:hyperlink>
    </w:p>
    <w:p w14:paraId="51FAE522" w14:textId="693DEDE9"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0" w:history="1">
        <w:r w:rsidRPr="006351E6">
          <w:rPr>
            <w:rStyle w:val="Hyperlink"/>
            <w:rFonts w:asciiTheme="minorHAnsi" w:hAnsiTheme="minorHAnsi" w:cstheme="minorHAnsi"/>
            <w:noProof/>
          </w:rPr>
          <w:t>8.3 Disaster- and emergency-related security preparation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21</w:t>
        </w:r>
        <w:r w:rsidRPr="006351E6">
          <w:rPr>
            <w:rFonts w:asciiTheme="minorHAnsi" w:hAnsiTheme="minorHAnsi" w:cstheme="minorHAnsi"/>
            <w:noProof/>
            <w:webHidden/>
          </w:rPr>
          <w:fldChar w:fldCharType="end"/>
        </w:r>
      </w:hyperlink>
    </w:p>
    <w:p w14:paraId="21353ACC" w14:textId="3C5DA038"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1" w:history="1">
        <w:r w:rsidRPr="006351E6">
          <w:rPr>
            <w:rStyle w:val="Hyperlink"/>
            <w:rFonts w:asciiTheme="minorHAnsi" w:hAnsiTheme="minorHAnsi" w:cstheme="minorHAnsi"/>
            <w:noProof/>
          </w:rPr>
          <w:t>8.4 Disaster- and emergency-related security resource sharing and requirements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21</w:t>
        </w:r>
        <w:r w:rsidRPr="006351E6">
          <w:rPr>
            <w:rFonts w:asciiTheme="minorHAnsi" w:hAnsiTheme="minorHAnsi" w:cstheme="minorHAnsi"/>
            <w:noProof/>
            <w:webHidden/>
          </w:rPr>
          <w:fldChar w:fldCharType="end"/>
        </w:r>
      </w:hyperlink>
    </w:p>
    <w:p w14:paraId="121D57BD" w14:textId="2246181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2" w:history="1">
        <w:r w:rsidRPr="006351E6">
          <w:rPr>
            <w:rStyle w:val="Hyperlink"/>
            <w:rFonts w:asciiTheme="minorHAnsi" w:eastAsia="Calibri" w:hAnsiTheme="minorHAnsi" w:cstheme="minorHAnsi"/>
            <w:noProof/>
          </w:rPr>
          <w:t>8.5 Security Level changes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21</w:t>
        </w:r>
        <w:r w:rsidRPr="006351E6">
          <w:rPr>
            <w:rFonts w:asciiTheme="minorHAnsi" w:hAnsiTheme="minorHAnsi" w:cstheme="minorHAnsi"/>
            <w:noProof/>
            <w:webHidden/>
          </w:rPr>
          <w:fldChar w:fldCharType="end"/>
        </w:r>
      </w:hyperlink>
    </w:p>
    <w:p w14:paraId="0ABBA6E9" w14:textId="02BE930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3" w:history="1">
        <w:r w:rsidRPr="006351E6">
          <w:rPr>
            <w:rStyle w:val="Hyperlink"/>
            <w:rFonts w:asciiTheme="minorHAnsi" w:hAnsiTheme="minorHAnsi" w:cstheme="minorHAnsi"/>
            <w:noProof/>
          </w:rPr>
          <w:t>8.6 Post-emergency or -disaster security response actions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22</w:t>
        </w:r>
        <w:r w:rsidRPr="006351E6">
          <w:rPr>
            <w:rFonts w:asciiTheme="minorHAnsi" w:hAnsiTheme="minorHAnsi" w:cstheme="minorHAnsi"/>
            <w:noProof/>
            <w:webHidden/>
          </w:rPr>
          <w:fldChar w:fldCharType="end"/>
        </w:r>
      </w:hyperlink>
    </w:p>
    <w:p w14:paraId="5BFEE36D" w14:textId="6871589E"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64" w:history="1">
        <w:r w:rsidRPr="006351E6">
          <w:rPr>
            <w:rStyle w:val="Hyperlink"/>
            <w:rFonts w:asciiTheme="minorHAnsi" w:hAnsiTheme="minorHAnsi" w:cstheme="minorHAnsi"/>
            <w:noProof/>
          </w:rPr>
          <w:t>9.0 Worker safety and health</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23</w:t>
        </w:r>
        <w:r w:rsidRPr="006351E6">
          <w:rPr>
            <w:rFonts w:asciiTheme="minorHAnsi" w:hAnsiTheme="minorHAnsi" w:cstheme="minorHAnsi"/>
            <w:noProof/>
            <w:webHidden/>
          </w:rPr>
          <w:fldChar w:fldCharType="end"/>
        </w:r>
      </w:hyperlink>
    </w:p>
    <w:p w14:paraId="5C67C1EF" w14:textId="2E08A30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5" w:history="1">
        <w:r w:rsidRPr="006351E6">
          <w:rPr>
            <w:rStyle w:val="Hyperlink"/>
            <w:rFonts w:asciiTheme="minorHAnsi" w:hAnsiTheme="minorHAnsi" w:cstheme="minorHAnsi"/>
            <w:noProof/>
          </w:rPr>
          <w:t>9.1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23</w:t>
        </w:r>
        <w:r w:rsidRPr="006351E6">
          <w:rPr>
            <w:rFonts w:asciiTheme="minorHAnsi" w:hAnsiTheme="minorHAnsi" w:cstheme="minorHAnsi"/>
            <w:noProof/>
            <w:webHidden/>
          </w:rPr>
          <w:fldChar w:fldCharType="end"/>
        </w:r>
      </w:hyperlink>
    </w:p>
    <w:p w14:paraId="1387D8E6" w14:textId="3CB45F8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6" w:history="1">
        <w:r w:rsidRPr="006351E6">
          <w:rPr>
            <w:rStyle w:val="Hyperlink"/>
            <w:rFonts w:asciiTheme="minorHAnsi" w:hAnsiTheme="minorHAnsi" w:cstheme="minorHAnsi"/>
            <w:noProof/>
          </w:rPr>
          <w:t>9.2 Preparation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23</w:t>
        </w:r>
        <w:r w:rsidRPr="006351E6">
          <w:rPr>
            <w:rFonts w:asciiTheme="minorHAnsi" w:hAnsiTheme="minorHAnsi" w:cstheme="minorHAnsi"/>
            <w:noProof/>
            <w:webHidden/>
          </w:rPr>
          <w:fldChar w:fldCharType="end"/>
        </w:r>
      </w:hyperlink>
    </w:p>
    <w:p w14:paraId="5D98B8AF" w14:textId="0ED30BD5"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67" w:history="1">
        <w:r w:rsidRPr="006351E6">
          <w:rPr>
            <w:rStyle w:val="Hyperlink"/>
            <w:rFonts w:asciiTheme="minorHAnsi" w:hAnsiTheme="minorHAnsi" w:cstheme="minorHAnsi"/>
            <w:noProof/>
          </w:rPr>
          <w:t>10.0 Annex A: Direction, control, coordination, and communications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24</w:t>
        </w:r>
        <w:r w:rsidRPr="006351E6">
          <w:rPr>
            <w:rFonts w:asciiTheme="minorHAnsi" w:hAnsiTheme="minorHAnsi" w:cstheme="minorHAnsi"/>
            <w:noProof/>
            <w:webHidden/>
          </w:rPr>
          <w:fldChar w:fldCharType="end"/>
        </w:r>
      </w:hyperlink>
    </w:p>
    <w:p w14:paraId="46F1F634" w14:textId="3C7EDD5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8" w:history="1">
        <w:r w:rsidRPr="006351E6">
          <w:rPr>
            <w:rStyle w:val="Hyperlink"/>
            <w:rFonts w:asciiTheme="minorHAnsi" w:hAnsiTheme="minorHAnsi" w:cstheme="minorHAnsi"/>
            <w:noProof/>
          </w:rPr>
          <w:t>10.1 Purpose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24</w:t>
        </w:r>
        <w:r w:rsidRPr="006351E6">
          <w:rPr>
            <w:rFonts w:asciiTheme="minorHAnsi" w:hAnsiTheme="minorHAnsi" w:cstheme="minorHAnsi"/>
            <w:noProof/>
            <w:webHidden/>
          </w:rPr>
          <w:fldChar w:fldCharType="end"/>
        </w:r>
      </w:hyperlink>
    </w:p>
    <w:p w14:paraId="4B7F008E" w14:textId="386EFCF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69" w:history="1">
        <w:r w:rsidRPr="006351E6">
          <w:rPr>
            <w:rStyle w:val="Hyperlink"/>
            <w:rFonts w:asciiTheme="minorHAnsi" w:hAnsiTheme="minorHAnsi" w:cstheme="minorHAnsi"/>
            <w:noProof/>
          </w:rPr>
          <w:t>10.2 Incident command structure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_Toc84252069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24</w:t>
        </w:r>
        <w:r w:rsidRPr="006351E6">
          <w:rPr>
            <w:rFonts w:asciiTheme="minorHAnsi" w:hAnsiTheme="minorHAnsi" w:cstheme="minorHAnsi"/>
            <w:noProof/>
            <w:webHidden/>
          </w:rPr>
          <w:fldChar w:fldCharType="end"/>
        </w:r>
      </w:hyperlink>
    </w:p>
    <w:p w14:paraId="6245355B" w14:textId="21A480D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0" w:history="1">
        <w:r w:rsidRPr="006351E6">
          <w:rPr>
            <w:rStyle w:val="Hyperlink"/>
            <w:rFonts w:asciiTheme="minorHAnsi" w:hAnsiTheme="minorHAnsi" w:cstheme="minorHAnsi"/>
            <w:noProof/>
          </w:rPr>
          <w:t>10.3 Incident command</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24</w:t>
        </w:r>
        <w:r w:rsidRPr="006351E6">
          <w:rPr>
            <w:rFonts w:asciiTheme="minorHAnsi" w:hAnsiTheme="minorHAnsi" w:cstheme="minorHAnsi"/>
            <w:noProof/>
            <w:webHidden/>
          </w:rPr>
          <w:fldChar w:fldCharType="end"/>
        </w:r>
      </w:hyperlink>
    </w:p>
    <w:p w14:paraId="141CC1DF" w14:textId="099CA9F9"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1" w:history="1">
        <w:r w:rsidRPr="006351E6">
          <w:rPr>
            <w:rStyle w:val="Hyperlink"/>
            <w:rFonts w:asciiTheme="minorHAnsi" w:hAnsiTheme="minorHAnsi" w:cstheme="minorHAnsi"/>
            <w:noProof/>
          </w:rPr>
          <w:t>10.4 Incident command post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24</w:t>
        </w:r>
        <w:r w:rsidRPr="006351E6">
          <w:rPr>
            <w:rFonts w:asciiTheme="minorHAnsi" w:hAnsiTheme="minorHAnsi" w:cstheme="minorHAnsi"/>
            <w:noProof/>
            <w:webHidden/>
          </w:rPr>
          <w:fldChar w:fldCharType="end"/>
        </w:r>
      </w:hyperlink>
    </w:p>
    <w:p w14:paraId="2E464B60" w14:textId="18217C1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2" w:history="1">
        <w:r w:rsidRPr="006351E6">
          <w:rPr>
            <w:rStyle w:val="Hyperlink"/>
            <w:rFonts w:asciiTheme="minorHAnsi" w:hAnsiTheme="minorHAnsi" w:cstheme="minorHAnsi"/>
            <w:noProof/>
          </w:rPr>
          <w:t>10.5 Incident management team</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25</w:t>
        </w:r>
        <w:r w:rsidRPr="006351E6">
          <w:rPr>
            <w:rFonts w:asciiTheme="minorHAnsi" w:hAnsiTheme="minorHAnsi" w:cstheme="minorHAnsi"/>
            <w:noProof/>
            <w:webHidden/>
          </w:rPr>
          <w:fldChar w:fldCharType="end"/>
        </w:r>
      </w:hyperlink>
    </w:p>
    <w:p w14:paraId="59C660AA" w14:textId="60B9865B"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73" w:history="1">
        <w:r w:rsidRPr="006351E6">
          <w:rPr>
            <w:rStyle w:val="Hyperlink"/>
            <w:rFonts w:asciiTheme="minorHAnsi" w:hAnsiTheme="minorHAnsi" w:cstheme="minorHAnsi"/>
            <w:noProof/>
          </w:rPr>
          <w:t>11.0 Annex B: Damage assessment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25</w:t>
        </w:r>
        <w:r w:rsidRPr="006351E6">
          <w:rPr>
            <w:rFonts w:asciiTheme="minorHAnsi" w:hAnsiTheme="minorHAnsi" w:cstheme="minorHAnsi"/>
            <w:noProof/>
            <w:webHidden/>
          </w:rPr>
          <w:fldChar w:fldCharType="end"/>
        </w:r>
      </w:hyperlink>
    </w:p>
    <w:p w14:paraId="2A773BD7" w14:textId="11F87A8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4" w:history="1">
        <w:r w:rsidRPr="006351E6">
          <w:rPr>
            <w:rStyle w:val="Hyperlink"/>
            <w:rFonts w:asciiTheme="minorHAnsi" w:hAnsiTheme="minorHAnsi" w:cstheme="minorHAnsi"/>
            <w:noProof/>
          </w:rPr>
          <w:t>11.1 Purpose and scope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25</w:t>
        </w:r>
        <w:r w:rsidRPr="006351E6">
          <w:rPr>
            <w:rFonts w:asciiTheme="minorHAnsi" w:hAnsiTheme="minorHAnsi" w:cstheme="minorHAnsi"/>
            <w:noProof/>
            <w:webHidden/>
          </w:rPr>
          <w:fldChar w:fldCharType="end"/>
        </w:r>
      </w:hyperlink>
    </w:p>
    <w:p w14:paraId="3B3F7807" w14:textId="773FC23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5" w:history="1">
        <w:r w:rsidRPr="006351E6">
          <w:rPr>
            <w:rStyle w:val="Hyperlink"/>
            <w:rFonts w:asciiTheme="minorHAnsi" w:hAnsiTheme="minorHAnsi" w:cstheme="minorHAnsi"/>
            <w:noProof/>
          </w:rPr>
          <w:t>11.2 Prioritization of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25</w:t>
        </w:r>
        <w:r w:rsidRPr="006351E6">
          <w:rPr>
            <w:rFonts w:asciiTheme="minorHAnsi" w:hAnsiTheme="minorHAnsi" w:cstheme="minorHAnsi"/>
            <w:noProof/>
            <w:webHidden/>
          </w:rPr>
          <w:fldChar w:fldCharType="end"/>
        </w:r>
      </w:hyperlink>
    </w:p>
    <w:p w14:paraId="0CEC84FB" w14:textId="214B12E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6" w:history="1">
        <w:r w:rsidRPr="006351E6">
          <w:rPr>
            <w:rStyle w:val="Hyperlink"/>
            <w:rFonts w:asciiTheme="minorHAnsi" w:hAnsiTheme="minorHAnsi" w:cstheme="minorHAnsi"/>
            <w:noProof/>
          </w:rPr>
          <w:t>11.3 Building damage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26</w:t>
        </w:r>
        <w:r w:rsidRPr="006351E6">
          <w:rPr>
            <w:rFonts w:asciiTheme="minorHAnsi" w:hAnsiTheme="minorHAnsi" w:cstheme="minorHAnsi"/>
            <w:noProof/>
            <w:webHidden/>
          </w:rPr>
          <w:fldChar w:fldCharType="end"/>
        </w:r>
      </w:hyperlink>
    </w:p>
    <w:p w14:paraId="68B63BE4" w14:textId="342EF7C9"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7" w:history="1">
        <w:r w:rsidRPr="006351E6">
          <w:rPr>
            <w:rStyle w:val="Hyperlink"/>
            <w:rFonts w:asciiTheme="minorHAnsi" w:hAnsiTheme="minorHAnsi" w:cstheme="minorHAnsi"/>
            <w:noProof/>
          </w:rPr>
          <w:t>11.4 Equipment damage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26</w:t>
        </w:r>
        <w:r w:rsidRPr="006351E6">
          <w:rPr>
            <w:rFonts w:asciiTheme="minorHAnsi" w:hAnsiTheme="minorHAnsi" w:cstheme="minorHAnsi"/>
            <w:noProof/>
            <w:webHidden/>
          </w:rPr>
          <w:fldChar w:fldCharType="end"/>
        </w:r>
      </w:hyperlink>
    </w:p>
    <w:p w14:paraId="32248833" w14:textId="2FBD03C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8" w:history="1">
        <w:r w:rsidRPr="006351E6">
          <w:rPr>
            <w:rStyle w:val="Hyperlink"/>
            <w:rFonts w:asciiTheme="minorHAnsi" w:hAnsiTheme="minorHAnsi" w:cstheme="minorHAnsi"/>
            <w:noProof/>
          </w:rPr>
          <w:t>11.5 Pier damage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26</w:t>
        </w:r>
        <w:r w:rsidRPr="006351E6">
          <w:rPr>
            <w:rFonts w:asciiTheme="minorHAnsi" w:hAnsiTheme="minorHAnsi" w:cstheme="minorHAnsi"/>
            <w:noProof/>
            <w:webHidden/>
          </w:rPr>
          <w:fldChar w:fldCharType="end"/>
        </w:r>
      </w:hyperlink>
    </w:p>
    <w:p w14:paraId="3E89D55C" w14:textId="142AB70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79" w:history="1">
        <w:r w:rsidRPr="006351E6">
          <w:rPr>
            <w:rStyle w:val="Hyperlink"/>
            <w:rFonts w:asciiTheme="minorHAnsi" w:hAnsiTheme="minorHAnsi" w:cstheme="minorHAnsi"/>
            <w:noProof/>
          </w:rPr>
          <w:t>11.6 Cargo-handling equipment damage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_Toc84252079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27</w:t>
        </w:r>
        <w:r w:rsidRPr="006351E6">
          <w:rPr>
            <w:rFonts w:asciiTheme="minorHAnsi" w:hAnsiTheme="minorHAnsi" w:cstheme="minorHAnsi"/>
            <w:noProof/>
            <w:webHidden/>
          </w:rPr>
          <w:fldChar w:fldCharType="end"/>
        </w:r>
      </w:hyperlink>
    </w:p>
    <w:p w14:paraId="48CAF32D" w14:textId="1B4C6F2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0" w:history="1">
        <w:r w:rsidRPr="006351E6">
          <w:rPr>
            <w:rStyle w:val="Hyperlink"/>
            <w:rFonts w:asciiTheme="minorHAnsi" w:hAnsiTheme="minorHAnsi" w:cstheme="minorHAnsi"/>
            <w:noProof/>
          </w:rPr>
          <w:t>11.7 Security system damage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27</w:t>
        </w:r>
        <w:r w:rsidRPr="006351E6">
          <w:rPr>
            <w:rFonts w:asciiTheme="minorHAnsi" w:hAnsiTheme="minorHAnsi" w:cstheme="minorHAnsi"/>
            <w:noProof/>
            <w:webHidden/>
          </w:rPr>
          <w:fldChar w:fldCharType="end"/>
        </w:r>
      </w:hyperlink>
    </w:p>
    <w:p w14:paraId="2CDFED80" w14:textId="6CE14858"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81" w:history="1">
        <w:r w:rsidRPr="006351E6">
          <w:rPr>
            <w:rStyle w:val="Hyperlink"/>
            <w:rFonts w:asciiTheme="minorHAnsi" w:hAnsiTheme="minorHAnsi" w:cstheme="minorHAnsi"/>
            <w:noProof/>
          </w:rPr>
          <w:t>12.0 Annex C: Marine Transportation System Recovery</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28</w:t>
        </w:r>
        <w:r w:rsidRPr="006351E6">
          <w:rPr>
            <w:rFonts w:asciiTheme="minorHAnsi" w:hAnsiTheme="minorHAnsi" w:cstheme="minorHAnsi"/>
            <w:noProof/>
            <w:webHidden/>
          </w:rPr>
          <w:fldChar w:fldCharType="end"/>
        </w:r>
      </w:hyperlink>
    </w:p>
    <w:p w14:paraId="25A70D69" w14:textId="0CCB1501"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2" w:history="1">
        <w:r w:rsidRPr="006351E6">
          <w:rPr>
            <w:rStyle w:val="Hyperlink"/>
            <w:rFonts w:asciiTheme="minorHAnsi" w:hAnsiTheme="minorHAnsi" w:cstheme="minorHAnsi"/>
            <w:noProof/>
          </w:rPr>
          <w:t>12.1 Purpose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28</w:t>
        </w:r>
        <w:r w:rsidRPr="006351E6">
          <w:rPr>
            <w:rFonts w:asciiTheme="minorHAnsi" w:hAnsiTheme="minorHAnsi" w:cstheme="minorHAnsi"/>
            <w:noProof/>
            <w:webHidden/>
          </w:rPr>
          <w:fldChar w:fldCharType="end"/>
        </w:r>
      </w:hyperlink>
    </w:p>
    <w:p w14:paraId="14BA3AAE" w14:textId="046DDD7F"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83" w:history="1">
        <w:r w:rsidRPr="006351E6">
          <w:rPr>
            <w:rStyle w:val="Hyperlink"/>
            <w:rFonts w:asciiTheme="minorHAnsi" w:hAnsiTheme="minorHAnsi" w:cstheme="minorHAnsi"/>
            <w:noProof/>
          </w:rPr>
          <w:t>13.0 Annex D: Firefighting</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4769EE44" w14:textId="553787E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4" w:history="1">
        <w:r w:rsidRPr="006351E6">
          <w:rPr>
            <w:rStyle w:val="Hyperlink"/>
            <w:rFonts w:asciiTheme="minorHAnsi" w:hAnsiTheme="minorHAnsi" w:cstheme="minorHAnsi"/>
            <w:noProof/>
          </w:rPr>
          <w:t>13.1 Scope and purpose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45E6845D" w14:textId="5486844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5" w:history="1">
        <w:r w:rsidRPr="006351E6">
          <w:rPr>
            <w:rStyle w:val="Hyperlink"/>
            <w:rFonts w:asciiTheme="minorHAnsi" w:hAnsiTheme="minorHAnsi" w:cstheme="minorHAnsi"/>
            <w:noProof/>
          </w:rPr>
          <w:t>13.2 Small fire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3770BF93" w14:textId="44D526A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6" w:history="1">
        <w:r w:rsidRPr="006351E6">
          <w:rPr>
            <w:rStyle w:val="Hyperlink"/>
            <w:rFonts w:asciiTheme="minorHAnsi" w:hAnsiTheme="minorHAnsi" w:cstheme="minorHAnsi"/>
            <w:noProof/>
          </w:rPr>
          <w:t>13.3 Initial actions of small fires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7B72316E" w14:textId="71E416B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7" w:history="1">
        <w:r w:rsidRPr="006351E6">
          <w:rPr>
            <w:rStyle w:val="Hyperlink"/>
            <w:rFonts w:asciiTheme="minorHAnsi" w:hAnsiTheme="minorHAnsi" w:cstheme="minorHAnsi"/>
            <w:noProof/>
          </w:rPr>
          <w:t>13.4 Initial actions of all other fires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66DF50A7" w14:textId="06C1D1C9"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8" w:history="1">
        <w:r w:rsidRPr="006351E6">
          <w:rPr>
            <w:rStyle w:val="Hyperlink"/>
            <w:rFonts w:asciiTheme="minorHAnsi" w:hAnsiTheme="minorHAnsi" w:cstheme="minorHAnsi"/>
            <w:noProof/>
          </w:rPr>
          <w:t>13.5 Port operations during/after a fire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29</w:t>
        </w:r>
        <w:r w:rsidRPr="006351E6">
          <w:rPr>
            <w:rFonts w:asciiTheme="minorHAnsi" w:hAnsiTheme="minorHAnsi" w:cstheme="minorHAnsi"/>
            <w:noProof/>
            <w:webHidden/>
          </w:rPr>
          <w:fldChar w:fldCharType="end"/>
        </w:r>
      </w:hyperlink>
    </w:p>
    <w:p w14:paraId="20261513" w14:textId="3A56B1A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89" w:history="1">
        <w:r w:rsidRPr="006351E6">
          <w:rPr>
            <w:rStyle w:val="Hyperlink"/>
            <w:rFonts w:asciiTheme="minorHAnsi" w:eastAsia="MS Mincho" w:hAnsiTheme="minorHAnsi" w:cstheme="minorHAnsi"/>
            <w:bCs/>
            <w:noProof/>
            <w:lang w:eastAsia="ja-JP"/>
          </w:rPr>
          <w:t>13.6</w:t>
        </w:r>
        <w:r w:rsidRPr="006351E6">
          <w:rPr>
            <w:rStyle w:val="Hyperlink"/>
            <w:rFonts w:asciiTheme="minorHAnsi" w:eastAsia="MS Mincho" w:hAnsiTheme="minorHAnsi" w:cstheme="minorHAnsi"/>
            <w:noProof/>
            <w:lang w:eastAsia="ja-JP"/>
          </w:rPr>
          <w:t xml:space="preserve"> Access control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_Toc84252089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30</w:t>
        </w:r>
        <w:r w:rsidRPr="006351E6">
          <w:rPr>
            <w:rFonts w:asciiTheme="minorHAnsi" w:hAnsiTheme="minorHAnsi" w:cstheme="minorHAnsi"/>
            <w:noProof/>
            <w:webHidden/>
          </w:rPr>
          <w:fldChar w:fldCharType="end"/>
        </w:r>
      </w:hyperlink>
    </w:p>
    <w:p w14:paraId="70033DC9" w14:textId="6A43CEEE"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90" w:history="1">
        <w:r w:rsidRPr="006351E6">
          <w:rPr>
            <w:rStyle w:val="Hyperlink"/>
            <w:rFonts w:asciiTheme="minorHAnsi" w:hAnsiTheme="minorHAnsi" w:cstheme="minorHAnsi"/>
            <w:noProof/>
          </w:rPr>
          <w:t>14.0 Annex E: Mass evacuation and search and rescue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30</w:t>
        </w:r>
        <w:r w:rsidRPr="006351E6">
          <w:rPr>
            <w:rFonts w:asciiTheme="minorHAnsi" w:hAnsiTheme="minorHAnsi" w:cstheme="minorHAnsi"/>
            <w:noProof/>
            <w:webHidden/>
          </w:rPr>
          <w:fldChar w:fldCharType="end"/>
        </w:r>
      </w:hyperlink>
    </w:p>
    <w:p w14:paraId="47663796" w14:textId="50AB251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1" w:history="1">
        <w:r w:rsidRPr="006351E6">
          <w:rPr>
            <w:rStyle w:val="Hyperlink"/>
            <w:rFonts w:asciiTheme="minorHAnsi" w:hAnsiTheme="minorHAnsi" w:cstheme="minorHAnsi"/>
            <w:noProof/>
          </w:rPr>
          <w:t>14.1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30</w:t>
        </w:r>
        <w:r w:rsidRPr="006351E6">
          <w:rPr>
            <w:rFonts w:asciiTheme="minorHAnsi" w:hAnsiTheme="minorHAnsi" w:cstheme="minorHAnsi"/>
            <w:noProof/>
            <w:webHidden/>
          </w:rPr>
          <w:fldChar w:fldCharType="end"/>
        </w:r>
      </w:hyperlink>
    </w:p>
    <w:p w14:paraId="376F612A" w14:textId="18F9755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2" w:history="1">
        <w:r w:rsidRPr="006351E6">
          <w:rPr>
            <w:rStyle w:val="Hyperlink"/>
            <w:rFonts w:asciiTheme="minorHAnsi" w:hAnsiTheme="minorHAnsi" w:cstheme="minorHAnsi"/>
            <w:noProof/>
          </w:rPr>
          <w:t>14.2 On-scene coordination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30</w:t>
        </w:r>
        <w:r w:rsidRPr="006351E6">
          <w:rPr>
            <w:rFonts w:asciiTheme="minorHAnsi" w:hAnsiTheme="minorHAnsi" w:cstheme="minorHAnsi"/>
            <w:noProof/>
            <w:webHidden/>
          </w:rPr>
          <w:fldChar w:fldCharType="end"/>
        </w:r>
      </w:hyperlink>
    </w:p>
    <w:p w14:paraId="46EF62C5" w14:textId="0B313A4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3" w:history="1">
        <w:r w:rsidRPr="006351E6">
          <w:rPr>
            <w:rStyle w:val="Hyperlink"/>
            <w:rFonts w:asciiTheme="minorHAnsi" w:hAnsiTheme="minorHAnsi" w:cstheme="minorHAnsi"/>
            <w:noProof/>
          </w:rPr>
          <w:t>14.3 Mass evacuation preparations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31</w:t>
        </w:r>
        <w:r w:rsidRPr="006351E6">
          <w:rPr>
            <w:rFonts w:asciiTheme="minorHAnsi" w:hAnsiTheme="minorHAnsi" w:cstheme="minorHAnsi"/>
            <w:noProof/>
            <w:webHidden/>
          </w:rPr>
          <w:fldChar w:fldCharType="end"/>
        </w:r>
      </w:hyperlink>
    </w:p>
    <w:p w14:paraId="68AD0996" w14:textId="5CADB86A"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94" w:history="1">
        <w:r w:rsidRPr="006351E6">
          <w:rPr>
            <w:rStyle w:val="Hyperlink"/>
            <w:rFonts w:asciiTheme="minorHAnsi" w:hAnsiTheme="minorHAnsi" w:cstheme="minorHAnsi"/>
            <w:noProof/>
          </w:rPr>
          <w:t>15.0 Annex F: Oil spill/hazardous material event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32</w:t>
        </w:r>
        <w:r w:rsidRPr="006351E6">
          <w:rPr>
            <w:rFonts w:asciiTheme="minorHAnsi" w:hAnsiTheme="minorHAnsi" w:cstheme="minorHAnsi"/>
            <w:noProof/>
            <w:webHidden/>
          </w:rPr>
          <w:fldChar w:fldCharType="end"/>
        </w:r>
      </w:hyperlink>
    </w:p>
    <w:p w14:paraId="5155C085" w14:textId="29A28C5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5" w:history="1">
        <w:r w:rsidRPr="006351E6">
          <w:rPr>
            <w:rStyle w:val="Hyperlink"/>
            <w:rFonts w:asciiTheme="minorHAnsi" w:hAnsiTheme="minorHAnsi" w:cstheme="minorHAnsi"/>
            <w:noProof/>
          </w:rPr>
          <w:t>15.1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32</w:t>
        </w:r>
        <w:r w:rsidRPr="006351E6">
          <w:rPr>
            <w:rFonts w:asciiTheme="minorHAnsi" w:hAnsiTheme="minorHAnsi" w:cstheme="minorHAnsi"/>
            <w:noProof/>
            <w:webHidden/>
          </w:rPr>
          <w:fldChar w:fldCharType="end"/>
        </w:r>
      </w:hyperlink>
    </w:p>
    <w:p w14:paraId="61C77FE9" w14:textId="0104F90A"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6" w:history="1">
        <w:r w:rsidRPr="006351E6">
          <w:rPr>
            <w:rStyle w:val="Hyperlink"/>
            <w:rFonts w:asciiTheme="minorHAnsi" w:hAnsiTheme="minorHAnsi" w:cstheme="minorHAnsi"/>
            <w:noProof/>
          </w:rPr>
          <w:t>15.2 Preparation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32</w:t>
        </w:r>
        <w:r w:rsidRPr="006351E6">
          <w:rPr>
            <w:rFonts w:asciiTheme="minorHAnsi" w:hAnsiTheme="minorHAnsi" w:cstheme="minorHAnsi"/>
            <w:noProof/>
            <w:webHidden/>
          </w:rPr>
          <w:fldChar w:fldCharType="end"/>
        </w:r>
      </w:hyperlink>
    </w:p>
    <w:p w14:paraId="3D83066E" w14:textId="4C69022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7" w:history="1">
        <w:r w:rsidRPr="006351E6">
          <w:rPr>
            <w:rStyle w:val="Hyperlink"/>
            <w:rFonts w:asciiTheme="minorHAnsi" w:hAnsiTheme="minorHAnsi" w:cstheme="minorHAnsi"/>
            <w:noProof/>
          </w:rPr>
          <w:t>15.3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32</w:t>
        </w:r>
        <w:r w:rsidRPr="006351E6">
          <w:rPr>
            <w:rFonts w:asciiTheme="minorHAnsi" w:hAnsiTheme="minorHAnsi" w:cstheme="minorHAnsi"/>
            <w:noProof/>
            <w:webHidden/>
          </w:rPr>
          <w:fldChar w:fldCharType="end"/>
        </w:r>
      </w:hyperlink>
    </w:p>
    <w:p w14:paraId="669A7C4E" w14:textId="5A3EE5D1"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098" w:history="1">
        <w:r w:rsidRPr="006351E6">
          <w:rPr>
            <w:rStyle w:val="Hyperlink"/>
            <w:rFonts w:asciiTheme="minorHAnsi" w:hAnsiTheme="minorHAnsi" w:cstheme="minorHAnsi"/>
            <w:noProof/>
          </w:rPr>
          <w:t>16.0 Annex G: Hurricane/severe storm</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33</w:t>
        </w:r>
        <w:r w:rsidRPr="006351E6">
          <w:rPr>
            <w:rFonts w:asciiTheme="minorHAnsi" w:hAnsiTheme="minorHAnsi" w:cstheme="minorHAnsi"/>
            <w:noProof/>
            <w:webHidden/>
          </w:rPr>
          <w:fldChar w:fldCharType="end"/>
        </w:r>
      </w:hyperlink>
    </w:p>
    <w:p w14:paraId="4F9FAE14" w14:textId="6E6F0FD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099" w:history="1">
        <w:r w:rsidRPr="006351E6">
          <w:rPr>
            <w:rStyle w:val="Hyperlink"/>
            <w:rFonts w:asciiTheme="minorHAnsi" w:hAnsiTheme="minorHAnsi" w:cstheme="minorHAnsi"/>
            <w:noProof/>
          </w:rPr>
          <w:t>16.1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_Toc84252099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33</w:t>
        </w:r>
        <w:r w:rsidRPr="006351E6">
          <w:rPr>
            <w:rFonts w:asciiTheme="minorHAnsi" w:hAnsiTheme="minorHAnsi" w:cstheme="minorHAnsi"/>
            <w:noProof/>
            <w:webHidden/>
          </w:rPr>
          <w:fldChar w:fldCharType="end"/>
        </w:r>
      </w:hyperlink>
    </w:p>
    <w:p w14:paraId="3BE604C4" w14:textId="39E2280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0" w:history="1">
        <w:r w:rsidRPr="006351E6">
          <w:rPr>
            <w:rStyle w:val="Hyperlink"/>
            <w:rFonts w:asciiTheme="minorHAnsi" w:hAnsiTheme="minorHAnsi" w:cstheme="minorHAnsi"/>
            <w:noProof/>
          </w:rPr>
          <w:t>16.2 Preparation season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33</w:t>
        </w:r>
        <w:r w:rsidRPr="006351E6">
          <w:rPr>
            <w:rFonts w:asciiTheme="minorHAnsi" w:hAnsiTheme="minorHAnsi" w:cstheme="minorHAnsi"/>
            <w:noProof/>
            <w:webHidden/>
          </w:rPr>
          <w:fldChar w:fldCharType="end"/>
        </w:r>
      </w:hyperlink>
    </w:p>
    <w:p w14:paraId="0251A255" w14:textId="2E085AF0"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1" w:history="1">
        <w:r w:rsidRPr="006351E6">
          <w:rPr>
            <w:rStyle w:val="Hyperlink"/>
            <w:rFonts w:asciiTheme="minorHAnsi" w:hAnsiTheme="minorHAnsi" w:cstheme="minorHAnsi"/>
            <w:noProof/>
          </w:rPr>
          <w:t>16.3 Hurricane season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33</w:t>
        </w:r>
        <w:r w:rsidRPr="006351E6">
          <w:rPr>
            <w:rFonts w:asciiTheme="minorHAnsi" w:hAnsiTheme="minorHAnsi" w:cstheme="minorHAnsi"/>
            <w:noProof/>
            <w:webHidden/>
          </w:rPr>
          <w:fldChar w:fldCharType="end"/>
        </w:r>
      </w:hyperlink>
    </w:p>
    <w:p w14:paraId="10CD432A" w14:textId="09A31B2C"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2" w:history="1">
        <w:r w:rsidRPr="006351E6">
          <w:rPr>
            <w:rStyle w:val="Hyperlink"/>
            <w:rFonts w:asciiTheme="minorHAnsi" w:hAnsiTheme="minorHAnsi" w:cstheme="minorHAnsi"/>
            <w:noProof/>
          </w:rPr>
          <w:t>16.4 Hurricane categories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34</w:t>
        </w:r>
        <w:r w:rsidRPr="006351E6">
          <w:rPr>
            <w:rFonts w:asciiTheme="minorHAnsi" w:hAnsiTheme="minorHAnsi" w:cstheme="minorHAnsi"/>
            <w:noProof/>
            <w:webHidden/>
          </w:rPr>
          <w:fldChar w:fldCharType="end"/>
        </w:r>
      </w:hyperlink>
    </w:p>
    <w:p w14:paraId="2D966326" w14:textId="3176CCB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3" w:history="1">
        <w:r w:rsidRPr="006351E6">
          <w:rPr>
            <w:rStyle w:val="Hyperlink"/>
            <w:rFonts w:asciiTheme="minorHAnsi" w:hAnsiTheme="minorHAnsi" w:cstheme="minorHAnsi"/>
            <w:noProof/>
          </w:rPr>
          <w:t>16.5 Hurricane descriptions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35</w:t>
        </w:r>
        <w:r w:rsidRPr="006351E6">
          <w:rPr>
            <w:rFonts w:asciiTheme="minorHAnsi" w:hAnsiTheme="minorHAnsi" w:cstheme="minorHAnsi"/>
            <w:noProof/>
            <w:webHidden/>
          </w:rPr>
          <w:fldChar w:fldCharType="end"/>
        </w:r>
      </w:hyperlink>
    </w:p>
    <w:p w14:paraId="7D667ED2" w14:textId="4B54BAE4"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04" w:history="1">
        <w:r w:rsidRPr="006351E6">
          <w:rPr>
            <w:rStyle w:val="Hyperlink"/>
            <w:rFonts w:asciiTheme="minorHAnsi" w:hAnsiTheme="minorHAnsi" w:cstheme="minorHAnsi"/>
            <w:noProof/>
          </w:rPr>
          <w:t>17.0 Annex H: Earthquake/tsunami</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35</w:t>
        </w:r>
        <w:r w:rsidRPr="006351E6">
          <w:rPr>
            <w:rFonts w:asciiTheme="minorHAnsi" w:hAnsiTheme="minorHAnsi" w:cstheme="minorHAnsi"/>
            <w:noProof/>
            <w:webHidden/>
          </w:rPr>
          <w:fldChar w:fldCharType="end"/>
        </w:r>
      </w:hyperlink>
    </w:p>
    <w:p w14:paraId="601C2C35" w14:textId="7EEFF96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5" w:history="1">
        <w:r w:rsidRPr="006351E6">
          <w:rPr>
            <w:rStyle w:val="Hyperlink"/>
            <w:rFonts w:asciiTheme="minorHAnsi" w:hAnsiTheme="minorHAnsi" w:cstheme="minorHAnsi"/>
            <w:noProof/>
          </w:rPr>
          <w:t>17.1 Priorities for earthquake/seismic event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35</w:t>
        </w:r>
        <w:r w:rsidRPr="006351E6">
          <w:rPr>
            <w:rFonts w:asciiTheme="minorHAnsi" w:hAnsiTheme="minorHAnsi" w:cstheme="minorHAnsi"/>
            <w:noProof/>
            <w:webHidden/>
          </w:rPr>
          <w:fldChar w:fldCharType="end"/>
        </w:r>
      </w:hyperlink>
    </w:p>
    <w:p w14:paraId="33D8D914" w14:textId="5AC692F8"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6" w:history="1">
        <w:r w:rsidRPr="006351E6">
          <w:rPr>
            <w:rStyle w:val="Hyperlink"/>
            <w:rFonts w:asciiTheme="minorHAnsi" w:hAnsiTheme="minorHAnsi" w:cstheme="minorHAnsi"/>
            <w:noProof/>
          </w:rPr>
          <w:t>17.2 Safety</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35</w:t>
        </w:r>
        <w:r w:rsidRPr="006351E6">
          <w:rPr>
            <w:rFonts w:asciiTheme="minorHAnsi" w:hAnsiTheme="minorHAnsi" w:cstheme="minorHAnsi"/>
            <w:noProof/>
            <w:webHidden/>
          </w:rPr>
          <w:fldChar w:fldCharType="end"/>
        </w:r>
      </w:hyperlink>
    </w:p>
    <w:p w14:paraId="210C965B" w14:textId="612E261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7" w:history="1">
        <w:r w:rsidRPr="006351E6">
          <w:rPr>
            <w:rStyle w:val="Hyperlink"/>
            <w:rFonts w:asciiTheme="minorHAnsi" w:hAnsiTheme="minorHAnsi" w:cstheme="minorHAnsi"/>
            <w:noProof/>
          </w:rPr>
          <w:t>17.3 Treatment of victims/personnel casualties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36</w:t>
        </w:r>
        <w:r w:rsidRPr="006351E6">
          <w:rPr>
            <w:rFonts w:asciiTheme="minorHAnsi" w:hAnsiTheme="minorHAnsi" w:cstheme="minorHAnsi"/>
            <w:noProof/>
            <w:webHidden/>
          </w:rPr>
          <w:fldChar w:fldCharType="end"/>
        </w:r>
      </w:hyperlink>
    </w:p>
    <w:p w14:paraId="7AF0DC79" w14:textId="1362E643"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8" w:history="1">
        <w:r w:rsidRPr="006351E6">
          <w:rPr>
            <w:rStyle w:val="Hyperlink"/>
            <w:rFonts w:asciiTheme="minorHAnsi" w:hAnsiTheme="minorHAnsi" w:cstheme="minorHAnsi"/>
            <w:noProof/>
          </w:rPr>
          <w:t>17.4 Resumption of port functions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36</w:t>
        </w:r>
        <w:r w:rsidRPr="006351E6">
          <w:rPr>
            <w:rFonts w:asciiTheme="minorHAnsi" w:hAnsiTheme="minorHAnsi" w:cstheme="minorHAnsi"/>
            <w:noProof/>
            <w:webHidden/>
          </w:rPr>
          <w:fldChar w:fldCharType="end"/>
        </w:r>
      </w:hyperlink>
    </w:p>
    <w:p w14:paraId="05470FBD" w14:textId="67DBDAE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09" w:history="1">
        <w:r w:rsidRPr="006351E6">
          <w:rPr>
            <w:rStyle w:val="Hyperlink"/>
            <w:rFonts w:asciiTheme="minorHAnsi" w:hAnsiTheme="minorHAnsi" w:cstheme="minorHAnsi"/>
            <w:noProof/>
          </w:rPr>
          <w:t>17.5 Preparation for mass casualty event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_Toc84252109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36</w:t>
        </w:r>
        <w:r w:rsidRPr="006351E6">
          <w:rPr>
            <w:rFonts w:asciiTheme="minorHAnsi" w:hAnsiTheme="minorHAnsi" w:cstheme="minorHAnsi"/>
            <w:noProof/>
            <w:webHidden/>
          </w:rPr>
          <w:fldChar w:fldCharType="end"/>
        </w:r>
      </w:hyperlink>
    </w:p>
    <w:p w14:paraId="123369DB" w14:textId="660C48A9"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10" w:history="1">
        <w:r w:rsidRPr="006351E6">
          <w:rPr>
            <w:rStyle w:val="Hyperlink"/>
            <w:rFonts w:asciiTheme="minorHAnsi" w:hAnsiTheme="minorHAnsi" w:cstheme="minorHAnsi"/>
            <w:noProof/>
          </w:rPr>
          <w:t>18.0 Annex I: Volcanoes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37</w:t>
        </w:r>
        <w:r w:rsidRPr="006351E6">
          <w:rPr>
            <w:rFonts w:asciiTheme="minorHAnsi" w:hAnsiTheme="minorHAnsi" w:cstheme="minorHAnsi"/>
            <w:noProof/>
            <w:webHidden/>
          </w:rPr>
          <w:fldChar w:fldCharType="end"/>
        </w:r>
      </w:hyperlink>
    </w:p>
    <w:p w14:paraId="59709FC5" w14:textId="4616395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1" w:history="1">
        <w:r w:rsidRPr="006351E6">
          <w:rPr>
            <w:rStyle w:val="Hyperlink"/>
            <w:rFonts w:asciiTheme="minorHAnsi" w:hAnsiTheme="minorHAnsi" w:cstheme="minorHAnsi"/>
            <w:noProof/>
          </w:rPr>
          <w:t>18.1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37</w:t>
        </w:r>
        <w:r w:rsidRPr="006351E6">
          <w:rPr>
            <w:rFonts w:asciiTheme="minorHAnsi" w:hAnsiTheme="minorHAnsi" w:cstheme="minorHAnsi"/>
            <w:noProof/>
            <w:webHidden/>
          </w:rPr>
          <w:fldChar w:fldCharType="end"/>
        </w:r>
      </w:hyperlink>
    </w:p>
    <w:p w14:paraId="50AE1EA9" w14:textId="7D92A222"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2" w:history="1">
        <w:r w:rsidRPr="006351E6">
          <w:rPr>
            <w:rStyle w:val="Hyperlink"/>
            <w:rFonts w:asciiTheme="minorHAnsi" w:hAnsiTheme="minorHAnsi" w:cstheme="minorHAnsi"/>
            <w:noProof/>
          </w:rPr>
          <w:t>18.2 Volcanic ash</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37</w:t>
        </w:r>
        <w:r w:rsidRPr="006351E6">
          <w:rPr>
            <w:rFonts w:asciiTheme="minorHAnsi" w:hAnsiTheme="minorHAnsi" w:cstheme="minorHAnsi"/>
            <w:noProof/>
            <w:webHidden/>
          </w:rPr>
          <w:fldChar w:fldCharType="end"/>
        </w:r>
      </w:hyperlink>
    </w:p>
    <w:p w14:paraId="42DB07EB" w14:textId="56B9DE01"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3" w:history="1">
        <w:r w:rsidRPr="006351E6">
          <w:rPr>
            <w:rStyle w:val="Hyperlink"/>
            <w:rFonts w:asciiTheme="minorHAnsi" w:hAnsiTheme="minorHAnsi" w:cstheme="minorHAnsi"/>
            <w:noProof/>
          </w:rPr>
          <w:t>18.3 Lava</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37</w:t>
        </w:r>
        <w:r w:rsidRPr="006351E6">
          <w:rPr>
            <w:rFonts w:asciiTheme="minorHAnsi" w:hAnsiTheme="minorHAnsi" w:cstheme="minorHAnsi"/>
            <w:noProof/>
            <w:webHidden/>
          </w:rPr>
          <w:fldChar w:fldCharType="end"/>
        </w:r>
      </w:hyperlink>
    </w:p>
    <w:p w14:paraId="67CBA9FF" w14:textId="03D0B74C"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4" w:history="1">
        <w:r w:rsidRPr="006351E6">
          <w:rPr>
            <w:rStyle w:val="Hyperlink"/>
            <w:rFonts w:asciiTheme="minorHAnsi" w:hAnsiTheme="minorHAnsi" w:cstheme="minorHAnsi"/>
            <w:noProof/>
          </w:rPr>
          <w:t>18.4 Preparation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37</w:t>
        </w:r>
        <w:r w:rsidRPr="006351E6">
          <w:rPr>
            <w:rFonts w:asciiTheme="minorHAnsi" w:hAnsiTheme="minorHAnsi" w:cstheme="minorHAnsi"/>
            <w:noProof/>
            <w:webHidden/>
          </w:rPr>
          <w:fldChar w:fldCharType="end"/>
        </w:r>
      </w:hyperlink>
    </w:p>
    <w:p w14:paraId="0B457D7F" w14:textId="41DAA5A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5" w:history="1">
        <w:r w:rsidRPr="006351E6">
          <w:rPr>
            <w:rStyle w:val="Hyperlink"/>
            <w:rFonts w:asciiTheme="minorHAnsi" w:hAnsiTheme="minorHAnsi" w:cstheme="minorHAnsi"/>
            <w:noProof/>
          </w:rPr>
          <w:t>18.5 Post-event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38</w:t>
        </w:r>
        <w:r w:rsidRPr="006351E6">
          <w:rPr>
            <w:rFonts w:asciiTheme="minorHAnsi" w:hAnsiTheme="minorHAnsi" w:cstheme="minorHAnsi"/>
            <w:noProof/>
            <w:webHidden/>
          </w:rPr>
          <w:fldChar w:fldCharType="end"/>
        </w:r>
      </w:hyperlink>
    </w:p>
    <w:p w14:paraId="03EC2D29" w14:textId="4A667A7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6" w:history="1">
        <w:r w:rsidRPr="006351E6">
          <w:rPr>
            <w:rStyle w:val="Hyperlink"/>
            <w:rFonts w:asciiTheme="minorHAnsi" w:hAnsiTheme="minorHAnsi" w:cstheme="minorHAnsi"/>
            <w:noProof/>
          </w:rPr>
          <w:t>18.6 Damage assessment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39</w:t>
        </w:r>
        <w:r w:rsidRPr="006351E6">
          <w:rPr>
            <w:rFonts w:asciiTheme="minorHAnsi" w:hAnsiTheme="minorHAnsi" w:cstheme="minorHAnsi"/>
            <w:noProof/>
            <w:webHidden/>
          </w:rPr>
          <w:fldChar w:fldCharType="end"/>
        </w:r>
      </w:hyperlink>
    </w:p>
    <w:p w14:paraId="168D1DF7" w14:textId="75CFE6C7"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17" w:history="1">
        <w:r w:rsidRPr="006351E6">
          <w:rPr>
            <w:rStyle w:val="Hyperlink"/>
            <w:rFonts w:asciiTheme="minorHAnsi" w:hAnsiTheme="minorHAnsi" w:cstheme="minorHAnsi"/>
            <w:noProof/>
          </w:rPr>
          <w:t>19.0 Annex J: Terrorism incident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39</w:t>
        </w:r>
        <w:r w:rsidRPr="006351E6">
          <w:rPr>
            <w:rFonts w:asciiTheme="minorHAnsi" w:hAnsiTheme="minorHAnsi" w:cstheme="minorHAnsi"/>
            <w:noProof/>
            <w:webHidden/>
          </w:rPr>
          <w:fldChar w:fldCharType="end"/>
        </w:r>
      </w:hyperlink>
    </w:p>
    <w:p w14:paraId="3EC35CAE" w14:textId="7110192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8" w:history="1">
        <w:r w:rsidRPr="006351E6">
          <w:rPr>
            <w:rStyle w:val="Hyperlink"/>
            <w:rFonts w:asciiTheme="minorHAnsi" w:hAnsiTheme="minorHAnsi" w:cstheme="minorHAnsi"/>
            <w:noProof/>
          </w:rPr>
          <w:t>19.1 Priorities for terrorism event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39</w:t>
        </w:r>
        <w:r w:rsidRPr="006351E6">
          <w:rPr>
            <w:rFonts w:asciiTheme="minorHAnsi" w:hAnsiTheme="minorHAnsi" w:cstheme="minorHAnsi"/>
            <w:noProof/>
            <w:webHidden/>
          </w:rPr>
          <w:fldChar w:fldCharType="end"/>
        </w:r>
      </w:hyperlink>
    </w:p>
    <w:p w14:paraId="67C751C8" w14:textId="6A135F8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19" w:history="1">
        <w:r w:rsidRPr="006351E6">
          <w:rPr>
            <w:rStyle w:val="Hyperlink"/>
            <w:rFonts w:asciiTheme="minorHAnsi" w:hAnsiTheme="minorHAnsi" w:cstheme="minorHAnsi"/>
            <w:noProof/>
          </w:rPr>
          <w:t>19.2 Safety</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_Toc84252119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39</w:t>
        </w:r>
        <w:r w:rsidRPr="006351E6">
          <w:rPr>
            <w:rFonts w:asciiTheme="minorHAnsi" w:hAnsiTheme="minorHAnsi" w:cstheme="minorHAnsi"/>
            <w:noProof/>
            <w:webHidden/>
          </w:rPr>
          <w:fldChar w:fldCharType="end"/>
        </w:r>
      </w:hyperlink>
    </w:p>
    <w:p w14:paraId="649945F0" w14:textId="7235387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0" w:history="1">
        <w:r w:rsidRPr="006351E6">
          <w:rPr>
            <w:rStyle w:val="Hyperlink"/>
            <w:rFonts w:asciiTheme="minorHAnsi" w:hAnsiTheme="minorHAnsi" w:cstheme="minorHAnsi"/>
            <w:noProof/>
          </w:rPr>
          <w:t>19.3 Treatment of victims/personnel casualties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40</w:t>
        </w:r>
        <w:r w:rsidRPr="006351E6">
          <w:rPr>
            <w:rFonts w:asciiTheme="minorHAnsi" w:hAnsiTheme="minorHAnsi" w:cstheme="minorHAnsi"/>
            <w:noProof/>
            <w:webHidden/>
          </w:rPr>
          <w:fldChar w:fldCharType="end"/>
        </w:r>
      </w:hyperlink>
    </w:p>
    <w:p w14:paraId="671CF1AF" w14:textId="2AAE96E7"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1" w:history="1">
        <w:r w:rsidRPr="006351E6">
          <w:rPr>
            <w:rStyle w:val="Hyperlink"/>
            <w:rFonts w:asciiTheme="minorHAnsi" w:hAnsiTheme="minorHAnsi" w:cstheme="minorHAnsi"/>
            <w:noProof/>
          </w:rPr>
          <w:t>19.4 Forensic investigation/evidence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40</w:t>
        </w:r>
        <w:r w:rsidRPr="006351E6">
          <w:rPr>
            <w:rFonts w:asciiTheme="minorHAnsi" w:hAnsiTheme="minorHAnsi" w:cstheme="minorHAnsi"/>
            <w:noProof/>
            <w:webHidden/>
          </w:rPr>
          <w:fldChar w:fldCharType="end"/>
        </w:r>
      </w:hyperlink>
    </w:p>
    <w:p w14:paraId="5C70BD2F" w14:textId="6844A658"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2" w:history="1">
        <w:r w:rsidRPr="006351E6">
          <w:rPr>
            <w:rStyle w:val="Hyperlink"/>
            <w:rFonts w:asciiTheme="minorHAnsi" w:hAnsiTheme="minorHAnsi" w:cstheme="minorHAnsi"/>
            <w:noProof/>
          </w:rPr>
          <w:t>19.5 Resumption of port functions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40</w:t>
        </w:r>
        <w:r w:rsidRPr="006351E6">
          <w:rPr>
            <w:rFonts w:asciiTheme="minorHAnsi" w:hAnsiTheme="minorHAnsi" w:cstheme="minorHAnsi"/>
            <w:noProof/>
            <w:webHidden/>
          </w:rPr>
          <w:fldChar w:fldCharType="end"/>
        </w:r>
      </w:hyperlink>
    </w:p>
    <w:p w14:paraId="6C16A284" w14:textId="1104AAE4"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3" w:history="1">
        <w:r w:rsidRPr="006351E6">
          <w:rPr>
            <w:rStyle w:val="Hyperlink"/>
            <w:rFonts w:asciiTheme="minorHAnsi" w:hAnsiTheme="minorHAnsi" w:cstheme="minorHAnsi"/>
            <w:noProof/>
          </w:rPr>
          <w:t>19.6 Preparation for mass casualty event</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41</w:t>
        </w:r>
        <w:r w:rsidRPr="006351E6">
          <w:rPr>
            <w:rFonts w:asciiTheme="minorHAnsi" w:hAnsiTheme="minorHAnsi" w:cstheme="minorHAnsi"/>
            <w:noProof/>
            <w:webHidden/>
          </w:rPr>
          <w:fldChar w:fldCharType="end"/>
        </w:r>
      </w:hyperlink>
    </w:p>
    <w:p w14:paraId="3B65981E" w14:textId="6DEA36A4"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24" w:history="1">
        <w:r w:rsidRPr="006351E6">
          <w:rPr>
            <w:rStyle w:val="Hyperlink"/>
            <w:rFonts w:asciiTheme="minorHAnsi" w:hAnsiTheme="minorHAnsi" w:cstheme="minorHAnsi"/>
            <w:noProof/>
          </w:rPr>
          <w:t>20.0 Annex K: Cybersecurity</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41</w:t>
        </w:r>
        <w:r w:rsidRPr="006351E6">
          <w:rPr>
            <w:rFonts w:asciiTheme="minorHAnsi" w:hAnsiTheme="minorHAnsi" w:cstheme="minorHAnsi"/>
            <w:noProof/>
            <w:webHidden/>
          </w:rPr>
          <w:fldChar w:fldCharType="end"/>
        </w:r>
      </w:hyperlink>
    </w:p>
    <w:p w14:paraId="43897B9C" w14:textId="3A4A39E1"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5" w:history="1">
        <w:r w:rsidRPr="006351E6">
          <w:rPr>
            <w:rStyle w:val="Hyperlink"/>
            <w:rFonts w:asciiTheme="minorHAnsi" w:hAnsiTheme="minorHAnsi" w:cstheme="minorHAnsi"/>
            <w:noProof/>
          </w:rPr>
          <w:t>20.1</w:t>
        </w:r>
        <w:r w:rsidRPr="006351E6">
          <w:rPr>
            <w:rStyle w:val="Hyperlink"/>
            <w:rFonts w:asciiTheme="minorHAnsi" w:hAnsiTheme="minorHAnsi" w:cstheme="minorHAnsi"/>
            <w:noProof/>
            <w:shd w:val="clear" w:color="auto" w:fill="FFFFFF"/>
          </w:rPr>
          <w:t xml:space="preserve">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41</w:t>
        </w:r>
        <w:r w:rsidRPr="006351E6">
          <w:rPr>
            <w:rFonts w:asciiTheme="minorHAnsi" w:hAnsiTheme="minorHAnsi" w:cstheme="minorHAnsi"/>
            <w:noProof/>
            <w:webHidden/>
          </w:rPr>
          <w:fldChar w:fldCharType="end"/>
        </w:r>
      </w:hyperlink>
    </w:p>
    <w:p w14:paraId="0C57D8CE" w14:textId="36ACECC6"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6" w:history="1">
        <w:r w:rsidRPr="006351E6">
          <w:rPr>
            <w:rStyle w:val="Hyperlink"/>
            <w:rFonts w:asciiTheme="minorHAnsi" w:hAnsiTheme="minorHAnsi" w:cstheme="minorHAnsi"/>
            <w:noProof/>
          </w:rPr>
          <w:t>20.2 Preparation and prevention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42</w:t>
        </w:r>
        <w:r w:rsidRPr="006351E6">
          <w:rPr>
            <w:rFonts w:asciiTheme="minorHAnsi" w:hAnsiTheme="minorHAnsi" w:cstheme="minorHAnsi"/>
            <w:noProof/>
            <w:webHidden/>
          </w:rPr>
          <w:fldChar w:fldCharType="end"/>
        </w:r>
      </w:hyperlink>
    </w:p>
    <w:p w14:paraId="2125151B" w14:textId="11C8DA1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7" w:history="1">
        <w:r w:rsidRPr="006351E6">
          <w:rPr>
            <w:rStyle w:val="Hyperlink"/>
            <w:rFonts w:asciiTheme="minorHAnsi" w:hAnsiTheme="minorHAnsi" w:cstheme="minorHAnsi"/>
            <w:noProof/>
          </w:rPr>
          <w:t>20.3 Cybersecurity contact information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42</w:t>
        </w:r>
        <w:r w:rsidRPr="006351E6">
          <w:rPr>
            <w:rFonts w:asciiTheme="minorHAnsi" w:hAnsiTheme="minorHAnsi" w:cstheme="minorHAnsi"/>
            <w:noProof/>
            <w:webHidden/>
          </w:rPr>
          <w:fldChar w:fldCharType="end"/>
        </w:r>
      </w:hyperlink>
    </w:p>
    <w:p w14:paraId="26A75E1D" w14:textId="42A268E8"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8" w:history="1">
        <w:r w:rsidRPr="006351E6">
          <w:rPr>
            <w:rStyle w:val="Hyperlink"/>
            <w:rFonts w:asciiTheme="minorHAnsi" w:hAnsiTheme="minorHAnsi" w:cstheme="minorHAnsi"/>
            <w:noProof/>
          </w:rPr>
          <w:t>20.4 Cybersecurity incident reporting</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_Toc84252128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43</w:t>
        </w:r>
        <w:r w:rsidRPr="006351E6">
          <w:rPr>
            <w:rFonts w:asciiTheme="minorHAnsi" w:hAnsiTheme="minorHAnsi" w:cstheme="minorHAnsi"/>
            <w:noProof/>
            <w:webHidden/>
          </w:rPr>
          <w:fldChar w:fldCharType="end"/>
        </w:r>
      </w:hyperlink>
    </w:p>
    <w:p w14:paraId="7DD245F0" w14:textId="6F59648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29" w:history="1">
        <w:r w:rsidRPr="006351E6">
          <w:rPr>
            <w:rStyle w:val="Hyperlink"/>
            <w:rFonts w:asciiTheme="minorHAnsi" w:hAnsiTheme="minorHAnsi" w:cstheme="minorHAnsi"/>
            <w:noProof/>
          </w:rPr>
          <w:t>20.5 Cybersecurity incident response</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_Toc84252129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43</w:t>
        </w:r>
        <w:r w:rsidRPr="006351E6">
          <w:rPr>
            <w:rFonts w:asciiTheme="minorHAnsi" w:hAnsiTheme="minorHAnsi" w:cstheme="minorHAnsi"/>
            <w:noProof/>
            <w:webHidden/>
          </w:rPr>
          <w:fldChar w:fldCharType="end"/>
        </w:r>
      </w:hyperlink>
    </w:p>
    <w:p w14:paraId="06D20C5D" w14:textId="3316329A"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30" w:history="1">
        <w:r w:rsidRPr="006351E6">
          <w:rPr>
            <w:rStyle w:val="Hyperlink"/>
            <w:rFonts w:asciiTheme="minorHAnsi" w:hAnsiTheme="minorHAnsi" w:cstheme="minorHAnsi"/>
            <w:noProof/>
          </w:rPr>
          <w:t>21.0 Annex L: Occupant emergency plan</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_Toc84252130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44</w:t>
        </w:r>
        <w:r w:rsidRPr="006351E6">
          <w:rPr>
            <w:rFonts w:asciiTheme="minorHAnsi" w:hAnsiTheme="minorHAnsi" w:cstheme="minorHAnsi"/>
            <w:noProof/>
            <w:webHidden/>
          </w:rPr>
          <w:fldChar w:fldCharType="end"/>
        </w:r>
      </w:hyperlink>
    </w:p>
    <w:p w14:paraId="43310F25" w14:textId="15325BA3"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31" w:history="1">
        <w:r w:rsidRPr="006351E6">
          <w:rPr>
            <w:rStyle w:val="Hyperlink"/>
            <w:rFonts w:asciiTheme="minorHAnsi" w:hAnsiTheme="minorHAnsi" w:cstheme="minorHAnsi"/>
            <w:noProof/>
          </w:rPr>
          <w:t>21.1 General</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_Toc84252131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44</w:t>
        </w:r>
        <w:r w:rsidRPr="006351E6">
          <w:rPr>
            <w:rFonts w:asciiTheme="minorHAnsi" w:hAnsiTheme="minorHAnsi" w:cstheme="minorHAnsi"/>
            <w:noProof/>
            <w:webHidden/>
          </w:rPr>
          <w:fldChar w:fldCharType="end"/>
        </w:r>
      </w:hyperlink>
    </w:p>
    <w:p w14:paraId="4C1EE398" w14:textId="3E6FE75D"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32" w:history="1">
        <w:r w:rsidRPr="006351E6">
          <w:rPr>
            <w:rStyle w:val="Hyperlink"/>
            <w:rFonts w:asciiTheme="minorHAnsi" w:hAnsiTheme="minorHAnsi" w:cstheme="minorHAnsi"/>
            <w:noProof/>
          </w:rPr>
          <w:t>21.2</w:t>
        </w:r>
        <w:r w:rsidRPr="006351E6">
          <w:rPr>
            <w:rStyle w:val="Hyperlink"/>
            <w:rFonts w:asciiTheme="minorHAnsi" w:hAnsiTheme="minorHAnsi" w:cstheme="minorHAnsi"/>
            <w:noProof/>
            <w:highlight w:val="yellow"/>
          </w:rPr>
          <w:t xml:space="preserve"> ORGANIZATION NAME</w:t>
        </w:r>
        <w:r w:rsidRPr="006351E6">
          <w:rPr>
            <w:rStyle w:val="Hyperlink"/>
            <w:rFonts w:asciiTheme="minorHAnsi" w:hAnsiTheme="minorHAnsi" w:cstheme="minorHAnsi"/>
            <w:noProof/>
          </w:rPr>
          <w:t xml:space="preserve"> facilities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_Toc84252132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44</w:t>
        </w:r>
        <w:r w:rsidRPr="006351E6">
          <w:rPr>
            <w:rFonts w:asciiTheme="minorHAnsi" w:hAnsiTheme="minorHAnsi" w:cstheme="minorHAnsi"/>
            <w:noProof/>
            <w:webHidden/>
          </w:rPr>
          <w:fldChar w:fldCharType="end"/>
        </w:r>
      </w:hyperlink>
    </w:p>
    <w:p w14:paraId="580E204C" w14:textId="102FFCC5"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33" w:history="1">
        <w:r w:rsidRPr="006351E6">
          <w:rPr>
            <w:rStyle w:val="Hyperlink"/>
            <w:rFonts w:asciiTheme="minorHAnsi" w:hAnsiTheme="minorHAnsi" w:cstheme="minorHAnsi"/>
            <w:noProof/>
          </w:rPr>
          <w:t>21.3 Joint facilities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_Toc84252133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44</w:t>
        </w:r>
        <w:r w:rsidRPr="006351E6">
          <w:rPr>
            <w:rFonts w:asciiTheme="minorHAnsi" w:hAnsiTheme="minorHAnsi" w:cstheme="minorHAnsi"/>
            <w:noProof/>
            <w:webHidden/>
          </w:rPr>
          <w:fldChar w:fldCharType="end"/>
        </w:r>
      </w:hyperlink>
    </w:p>
    <w:p w14:paraId="30F9FAE5" w14:textId="3C36962F"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34" w:history="1">
        <w:r w:rsidRPr="006351E6">
          <w:rPr>
            <w:rStyle w:val="Hyperlink"/>
            <w:rFonts w:asciiTheme="minorHAnsi" w:hAnsiTheme="minorHAnsi" w:cstheme="minorHAnsi"/>
            <w:noProof/>
          </w:rPr>
          <w:t>21.4 Occupant emergency plan elements</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_Toc84252134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45</w:t>
        </w:r>
        <w:r w:rsidRPr="006351E6">
          <w:rPr>
            <w:rFonts w:asciiTheme="minorHAnsi" w:hAnsiTheme="minorHAnsi" w:cstheme="minorHAnsi"/>
            <w:noProof/>
            <w:webHidden/>
          </w:rPr>
          <w:fldChar w:fldCharType="end"/>
        </w:r>
      </w:hyperlink>
    </w:p>
    <w:p w14:paraId="011B03A1" w14:textId="51B4E3FB" w:rsidR="006351E6" w:rsidRPr="006351E6" w:rsidRDefault="006351E6">
      <w:pPr>
        <w:pStyle w:val="TOC1"/>
        <w:tabs>
          <w:tab w:val="right" w:leader="dot" w:pos="9350"/>
        </w:tabs>
        <w:rPr>
          <w:rFonts w:asciiTheme="minorHAnsi" w:eastAsiaTheme="minorEastAsia" w:hAnsiTheme="minorHAnsi" w:cstheme="minorHAnsi"/>
          <w:b w:val="0"/>
          <w:noProof/>
          <w:szCs w:val="22"/>
        </w:rPr>
      </w:pPr>
      <w:hyperlink w:anchor="_Toc84252135" w:history="1">
        <w:r w:rsidRPr="006351E6">
          <w:rPr>
            <w:rStyle w:val="Hyperlink"/>
            <w:rFonts w:asciiTheme="minorHAnsi" w:hAnsiTheme="minorHAnsi" w:cstheme="minorHAnsi"/>
            <w:noProof/>
          </w:rPr>
          <w:t>22.0 Annex M: Disaster risk management training</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_Toc84252135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45</w:t>
        </w:r>
        <w:r w:rsidRPr="006351E6">
          <w:rPr>
            <w:rFonts w:asciiTheme="minorHAnsi" w:hAnsiTheme="minorHAnsi" w:cstheme="minorHAnsi"/>
            <w:noProof/>
            <w:webHidden/>
          </w:rPr>
          <w:fldChar w:fldCharType="end"/>
        </w:r>
      </w:hyperlink>
    </w:p>
    <w:p w14:paraId="0466E234" w14:textId="0A9C85FC" w:rsidR="006351E6" w:rsidRPr="006351E6" w:rsidRDefault="006351E6">
      <w:pPr>
        <w:pStyle w:val="TOC2"/>
        <w:tabs>
          <w:tab w:val="right" w:leader="dot" w:pos="9350"/>
        </w:tabs>
        <w:rPr>
          <w:rFonts w:asciiTheme="minorHAnsi" w:eastAsiaTheme="minorEastAsia" w:hAnsiTheme="minorHAnsi" w:cstheme="minorHAnsi"/>
          <w:noProof/>
          <w:szCs w:val="22"/>
        </w:rPr>
      </w:pPr>
      <w:hyperlink w:anchor="_Toc84252136" w:history="1">
        <w:r w:rsidRPr="006351E6">
          <w:rPr>
            <w:rStyle w:val="Hyperlink"/>
            <w:rFonts w:asciiTheme="minorHAnsi" w:hAnsiTheme="minorHAnsi" w:cstheme="minorHAnsi"/>
            <w:noProof/>
          </w:rPr>
          <w:t>22.1 Individual training</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_Toc84252136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45</w:t>
        </w:r>
        <w:r w:rsidRPr="006351E6">
          <w:rPr>
            <w:rFonts w:asciiTheme="minorHAnsi" w:hAnsiTheme="minorHAnsi" w:cstheme="minorHAnsi"/>
            <w:noProof/>
            <w:webHidden/>
          </w:rPr>
          <w:fldChar w:fldCharType="end"/>
        </w:r>
      </w:hyperlink>
    </w:p>
    <w:p w14:paraId="7A008688" w14:textId="5D755C14" w:rsidR="006351E6" w:rsidRDefault="006351E6">
      <w:pPr>
        <w:pStyle w:val="TOC2"/>
        <w:tabs>
          <w:tab w:val="right" w:leader="dot" w:pos="9350"/>
        </w:tabs>
        <w:rPr>
          <w:rFonts w:asciiTheme="minorHAnsi" w:eastAsiaTheme="minorEastAsia" w:hAnsiTheme="minorHAnsi" w:cstheme="minorBidi"/>
          <w:noProof/>
          <w:szCs w:val="22"/>
        </w:rPr>
      </w:pPr>
      <w:hyperlink w:anchor="_Toc84252137" w:history="1">
        <w:r w:rsidRPr="006351E6">
          <w:rPr>
            <w:rStyle w:val="Hyperlink"/>
            <w:rFonts w:asciiTheme="minorHAnsi" w:hAnsiTheme="minorHAnsi" w:cstheme="minorHAnsi"/>
            <w:noProof/>
          </w:rPr>
          <w:t>22.2 Facility-wide training</w:t>
        </w:r>
        <w:r w:rsidRPr="006351E6">
          <w:rPr>
            <w:rFonts w:asciiTheme="minorHAnsi" w:hAnsiTheme="minorHAnsi" w:cstheme="minorHAnsi"/>
            <w:noProof/>
            <w:webHidden/>
          </w:rPr>
          <w:tab/>
        </w:r>
        <w:r w:rsidRPr="006351E6">
          <w:rPr>
            <w:rFonts w:asciiTheme="minorHAnsi" w:hAnsiTheme="minorHAnsi" w:cstheme="minorHAnsi"/>
            <w:noProof/>
            <w:webHidden/>
          </w:rPr>
          <w:fldChar w:fldCharType="begin"/>
        </w:r>
        <w:r w:rsidRPr="006351E6">
          <w:rPr>
            <w:rFonts w:asciiTheme="minorHAnsi" w:hAnsiTheme="minorHAnsi" w:cstheme="minorHAnsi"/>
            <w:noProof/>
            <w:webHidden/>
          </w:rPr>
          <w:instrText xml:space="preserve"> PAGEREF _Toc84252137 \h </w:instrText>
        </w:r>
        <w:r w:rsidRPr="006351E6">
          <w:rPr>
            <w:rFonts w:asciiTheme="minorHAnsi" w:hAnsiTheme="minorHAnsi" w:cstheme="minorHAnsi"/>
            <w:noProof/>
            <w:webHidden/>
          </w:rPr>
        </w:r>
        <w:r w:rsidRPr="006351E6">
          <w:rPr>
            <w:rFonts w:asciiTheme="minorHAnsi" w:hAnsiTheme="minorHAnsi" w:cstheme="minorHAnsi"/>
            <w:noProof/>
            <w:webHidden/>
          </w:rPr>
          <w:fldChar w:fldCharType="separate"/>
        </w:r>
        <w:r w:rsidRPr="006351E6">
          <w:rPr>
            <w:rFonts w:asciiTheme="minorHAnsi" w:hAnsiTheme="minorHAnsi" w:cstheme="minorHAnsi"/>
            <w:noProof/>
            <w:webHidden/>
          </w:rPr>
          <w:t>46</w:t>
        </w:r>
        <w:r w:rsidRPr="006351E6">
          <w:rPr>
            <w:rFonts w:asciiTheme="minorHAnsi" w:hAnsiTheme="minorHAnsi" w:cstheme="minorHAnsi"/>
            <w:noProof/>
            <w:webHidden/>
          </w:rPr>
          <w:fldChar w:fldCharType="end"/>
        </w:r>
      </w:hyperlink>
    </w:p>
    <w:p w14:paraId="68CCEA93" w14:textId="01360A1A" w:rsidR="00BA6D92" w:rsidRDefault="00BA6D92" w:rsidP="00BA6D92">
      <w:pPr>
        <w:pStyle w:val="Heading1"/>
      </w:pPr>
      <w:r>
        <w:rPr>
          <w:rFonts w:ascii="Arial" w:eastAsia="Batang" w:hAnsi="Arial" w:cs="Verdana"/>
          <w:sz w:val="22"/>
        </w:rPr>
        <w:fldChar w:fldCharType="end"/>
      </w:r>
    </w:p>
    <w:p w14:paraId="4FE3E41F" w14:textId="3ED20FF1" w:rsidR="00BA6D92" w:rsidRDefault="00BA6D92">
      <w:pPr>
        <w:spacing w:after="160" w:line="259" w:lineRule="auto"/>
        <w:jc w:val="left"/>
        <w:rPr>
          <w:b/>
          <w:caps/>
          <w:sz w:val="24"/>
          <w:szCs w:val="24"/>
        </w:rPr>
      </w:pPr>
      <w:r>
        <w:br w:type="page"/>
      </w:r>
    </w:p>
    <w:p w14:paraId="6DC4C8F5" w14:textId="337DB0DD" w:rsidR="00BA6D92" w:rsidRDefault="00BA6D92" w:rsidP="00BA6D92">
      <w:pPr>
        <w:pStyle w:val="Heading1"/>
      </w:pPr>
      <w:bookmarkStart w:id="1" w:name="_Toc84252033"/>
      <w:r>
        <w:lastRenderedPageBreak/>
        <w:t xml:space="preserve">List of </w:t>
      </w:r>
      <w:r w:rsidR="00604ED0">
        <w:t>a</w:t>
      </w:r>
      <w:r>
        <w:t>cronyms</w:t>
      </w:r>
      <w:bookmarkEnd w:id="1"/>
    </w:p>
    <w:p w14:paraId="104F182D" w14:textId="366CE01E" w:rsidR="00C4719C" w:rsidRPr="00001A1C" w:rsidRDefault="00C4719C" w:rsidP="00BA6D92">
      <w:r w:rsidRPr="00001A1C">
        <w:t>BCS</w:t>
      </w:r>
      <w:r w:rsidRPr="00001A1C">
        <w:tab/>
      </w:r>
      <w:r w:rsidRPr="00001A1C">
        <w:tab/>
        <w:t>Building Control System</w:t>
      </w:r>
    </w:p>
    <w:p w14:paraId="5C81479F" w14:textId="3FEA0859" w:rsidR="00BA6D92" w:rsidRPr="00001A1C" w:rsidRDefault="00BA6D92" w:rsidP="00BA6D92">
      <w:r w:rsidRPr="00001A1C">
        <w:t>CDEMA</w:t>
      </w:r>
      <w:r w:rsidRPr="00001A1C">
        <w:tab/>
      </w:r>
      <w:r w:rsidRPr="00001A1C">
        <w:tab/>
        <w:t>Caribbean Disaster Emergency Management Agency</w:t>
      </w:r>
    </w:p>
    <w:p w14:paraId="66A57381" w14:textId="77777777" w:rsidR="00BA6D92" w:rsidRPr="00001A1C" w:rsidRDefault="00BA6D92" w:rsidP="00BA6D92">
      <w:r w:rsidRPr="00001A1C">
        <w:t>CCTV</w:t>
      </w:r>
      <w:r w:rsidRPr="00001A1C">
        <w:tab/>
      </w:r>
      <w:r w:rsidRPr="00001A1C">
        <w:tab/>
        <w:t>Closed-circuit television</w:t>
      </w:r>
    </w:p>
    <w:p w14:paraId="744D0669" w14:textId="6F321C59" w:rsidR="00BA6D92" w:rsidRPr="00001A1C" w:rsidRDefault="00BA6D92" w:rsidP="00BA6D92">
      <w:r w:rsidRPr="00001A1C">
        <w:t>CDM</w:t>
      </w:r>
      <w:r w:rsidRPr="00001A1C">
        <w:tab/>
      </w:r>
      <w:r w:rsidRPr="00001A1C">
        <w:tab/>
        <w:t>Comprehensive Disaster Management</w:t>
      </w:r>
    </w:p>
    <w:p w14:paraId="49FBCF39" w14:textId="77777777" w:rsidR="00BA6D92" w:rsidRPr="00001A1C" w:rsidRDefault="00BA6D92" w:rsidP="00BA6D92">
      <w:r w:rsidRPr="00001A1C">
        <w:t>CIKR</w:t>
      </w:r>
      <w:r w:rsidRPr="00001A1C">
        <w:tab/>
      </w:r>
      <w:r w:rsidRPr="00001A1C">
        <w:tab/>
        <w:t>Critical Infrastructure/Key Resource</w:t>
      </w:r>
    </w:p>
    <w:p w14:paraId="28974616" w14:textId="5955DE06" w:rsidR="00891BAB" w:rsidRPr="00001A1C" w:rsidRDefault="00891BAB" w:rsidP="00BA6D92">
      <w:r w:rsidRPr="00001A1C">
        <w:t>CIP</w:t>
      </w:r>
      <w:r w:rsidRPr="00001A1C">
        <w:tab/>
      </w:r>
      <w:r w:rsidRPr="00001A1C">
        <w:tab/>
        <w:t>Inter-American Committee on Ports</w:t>
      </w:r>
    </w:p>
    <w:p w14:paraId="5C4998E5" w14:textId="36BDC0B9" w:rsidR="00BA6D92" w:rsidRPr="00001A1C" w:rsidRDefault="00BA6D92" w:rsidP="00BA6D92">
      <w:r w:rsidRPr="00001A1C">
        <w:t>CISO</w:t>
      </w:r>
      <w:r w:rsidRPr="00001A1C">
        <w:tab/>
      </w:r>
      <w:r w:rsidRPr="00001A1C">
        <w:tab/>
        <w:t>Chief Information Security Officer</w:t>
      </w:r>
    </w:p>
    <w:p w14:paraId="46136C4C" w14:textId="77777777" w:rsidR="003061D0" w:rsidRPr="00001A1C" w:rsidRDefault="00077838" w:rsidP="00BA6D92">
      <w:r w:rsidRPr="00001A1C">
        <w:t>CSA</w:t>
      </w:r>
      <w:r w:rsidRPr="00001A1C">
        <w:tab/>
      </w:r>
      <w:r w:rsidRPr="00001A1C">
        <w:tab/>
        <w:t>Caribbean Shipping Association</w:t>
      </w:r>
    </w:p>
    <w:p w14:paraId="6E9C2637" w14:textId="1EEFFBF2" w:rsidR="00077838" w:rsidRPr="00001A1C" w:rsidRDefault="003061D0" w:rsidP="00BA6D92">
      <w:r w:rsidRPr="00001A1C">
        <w:t>CSF</w:t>
      </w:r>
      <w:r w:rsidRPr="00001A1C">
        <w:tab/>
      </w:r>
      <w:r w:rsidRPr="00001A1C">
        <w:tab/>
        <w:t>Cybersecurity Framework</w:t>
      </w:r>
    </w:p>
    <w:p w14:paraId="53349636" w14:textId="0D331BF3" w:rsidR="00CD27F6" w:rsidRPr="00001A1C" w:rsidRDefault="00CD27F6" w:rsidP="00BA6D92">
      <w:r w:rsidRPr="00001A1C">
        <w:t>CSO</w:t>
      </w:r>
      <w:r w:rsidRPr="00001A1C">
        <w:tab/>
      </w:r>
      <w:r w:rsidRPr="00001A1C">
        <w:tab/>
      </w:r>
      <w:r w:rsidRPr="00001A1C">
        <w:rPr>
          <w:rFonts w:eastAsia="Batang"/>
        </w:rPr>
        <w:t>Company Security Officers</w:t>
      </w:r>
    </w:p>
    <w:p w14:paraId="0E7B6535" w14:textId="77777777" w:rsidR="00BA6D92" w:rsidRPr="00001A1C" w:rsidRDefault="00BA6D92" w:rsidP="00BA6D92">
      <w:r w:rsidRPr="00001A1C">
        <w:t>EMS</w:t>
      </w:r>
      <w:r w:rsidRPr="00001A1C">
        <w:tab/>
      </w:r>
      <w:r w:rsidRPr="00001A1C">
        <w:tab/>
        <w:t>Emergency medical services</w:t>
      </w:r>
    </w:p>
    <w:p w14:paraId="2EE657D4" w14:textId="77777777" w:rsidR="00BA6D92" w:rsidRPr="00001A1C" w:rsidRDefault="00BA6D92" w:rsidP="00BA6D92">
      <w:r w:rsidRPr="00001A1C">
        <w:t>EOC</w:t>
      </w:r>
      <w:r w:rsidRPr="00001A1C">
        <w:tab/>
      </w:r>
      <w:r w:rsidRPr="00001A1C">
        <w:tab/>
        <w:t>Emergency Operations Center</w:t>
      </w:r>
    </w:p>
    <w:p w14:paraId="55C434FC" w14:textId="39D572A1" w:rsidR="00BA6D92" w:rsidRPr="00001A1C" w:rsidRDefault="00BA6D92" w:rsidP="00BA6D92">
      <w:r w:rsidRPr="00001A1C">
        <w:t>FEMA</w:t>
      </w:r>
      <w:r w:rsidRPr="00001A1C">
        <w:tab/>
      </w:r>
      <w:r w:rsidRPr="00001A1C">
        <w:tab/>
        <w:t>Federal Emergency Management Agency</w:t>
      </w:r>
      <w:r w:rsidR="003A57E9" w:rsidRPr="00001A1C">
        <w:t>,</w:t>
      </w:r>
      <w:r w:rsidR="00C46BD7" w:rsidRPr="00001A1C">
        <w:t xml:space="preserve"> United States </w:t>
      </w:r>
    </w:p>
    <w:p w14:paraId="7D20C5ED" w14:textId="77777777" w:rsidR="00BA6D92" w:rsidRPr="00001A1C" w:rsidRDefault="00BA6D92" w:rsidP="00BA6D92">
      <w:r w:rsidRPr="00001A1C">
        <w:t>ICS</w:t>
      </w:r>
      <w:r w:rsidRPr="00001A1C">
        <w:tab/>
      </w:r>
      <w:r w:rsidRPr="00001A1C">
        <w:tab/>
      </w:r>
      <w:r w:rsidRPr="00001A1C">
        <w:rPr>
          <w:iCs/>
        </w:rPr>
        <w:t>Incident Command System</w:t>
      </w:r>
    </w:p>
    <w:p w14:paraId="6D5617B2" w14:textId="77777777" w:rsidR="00BA6D92" w:rsidRPr="00001A1C" w:rsidRDefault="00BA6D92" w:rsidP="00BA6D92">
      <w:r w:rsidRPr="00001A1C">
        <w:t>IMT</w:t>
      </w:r>
      <w:r w:rsidRPr="00001A1C">
        <w:tab/>
      </w:r>
      <w:r w:rsidRPr="00001A1C">
        <w:tab/>
        <w:t>Incident Management Team</w:t>
      </w:r>
    </w:p>
    <w:p w14:paraId="26DFD002" w14:textId="743E48D6" w:rsidR="00773721" w:rsidRPr="00001A1C" w:rsidRDefault="00773721" w:rsidP="00BA6D92">
      <w:r w:rsidRPr="00001A1C">
        <w:t>IPS</w:t>
      </w:r>
      <w:r w:rsidRPr="00001A1C">
        <w:tab/>
      </w:r>
      <w:r w:rsidRPr="00001A1C">
        <w:tab/>
      </w:r>
      <w:r w:rsidRPr="00001A1C">
        <w:rPr>
          <w:rFonts w:asciiTheme="minorHAnsi" w:hAnsiTheme="minorHAnsi" w:cstheme="minorHAnsi"/>
        </w:rPr>
        <w:t xml:space="preserve">International Port Security Program, United States Coast Guard </w:t>
      </w:r>
    </w:p>
    <w:p w14:paraId="1AD7F895" w14:textId="77777777" w:rsidR="00BA6D92" w:rsidRPr="00001A1C" w:rsidRDefault="00BA6D92" w:rsidP="00BA6D92">
      <w:r w:rsidRPr="00001A1C">
        <w:t>ISPS</w:t>
      </w:r>
      <w:r w:rsidRPr="00001A1C">
        <w:tab/>
      </w:r>
      <w:r w:rsidRPr="00001A1C">
        <w:tab/>
        <w:t>International Ship and Port Facility Security</w:t>
      </w:r>
    </w:p>
    <w:p w14:paraId="6A683BC7" w14:textId="77777777" w:rsidR="00BA6D92" w:rsidRPr="00001A1C" w:rsidRDefault="00BA6D92" w:rsidP="00BA6D92">
      <w:r w:rsidRPr="00001A1C">
        <w:t>IT</w:t>
      </w:r>
      <w:r w:rsidRPr="00001A1C">
        <w:tab/>
      </w:r>
      <w:r w:rsidRPr="00001A1C">
        <w:tab/>
        <w:t>Information technology</w:t>
      </w:r>
    </w:p>
    <w:p w14:paraId="3BCA1E5B" w14:textId="77777777" w:rsidR="00BA6D92" w:rsidRPr="00001A1C" w:rsidRDefault="00BA6D92" w:rsidP="00BA6D92">
      <w:r w:rsidRPr="00001A1C">
        <w:t>MTS</w:t>
      </w:r>
      <w:r w:rsidRPr="00001A1C">
        <w:tab/>
      </w:r>
      <w:r w:rsidRPr="00001A1C">
        <w:tab/>
        <w:t>Marine Transportation System</w:t>
      </w:r>
    </w:p>
    <w:p w14:paraId="53FB5376" w14:textId="77777777" w:rsidR="00BA6D92" w:rsidRPr="00001A1C" w:rsidRDefault="00BA6D92" w:rsidP="00BA6D92">
      <w:r w:rsidRPr="00001A1C">
        <w:t>MTSR</w:t>
      </w:r>
      <w:r w:rsidRPr="00001A1C">
        <w:tab/>
      </w:r>
      <w:r w:rsidRPr="00001A1C">
        <w:tab/>
        <w:t>Marine Transportation System Recovery</w:t>
      </w:r>
    </w:p>
    <w:p w14:paraId="305BD28E" w14:textId="7ABB4BFF" w:rsidR="00734F1E" w:rsidRPr="00001A1C" w:rsidRDefault="00734F1E" w:rsidP="00BA6D92">
      <w:r w:rsidRPr="00001A1C">
        <w:t>NIST</w:t>
      </w:r>
      <w:r w:rsidRPr="00001A1C">
        <w:tab/>
      </w:r>
      <w:r w:rsidRPr="00001A1C">
        <w:tab/>
        <w:t xml:space="preserve">National Institute of Standards &amp; Technology, United States </w:t>
      </w:r>
    </w:p>
    <w:p w14:paraId="0B4BABFD" w14:textId="1504AFDC" w:rsidR="00891BAB" w:rsidRPr="00001A1C" w:rsidRDefault="00891BAB" w:rsidP="00BA6D92">
      <w:r w:rsidRPr="00001A1C">
        <w:t>OAS</w:t>
      </w:r>
      <w:r w:rsidRPr="00001A1C">
        <w:tab/>
      </w:r>
      <w:r w:rsidRPr="00001A1C">
        <w:tab/>
        <w:t>Organization of American States</w:t>
      </w:r>
    </w:p>
    <w:p w14:paraId="6BBDBDDE" w14:textId="2C210F10" w:rsidR="00BA6D92" w:rsidRPr="00001A1C" w:rsidRDefault="00BA6D92" w:rsidP="00BA6D92">
      <w:r w:rsidRPr="00001A1C">
        <w:t>OEP</w:t>
      </w:r>
      <w:r w:rsidRPr="00001A1C">
        <w:tab/>
      </w:r>
      <w:r w:rsidRPr="00001A1C">
        <w:tab/>
        <w:t>Occupant Emergency Plan</w:t>
      </w:r>
    </w:p>
    <w:p w14:paraId="6929CBFB" w14:textId="77777777" w:rsidR="00BA6D92" w:rsidRPr="00001A1C" w:rsidRDefault="00BA6D92" w:rsidP="00BA6D92">
      <w:r w:rsidRPr="00001A1C">
        <w:t>OSC</w:t>
      </w:r>
      <w:r w:rsidRPr="00001A1C">
        <w:tab/>
      </w:r>
      <w:r w:rsidRPr="00001A1C">
        <w:tab/>
        <w:t>On-Scene Coordinator</w:t>
      </w:r>
    </w:p>
    <w:p w14:paraId="3D513FA3" w14:textId="1026C090" w:rsidR="00C4719C" w:rsidRPr="00001A1C" w:rsidRDefault="00C4719C" w:rsidP="00BA6D92">
      <w:r w:rsidRPr="00001A1C">
        <w:t>OT</w:t>
      </w:r>
      <w:r w:rsidRPr="00001A1C">
        <w:tab/>
      </w:r>
      <w:r w:rsidRPr="00001A1C">
        <w:tab/>
        <w:t xml:space="preserve">Operational technology </w:t>
      </w:r>
    </w:p>
    <w:p w14:paraId="7770B147" w14:textId="47079F95" w:rsidR="00C4719C" w:rsidRPr="00001A1C" w:rsidRDefault="00C4719C" w:rsidP="00BA6D92">
      <w:r w:rsidRPr="00001A1C">
        <w:t>PFSO</w:t>
      </w:r>
      <w:r w:rsidRPr="00001A1C">
        <w:tab/>
      </w:r>
      <w:r w:rsidRPr="00001A1C">
        <w:tab/>
        <w:t>Port Facility Security Officer</w:t>
      </w:r>
    </w:p>
    <w:p w14:paraId="03835067" w14:textId="77777777" w:rsidR="00BA6D92" w:rsidRPr="00001A1C" w:rsidRDefault="00BA6D92" w:rsidP="00BA6D92">
      <w:r w:rsidRPr="00001A1C">
        <w:t>PFSP</w:t>
      </w:r>
      <w:r w:rsidRPr="00001A1C">
        <w:tab/>
      </w:r>
      <w:r w:rsidRPr="00001A1C">
        <w:tab/>
      </w:r>
      <w:r w:rsidRPr="00001A1C">
        <w:rPr>
          <w:rFonts w:eastAsia="Calibri" w:cs="Arial"/>
          <w:szCs w:val="22"/>
        </w:rPr>
        <w:t>Port Facility Security Plan</w:t>
      </w:r>
    </w:p>
    <w:p w14:paraId="5C824EDB" w14:textId="2320D0E1" w:rsidR="00DF0521" w:rsidRPr="00001A1C" w:rsidRDefault="00DF0521" w:rsidP="00BA6D92">
      <w:r w:rsidRPr="00001A1C">
        <w:t>PMAC</w:t>
      </w:r>
      <w:r w:rsidRPr="00001A1C">
        <w:tab/>
      </w:r>
      <w:r w:rsidRPr="00001A1C">
        <w:tab/>
        <w:t>Port Management Association of the Caribbean</w:t>
      </w:r>
    </w:p>
    <w:p w14:paraId="5FB02854" w14:textId="33EB149B" w:rsidR="00BA6D92" w:rsidRPr="00001A1C" w:rsidRDefault="00BA6D92" w:rsidP="00BA6D92">
      <w:r w:rsidRPr="00001A1C">
        <w:t>PPE</w:t>
      </w:r>
      <w:r w:rsidRPr="00001A1C">
        <w:tab/>
      </w:r>
      <w:r w:rsidRPr="00001A1C">
        <w:tab/>
        <w:t>Personal protective equipment</w:t>
      </w:r>
    </w:p>
    <w:p w14:paraId="0407FF1A" w14:textId="77777777" w:rsidR="00BA6D92" w:rsidRPr="00001A1C" w:rsidRDefault="00BA6D92" w:rsidP="00BA6D92">
      <w:r w:rsidRPr="00001A1C">
        <w:t>SAR</w:t>
      </w:r>
      <w:r w:rsidRPr="00001A1C">
        <w:tab/>
      </w:r>
      <w:r w:rsidRPr="00001A1C">
        <w:tab/>
        <w:t>Search and rescue</w:t>
      </w:r>
    </w:p>
    <w:p w14:paraId="766DFAF8" w14:textId="505CB95A" w:rsidR="00DF0521" w:rsidRPr="00001A1C" w:rsidRDefault="00DF0521" w:rsidP="00BA6D92">
      <w:pPr>
        <w:rPr>
          <w:rFonts w:asciiTheme="minorHAnsi" w:eastAsia="Batang" w:hAnsiTheme="minorHAnsi" w:cstheme="minorHAnsi"/>
          <w:szCs w:val="22"/>
        </w:rPr>
      </w:pPr>
      <w:r w:rsidRPr="00001A1C">
        <w:t>SEDI</w:t>
      </w:r>
      <w:r w:rsidRPr="00001A1C">
        <w:tab/>
      </w:r>
      <w:r w:rsidRPr="00001A1C">
        <w:tab/>
      </w:r>
      <w:r w:rsidRPr="00001A1C">
        <w:rPr>
          <w:rFonts w:asciiTheme="minorHAnsi" w:eastAsia="Batang" w:hAnsiTheme="minorHAnsi" w:cstheme="minorHAnsi"/>
          <w:szCs w:val="22"/>
        </w:rPr>
        <w:t>Executive Secretariat for Integral Development</w:t>
      </w:r>
    </w:p>
    <w:p w14:paraId="1DC6EF33" w14:textId="307FED10" w:rsidR="00193455" w:rsidRPr="00001A1C" w:rsidRDefault="00193455" w:rsidP="00BA6D92">
      <w:r w:rsidRPr="00001A1C">
        <w:rPr>
          <w:rFonts w:asciiTheme="minorHAnsi" w:eastAsia="Batang" w:hAnsiTheme="minorHAnsi" w:cstheme="minorHAnsi"/>
          <w:szCs w:val="22"/>
        </w:rPr>
        <w:t>SSO</w:t>
      </w:r>
      <w:r w:rsidRPr="00001A1C">
        <w:rPr>
          <w:rFonts w:asciiTheme="minorHAnsi" w:eastAsia="Batang" w:hAnsiTheme="minorHAnsi" w:cstheme="minorHAnsi"/>
          <w:szCs w:val="22"/>
        </w:rPr>
        <w:tab/>
      </w:r>
      <w:r w:rsidRPr="00001A1C">
        <w:rPr>
          <w:rFonts w:asciiTheme="minorHAnsi" w:eastAsia="Batang" w:hAnsiTheme="minorHAnsi" w:cstheme="minorHAnsi"/>
          <w:szCs w:val="22"/>
        </w:rPr>
        <w:tab/>
      </w:r>
      <w:r w:rsidRPr="00001A1C">
        <w:rPr>
          <w:rFonts w:eastAsia="Batang"/>
        </w:rPr>
        <w:t>Ship Security Officers</w:t>
      </w:r>
    </w:p>
    <w:p w14:paraId="41D24117" w14:textId="786A027B" w:rsidR="00BA6D92" w:rsidRPr="00001A1C" w:rsidRDefault="00BA6D92" w:rsidP="00BA6D92">
      <w:r w:rsidRPr="00001A1C">
        <w:t>UPS</w:t>
      </w:r>
      <w:r w:rsidRPr="00001A1C">
        <w:tab/>
      </w:r>
      <w:r w:rsidRPr="00001A1C">
        <w:tab/>
        <w:t>Uninterruptible power supply</w:t>
      </w:r>
    </w:p>
    <w:p w14:paraId="690E6764" w14:textId="5B5581E8" w:rsidR="00773721" w:rsidRDefault="00773721" w:rsidP="00BA6D92">
      <w:r w:rsidRPr="00001A1C">
        <w:t>USCG</w:t>
      </w:r>
      <w:r w:rsidRPr="00001A1C">
        <w:tab/>
      </w:r>
      <w:r w:rsidRPr="00001A1C">
        <w:tab/>
      </w:r>
      <w:r w:rsidRPr="00001A1C">
        <w:rPr>
          <w:rFonts w:asciiTheme="minorHAnsi" w:hAnsiTheme="minorHAnsi" w:cstheme="minorHAnsi"/>
        </w:rPr>
        <w:t>United States Coast Guard</w:t>
      </w:r>
    </w:p>
    <w:p w14:paraId="66C1AA41" w14:textId="77777777" w:rsidR="00193455" w:rsidRDefault="00193455" w:rsidP="00BA6D92"/>
    <w:p w14:paraId="621CF590" w14:textId="77777777" w:rsidR="00077838" w:rsidRDefault="00077838" w:rsidP="00BA6D92"/>
    <w:p w14:paraId="05A3DE00" w14:textId="11505E31" w:rsidR="00BA6D92" w:rsidRDefault="00BA6D92">
      <w:pPr>
        <w:spacing w:after="160" w:line="259" w:lineRule="auto"/>
        <w:jc w:val="left"/>
        <w:rPr>
          <w:rFonts w:ascii="Arial" w:eastAsia="Batang" w:hAnsi="Arial" w:cs="Verdana"/>
          <w:szCs w:val="24"/>
        </w:rPr>
      </w:pPr>
      <w:r>
        <w:rPr>
          <w:rFonts w:ascii="Arial" w:eastAsia="Batang" w:hAnsi="Arial" w:cs="Verdana"/>
          <w:szCs w:val="24"/>
        </w:rPr>
        <w:br w:type="page"/>
      </w:r>
    </w:p>
    <w:p w14:paraId="192CF34A" w14:textId="3FAD1328" w:rsidR="00EF3978" w:rsidRDefault="00EF3978" w:rsidP="00F31F50">
      <w:pPr>
        <w:pStyle w:val="OutlineHeading1"/>
      </w:pPr>
      <w:bookmarkStart w:id="2" w:name="_Toc84252034"/>
      <w:r>
        <w:lastRenderedPageBreak/>
        <w:t>Introduction</w:t>
      </w:r>
      <w:bookmarkEnd w:id="2"/>
    </w:p>
    <w:p w14:paraId="3A6E3665" w14:textId="457B103E" w:rsidR="00EF3978" w:rsidRDefault="00EF3978" w:rsidP="00EF3978">
      <w:pPr>
        <w:pStyle w:val="OutlineHeading2"/>
        <w:rPr>
          <w:rFonts w:eastAsia="Batang"/>
        </w:rPr>
      </w:pPr>
      <w:bookmarkStart w:id="3" w:name="_Toc84252035"/>
      <w:r>
        <w:rPr>
          <w:rFonts w:eastAsia="Batang"/>
        </w:rPr>
        <w:t>Promulgation document/signatures</w:t>
      </w:r>
      <w:bookmarkEnd w:id="3"/>
    </w:p>
    <w:p w14:paraId="2ED767DA" w14:textId="32C7749F" w:rsidR="0015168C" w:rsidRPr="00DF0521" w:rsidRDefault="0015168C" w:rsidP="0015168C">
      <w:pPr>
        <w:rPr>
          <w:rFonts w:asciiTheme="minorHAnsi" w:hAnsiTheme="minorHAnsi" w:cstheme="minorHAnsi"/>
        </w:rPr>
      </w:pPr>
      <w:r>
        <w:t xml:space="preserve">This </w:t>
      </w:r>
      <w:r w:rsidR="003E2614" w:rsidRPr="00CE7BD7">
        <w:rPr>
          <w:highlight w:val="yellow"/>
        </w:rPr>
        <w:t>ORGANIZATION NAME</w:t>
      </w:r>
      <w:r w:rsidR="003E2614">
        <w:t xml:space="preserve"> </w:t>
      </w:r>
      <w:r>
        <w:t xml:space="preserve">Comprehensive Emergency and Disaster Management Plan enter into effect as of the date signed and be in force for four years. While in force, this </w:t>
      </w:r>
      <w:r w:rsidR="003319F0">
        <w:t>P</w:t>
      </w:r>
      <w:r>
        <w:t xml:space="preserve">lan shall be reviewed annually, and changes made appropriate to any modifications to the </w:t>
      </w:r>
      <w:r w:rsidRPr="00CE7BD7">
        <w:rPr>
          <w:highlight w:val="yellow"/>
        </w:rPr>
        <w:t>ORGANIZATION NAME</w:t>
      </w:r>
      <w:r>
        <w:t xml:space="preserve"> facility, staff, or disaster management structure. This document is intended to guide the response preparation for and management disasters and emergencies occurring on </w:t>
      </w:r>
      <w:r w:rsidRPr="00CE7BD7">
        <w:rPr>
          <w:highlight w:val="yellow"/>
        </w:rPr>
        <w:t>ORGANIZATION NAME</w:t>
      </w:r>
      <w:r>
        <w:t xml:space="preserve"> facilities and effecting </w:t>
      </w:r>
      <w:r w:rsidRPr="00CE7BD7">
        <w:rPr>
          <w:highlight w:val="yellow"/>
        </w:rPr>
        <w:t>ORGANIZATION NAME</w:t>
      </w:r>
      <w:r>
        <w:t xml:space="preserve"> functions.</w:t>
      </w:r>
      <w:r w:rsidR="00CE3DFD">
        <w:t xml:space="preserve"> </w:t>
      </w:r>
      <w:r w:rsidR="00CE3DFD" w:rsidRPr="00DF0521">
        <w:rPr>
          <w:rFonts w:asciiTheme="minorHAnsi" w:hAnsiTheme="minorHAnsi" w:cstheme="minorHAnsi"/>
        </w:rPr>
        <w:t xml:space="preserve">This Plan </w:t>
      </w:r>
      <w:r w:rsidR="00CE3DFD" w:rsidRPr="00DF0521">
        <w:rPr>
          <w:rFonts w:asciiTheme="minorHAnsi" w:eastAsia="Batang" w:hAnsiTheme="minorHAnsi" w:cstheme="minorHAnsi"/>
          <w:szCs w:val="24"/>
        </w:rPr>
        <w:t>SHALL/SHALL NOT</w:t>
      </w:r>
      <w:r w:rsidR="00CE3DFD" w:rsidRPr="00DF0521">
        <w:rPr>
          <w:rFonts w:asciiTheme="minorHAnsi" w:hAnsiTheme="minorHAnsi" w:cstheme="minorHAnsi"/>
        </w:rPr>
        <w:t xml:space="preserve"> be made available to the public. This Plan </w:t>
      </w:r>
      <w:r w:rsidR="00CE3DFD" w:rsidRPr="00DF0521">
        <w:rPr>
          <w:rFonts w:asciiTheme="minorHAnsi" w:eastAsia="Batang" w:hAnsiTheme="minorHAnsi" w:cstheme="minorHAnsi"/>
          <w:szCs w:val="24"/>
        </w:rPr>
        <w:t>SHALL/SHALL NOT</w:t>
      </w:r>
      <w:r w:rsidR="00CE3DFD" w:rsidRPr="00DF0521">
        <w:rPr>
          <w:rFonts w:asciiTheme="minorHAnsi" w:hAnsiTheme="minorHAnsi" w:cstheme="minorHAnsi"/>
        </w:rPr>
        <w:t xml:space="preserve"> be made available to port facility stakeholders. This Plan </w:t>
      </w:r>
      <w:r w:rsidR="00CE3DFD" w:rsidRPr="00DF0521">
        <w:rPr>
          <w:rFonts w:asciiTheme="minorHAnsi" w:eastAsia="Batang" w:hAnsiTheme="minorHAnsi" w:cstheme="minorHAnsi"/>
          <w:szCs w:val="24"/>
        </w:rPr>
        <w:t>SHALL/SHALL NOT</w:t>
      </w:r>
      <w:r w:rsidR="00CE3DFD" w:rsidRPr="00DF0521">
        <w:rPr>
          <w:rFonts w:asciiTheme="minorHAnsi" w:hAnsiTheme="minorHAnsi" w:cstheme="minorHAnsi"/>
        </w:rPr>
        <w:t xml:space="preserve"> be made available to other government emergency management agencies.</w:t>
      </w:r>
    </w:p>
    <w:p w14:paraId="18B7E120" w14:textId="77777777" w:rsidR="0015168C" w:rsidRDefault="0015168C" w:rsidP="0015168C">
      <w:pPr>
        <w:pStyle w:val="ListParagraph"/>
      </w:pPr>
    </w:p>
    <w:p w14:paraId="614454AD" w14:textId="77777777" w:rsidR="0015168C" w:rsidRDefault="0015168C" w:rsidP="0015168C">
      <w:pPr>
        <w:pStyle w:val="ListParagraph"/>
      </w:pPr>
    </w:p>
    <w:p w14:paraId="157158B4" w14:textId="77777777" w:rsidR="0015168C" w:rsidRDefault="0015168C" w:rsidP="0015168C">
      <w:pPr>
        <w:pStyle w:val="ListParagraph"/>
      </w:pPr>
    </w:p>
    <w:p w14:paraId="38649B6D" w14:textId="77777777" w:rsidR="0015168C" w:rsidRPr="00741F7C" w:rsidRDefault="0015168C" w:rsidP="0015168C">
      <w:pPr>
        <w:pStyle w:val="ListParagraph"/>
        <w:rPr>
          <w:rFonts w:asciiTheme="minorHAnsi" w:hAnsiTheme="minorHAnsi" w:cstheme="minorHAnsi"/>
        </w:rPr>
      </w:pPr>
      <w:r w:rsidRPr="00741F7C">
        <w:rPr>
          <w:rFonts w:asciiTheme="minorHAnsi" w:hAnsiTheme="minorHAnsi" w:cstheme="minorHAnsi"/>
        </w:rPr>
        <w:t>Signed: ___________________</w:t>
      </w:r>
      <w:r w:rsidRPr="00741F7C">
        <w:rPr>
          <w:rFonts w:asciiTheme="minorHAnsi" w:hAnsiTheme="minorHAnsi" w:cstheme="minorHAnsi"/>
        </w:rPr>
        <w:tab/>
      </w:r>
      <w:r w:rsidRPr="00741F7C">
        <w:rPr>
          <w:rFonts w:asciiTheme="minorHAnsi" w:hAnsiTheme="minorHAnsi" w:cstheme="minorHAnsi"/>
        </w:rPr>
        <w:tab/>
      </w:r>
      <w:r w:rsidRPr="00741F7C">
        <w:rPr>
          <w:rFonts w:asciiTheme="minorHAnsi" w:hAnsiTheme="minorHAnsi" w:cstheme="minorHAnsi"/>
        </w:rPr>
        <w:tab/>
        <w:t>Date: ___________________</w:t>
      </w:r>
    </w:p>
    <w:p w14:paraId="06AB7A9F" w14:textId="77777777" w:rsidR="0015168C" w:rsidRPr="00741F7C" w:rsidRDefault="0015168C" w:rsidP="0015168C">
      <w:pPr>
        <w:pStyle w:val="ListParagraph"/>
        <w:rPr>
          <w:rFonts w:asciiTheme="minorHAnsi" w:hAnsiTheme="minorHAnsi" w:cstheme="minorHAnsi"/>
        </w:rPr>
      </w:pPr>
      <w:r w:rsidRPr="00741F7C">
        <w:rPr>
          <w:rFonts w:asciiTheme="minorHAnsi" w:hAnsiTheme="minorHAnsi" w:cstheme="minorHAnsi"/>
        </w:rPr>
        <w:t>Port Director</w:t>
      </w:r>
      <w:r w:rsidRPr="00741F7C">
        <w:rPr>
          <w:rFonts w:asciiTheme="minorHAnsi" w:hAnsiTheme="minorHAnsi" w:cstheme="minorHAnsi"/>
        </w:rPr>
        <w:tab/>
      </w:r>
      <w:r w:rsidRPr="00741F7C">
        <w:rPr>
          <w:rFonts w:asciiTheme="minorHAnsi" w:hAnsiTheme="minorHAnsi" w:cstheme="minorHAnsi"/>
        </w:rPr>
        <w:tab/>
      </w:r>
    </w:p>
    <w:p w14:paraId="7B8BC6F4" w14:textId="77777777" w:rsidR="0015168C" w:rsidRPr="00741F7C" w:rsidRDefault="0015168C" w:rsidP="0015168C">
      <w:pPr>
        <w:pStyle w:val="ListParagraph"/>
        <w:rPr>
          <w:rFonts w:asciiTheme="minorHAnsi" w:hAnsiTheme="minorHAnsi" w:cstheme="minorHAnsi"/>
        </w:rPr>
      </w:pPr>
    </w:p>
    <w:p w14:paraId="3C5C6A63" w14:textId="77777777" w:rsidR="0015168C" w:rsidRPr="00741F7C" w:rsidRDefault="0015168C" w:rsidP="0015168C">
      <w:pPr>
        <w:pStyle w:val="ListParagraph"/>
        <w:rPr>
          <w:rFonts w:asciiTheme="minorHAnsi" w:hAnsiTheme="minorHAnsi" w:cstheme="minorHAnsi"/>
        </w:rPr>
      </w:pPr>
    </w:p>
    <w:p w14:paraId="406A3999" w14:textId="77777777" w:rsidR="0015168C" w:rsidRPr="00741F7C" w:rsidRDefault="0015168C" w:rsidP="0015168C">
      <w:pPr>
        <w:pStyle w:val="ListParagraph"/>
        <w:rPr>
          <w:rFonts w:asciiTheme="minorHAnsi" w:hAnsiTheme="minorHAnsi" w:cstheme="minorHAnsi"/>
        </w:rPr>
      </w:pPr>
    </w:p>
    <w:p w14:paraId="4630700F" w14:textId="77777777" w:rsidR="0015168C" w:rsidRPr="00741F7C" w:rsidRDefault="0015168C" w:rsidP="0015168C">
      <w:pPr>
        <w:pStyle w:val="ListParagraph"/>
        <w:rPr>
          <w:rFonts w:asciiTheme="minorHAnsi" w:hAnsiTheme="minorHAnsi" w:cstheme="minorHAnsi"/>
        </w:rPr>
      </w:pPr>
      <w:r w:rsidRPr="00741F7C">
        <w:rPr>
          <w:rFonts w:asciiTheme="minorHAnsi" w:hAnsiTheme="minorHAnsi" w:cstheme="minorHAnsi"/>
        </w:rPr>
        <w:t>Signed: ___________________</w:t>
      </w:r>
      <w:r w:rsidRPr="00741F7C">
        <w:rPr>
          <w:rFonts w:asciiTheme="minorHAnsi" w:hAnsiTheme="minorHAnsi" w:cstheme="minorHAnsi"/>
        </w:rPr>
        <w:tab/>
      </w:r>
      <w:r w:rsidRPr="00741F7C">
        <w:rPr>
          <w:rFonts w:asciiTheme="minorHAnsi" w:hAnsiTheme="minorHAnsi" w:cstheme="minorHAnsi"/>
        </w:rPr>
        <w:tab/>
      </w:r>
      <w:r w:rsidRPr="00741F7C">
        <w:rPr>
          <w:rFonts w:asciiTheme="minorHAnsi" w:hAnsiTheme="minorHAnsi" w:cstheme="minorHAnsi"/>
        </w:rPr>
        <w:tab/>
        <w:t>Date: ___________________</w:t>
      </w:r>
    </w:p>
    <w:p w14:paraId="3A56CBDB" w14:textId="3BDCCA0C" w:rsidR="0015168C" w:rsidRDefault="0015168C" w:rsidP="00DB6AB4">
      <w:pPr>
        <w:pStyle w:val="ListParagraph"/>
        <w:rPr>
          <w:rFonts w:asciiTheme="minorHAnsi" w:hAnsiTheme="minorHAnsi" w:cstheme="minorHAnsi"/>
        </w:rPr>
      </w:pPr>
      <w:r w:rsidRPr="00664174">
        <w:rPr>
          <w:rFonts w:asciiTheme="minorHAnsi" w:hAnsiTheme="minorHAnsi" w:cstheme="minorHAnsi"/>
          <w:highlight w:val="yellow"/>
        </w:rPr>
        <w:t>INSERT RELEVANT MINISTER</w:t>
      </w:r>
      <w:r w:rsidRPr="00664174">
        <w:rPr>
          <w:rFonts w:asciiTheme="minorHAnsi" w:hAnsiTheme="minorHAnsi" w:cstheme="minorHAnsi"/>
        </w:rPr>
        <w:tab/>
      </w:r>
    </w:p>
    <w:p w14:paraId="20400B93" w14:textId="5408B861" w:rsidR="00511752" w:rsidRDefault="00511752">
      <w:pPr>
        <w:spacing w:after="160" w:line="259" w:lineRule="auto"/>
        <w:jc w:val="left"/>
        <w:rPr>
          <w:rFonts w:asciiTheme="minorHAnsi" w:eastAsia="MS Mincho" w:hAnsiTheme="minorHAnsi" w:cstheme="minorHAnsi"/>
          <w:lang w:eastAsia="ja-JP"/>
        </w:rPr>
      </w:pPr>
      <w:r>
        <w:rPr>
          <w:rFonts w:asciiTheme="minorHAnsi" w:hAnsiTheme="minorHAnsi" w:cstheme="minorHAnsi"/>
        </w:rPr>
        <w:br w:type="page"/>
      </w:r>
    </w:p>
    <w:p w14:paraId="0A4E5EB9" w14:textId="77C58545" w:rsidR="00EF3978" w:rsidRDefault="00EF3978" w:rsidP="00EF3978">
      <w:pPr>
        <w:pStyle w:val="OutlineHeading2"/>
        <w:rPr>
          <w:rFonts w:eastAsia="Batang"/>
        </w:rPr>
      </w:pPr>
      <w:bookmarkStart w:id="4" w:name="_Toc84252036"/>
      <w:r>
        <w:rPr>
          <w:rFonts w:eastAsia="Batang"/>
        </w:rPr>
        <w:lastRenderedPageBreak/>
        <w:t>Record of changes</w:t>
      </w:r>
      <w:bookmarkEnd w:id="4"/>
    </w:p>
    <w:p w14:paraId="707CBA38" w14:textId="4A87FE2B" w:rsidR="00741F7C" w:rsidRDefault="00741F7C" w:rsidP="00741F7C">
      <w:pPr>
        <w:pStyle w:val="Heading3"/>
        <w:ind w:left="360"/>
        <w:jc w:val="center"/>
        <w:rPr>
          <w:rFonts w:asciiTheme="minorHAnsi" w:hAnsiTheme="minorHAnsi" w:cstheme="minorHAnsi"/>
        </w:rPr>
      </w:pPr>
      <w:bookmarkStart w:id="5" w:name="_Toc61927399"/>
      <w:r w:rsidRPr="009239FE">
        <w:rPr>
          <w:rFonts w:asciiTheme="minorHAnsi" w:hAnsiTheme="minorHAnsi" w:cstheme="minorHAnsi"/>
        </w:rPr>
        <w:t>Record of Changes</w:t>
      </w:r>
      <w:bookmarkEnd w:id="5"/>
    </w:p>
    <w:p w14:paraId="5E2E937B" w14:textId="77777777" w:rsidR="00511752" w:rsidRPr="009239FE" w:rsidRDefault="00511752" w:rsidP="00741F7C">
      <w:pPr>
        <w:pStyle w:val="Heading3"/>
        <w:ind w:left="360"/>
        <w:jc w:val="center"/>
        <w:rPr>
          <w:rFonts w:asciiTheme="minorHAnsi" w:hAnsiTheme="minorHAnsi" w:cstheme="minorHAnsi"/>
          <w:b w:val="0"/>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0"/>
        <w:gridCol w:w="1800"/>
      </w:tblGrid>
      <w:tr w:rsidR="00741F7C" w14:paraId="070E5DC0" w14:textId="77777777" w:rsidTr="0091139C">
        <w:tc>
          <w:tcPr>
            <w:tcW w:w="1440" w:type="dxa"/>
            <w:shd w:val="clear" w:color="auto" w:fill="D9D9D9"/>
            <w:vAlign w:val="center"/>
          </w:tcPr>
          <w:p w14:paraId="7C00DFB1" w14:textId="77777777" w:rsidR="00741F7C" w:rsidRDefault="00741F7C" w:rsidP="0091139C">
            <w:pPr>
              <w:jc w:val="center"/>
              <w:rPr>
                <w:rFonts w:cs="Arial"/>
                <w:b/>
              </w:rPr>
            </w:pPr>
            <w:r>
              <w:rPr>
                <w:rFonts w:cs="Arial"/>
                <w:b/>
              </w:rPr>
              <w:t>Revision No.</w:t>
            </w:r>
          </w:p>
        </w:tc>
        <w:tc>
          <w:tcPr>
            <w:tcW w:w="1620" w:type="dxa"/>
            <w:shd w:val="clear" w:color="auto" w:fill="D9D9D9"/>
            <w:vAlign w:val="center"/>
          </w:tcPr>
          <w:p w14:paraId="48927220" w14:textId="77777777" w:rsidR="00741F7C" w:rsidRDefault="00741F7C" w:rsidP="0091139C">
            <w:pPr>
              <w:jc w:val="center"/>
              <w:rPr>
                <w:rFonts w:cs="Arial"/>
                <w:b/>
              </w:rPr>
            </w:pPr>
            <w:r>
              <w:rPr>
                <w:rFonts w:cs="Arial"/>
                <w:b/>
              </w:rPr>
              <w:t>Date</w:t>
            </w:r>
          </w:p>
        </w:tc>
        <w:tc>
          <w:tcPr>
            <w:tcW w:w="5400" w:type="dxa"/>
            <w:shd w:val="clear" w:color="auto" w:fill="D9D9D9"/>
            <w:vAlign w:val="center"/>
          </w:tcPr>
          <w:p w14:paraId="353113F6" w14:textId="77777777" w:rsidR="00741F7C" w:rsidRDefault="00741F7C" w:rsidP="0091139C">
            <w:pPr>
              <w:jc w:val="center"/>
              <w:rPr>
                <w:rFonts w:cs="Arial"/>
                <w:b/>
              </w:rPr>
            </w:pPr>
            <w:r>
              <w:rPr>
                <w:rFonts w:cs="Arial"/>
                <w:b/>
              </w:rPr>
              <w:t>Description</w:t>
            </w:r>
          </w:p>
        </w:tc>
        <w:tc>
          <w:tcPr>
            <w:tcW w:w="1800" w:type="dxa"/>
            <w:shd w:val="clear" w:color="auto" w:fill="D9D9D9"/>
            <w:vAlign w:val="center"/>
          </w:tcPr>
          <w:p w14:paraId="36D79225" w14:textId="77777777" w:rsidR="00741F7C" w:rsidRDefault="00741F7C" w:rsidP="0091139C">
            <w:pPr>
              <w:jc w:val="center"/>
              <w:rPr>
                <w:rFonts w:cs="Arial"/>
                <w:b/>
              </w:rPr>
            </w:pPr>
            <w:r>
              <w:rPr>
                <w:rFonts w:cs="Arial"/>
                <w:b/>
              </w:rPr>
              <w:t>Authorized By</w:t>
            </w:r>
          </w:p>
        </w:tc>
      </w:tr>
      <w:tr w:rsidR="00741F7C" w14:paraId="3CE8B28E" w14:textId="77777777" w:rsidTr="0091139C">
        <w:trPr>
          <w:trHeight w:val="540"/>
        </w:trPr>
        <w:tc>
          <w:tcPr>
            <w:tcW w:w="1440" w:type="dxa"/>
            <w:vAlign w:val="center"/>
          </w:tcPr>
          <w:p w14:paraId="4D2F4D17" w14:textId="77777777" w:rsidR="00741F7C" w:rsidRDefault="00741F7C" w:rsidP="0091139C">
            <w:pPr>
              <w:jc w:val="center"/>
              <w:rPr>
                <w:rFonts w:cs="Arial"/>
              </w:rPr>
            </w:pPr>
          </w:p>
        </w:tc>
        <w:tc>
          <w:tcPr>
            <w:tcW w:w="1620" w:type="dxa"/>
          </w:tcPr>
          <w:p w14:paraId="2AAD49FE" w14:textId="77777777" w:rsidR="00741F7C" w:rsidRDefault="00741F7C" w:rsidP="0091139C">
            <w:pPr>
              <w:rPr>
                <w:rFonts w:cs="Arial"/>
              </w:rPr>
            </w:pPr>
          </w:p>
        </w:tc>
        <w:tc>
          <w:tcPr>
            <w:tcW w:w="5400" w:type="dxa"/>
          </w:tcPr>
          <w:p w14:paraId="54FC588F" w14:textId="77777777" w:rsidR="00741F7C" w:rsidRDefault="00741F7C" w:rsidP="0091139C">
            <w:pPr>
              <w:pStyle w:val="Header"/>
              <w:jc w:val="left"/>
            </w:pPr>
          </w:p>
        </w:tc>
        <w:tc>
          <w:tcPr>
            <w:tcW w:w="1800" w:type="dxa"/>
          </w:tcPr>
          <w:p w14:paraId="6FDE4422" w14:textId="77777777" w:rsidR="00741F7C" w:rsidRDefault="00741F7C" w:rsidP="0091139C">
            <w:pPr>
              <w:rPr>
                <w:rFonts w:cs="Arial"/>
              </w:rPr>
            </w:pPr>
          </w:p>
        </w:tc>
      </w:tr>
      <w:tr w:rsidR="00741F7C" w14:paraId="2B03CBCE" w14:textId="77777777" w:rsidTr="0091139C">
        <w:trPr>
          <w:trHeight w:val="540"/>
        </w:trPr>
        <w:tc>
          <w:tcPr>
            <w:tcW w:w="1440" w:type="dxa"/>
            <w:vAlign w:val="center"/>
          </w:tcPr>
          <w:p w14:paraId="4616C222" w14:textId="77777777" w:rsidR="00741F7C" w:rsidRDefault="00741F7C" w:rsidP="0091139C">
            <w:pPr>
              <w:jc w:val="center"/>
              <w:rPr>
                <w:rFonts w:cs="Arial"/>
              </w:rPr>
            </w:pPr>
          </w:p>
        </w:tc>
        <w:tc>
          <w:tcPr>
            <w:tcW w:w="1620" w:type="dxa"/>
          </w:tcPr>
          <w:p w14:paraId="7222764E" w14:textId="77777777" w:rsidR="00741F7C" w:rsidRDefault="00741F7C" w:rsidP="0091139C">
            <w:pPr>
              <w:rPr>
                <w:rFonts w:cs="Arial"/>
              </w:rPr>
            </w:pPr>
          </w:p>
        </w:tc>
        <w:tc>
          <w:tcPr>
            <w:tcW w:w="5400" w:type="dxa"/>
          </w:tcPr>
          <w:p w14:paraId="2F217404" w14:textId="77777777" w:rsidR="00741F7C" w:rsidRDefault="00741F7C" w:rsidP="0091139C">
            <w:pPr>
              <w:rPr>
                <w:rFonts w:cs="Arial"/>
              </w:rPr>
            </w:pPr>
          </w:p>
        </w:tc>
        <w:tc>
          <w:tcPr>
            <w:tcW w:w="1800" w:type="dxa"/>
          </w:tcPr>
          <w:p w14:paraId="316C83AA" w14:textId="77777777" w:rsidR="00741F7C" w:rsidRDefault="00741F7C" w:rsidP="0091139C">
            <w:pPr>
              <w:rPr>
                <w:rFonts w:cs="Arial"/>
              </w:rPr>
            </w:pPr>
          </w:p>
        </w:tc>
      </w:tr>
      <w:tr w:rsidR="00741F7C" w14:paraId="2117F60D" w14:textId="77777777" w:rsidTr="0091139C">
        <w:trPr>
          <w:trHeight w:val="540"/>
        </w:trPr>
        <w:tc>
          <w:tcPr>
            <w:tcW w:w="1440" w:type="dxa"/>
            <w:vAlign w:val="center"/>
          </w:tcPr>
          <w:p w14:paraId="4BAE5668" w14:textId="77777777" w:rsidR="00741F7C" w:rsidRDefault="00741F7C" w:rsidP="0091139C">
            <w:pPr>
              <w:jc w:val="center"/>
              <w:rPr>
                <w:rFonts w:cs="Arial"/>
              </w:rPr>
            </w:pPr>
          </w:p>
        </w:tc>
        <w:tc>
          <w:tcPr>
            <w:tcW w:w="1620" w:type="dxa"/>
          </w:tcPr>
          <w:p w14:paraId="7A35B2F0" w14:textId="77777777" w:rsidR="00741F7C" w:rsidRDefault="00741F7C" w:rsidP="0091139C">
            <w:pPr>
              <w:rPr>
                <w:rFonts w:cs="Arial"/>
              </w:rPr>
            </w:pPr>
          </w:p>
        </w:tc>
        <w:tc>
          <w:tcPr>
            <w:tcW w:w="5400" w:type="dxa"/>
          </w:tcPr>
          <w:p w14:paraId="791E9540" w14:textId="77777777" w:rsidR="00741F7C" w:rsidRDefault="00741F7C" w:rsidP="0091139C">
            <w:pPr>
              <w:pStyle w:val="Header"/>
              <w:jc w:val="left"/>
            </w:pPr>
          </w:p>
        </w:tc>
        <w:tc>
          <w:tcPr>
            <w:tcW w:w="1800" w:type="dxa"/>
          </w:tcPr>
          <w:p w14:paraId="2550A007" w14:textId="77777777" w:rsidR="00741F7C" w:rsidRDefault="00741F7C" w:rsidP="0091139C">
            <w:pPr>
              <w:rPr>
                <w:rFonts w:cs="Arial"/>
              </w:rPr>
            </w:pPr>
          </w:p>
        </w:tc>
      </w:tr>
      <w:tr w:rsidR="00741F7C" w14:paraId="36D0DC21" w14:textId="77777777" w:rsidTr="0091139C">
        <w:trPr>
          <w:trHeight w:val="540"/>
        </w:trPr>
        <w:tc>
          <w:tcPr>
            <w:tcW w:w="1440" w:type="dxa"/>
            <w:vAlign w:val="center"/>
          </w:tcPr>
          <w:p w14:paraId="2F470B78" w14:textId="77777777" w:rsidR="00741F7C" w:rsidRDefault="00741F7C" w:rsidP="0091139C">
            <w:pPr>
              <w:jc w:val="center"/>
              <w:rPr>
                <w:rFonts w:cs="Arial"/>
                <w:i/>
              </w:rPr>
            </w:pPr>
          </w:p>
        </w:tc>
        <w:tc>
          <w:tcPr>
            <w:tcW w:w="1620" w:type="dxa"/>
          </w:tcPr>
          <w:p w14:paraId="538FBDA7" w14:textId="77777777" w:rsidR="00741F7C" w:rsidRDefault="00741F7C" w:rsidP="0091139C">
            <w:pPr>
              <w:rPr>
                <w:rFonts w:cs="Arial"/>
                <w:i/>
              </w:rPr>
            </w:pPr>
          </w:p>
        </w:tc>
        <w:tc>
          <w:tcPr>
            <w:tcW w:w="5400" w:type="dxa"/>
          </w:tcPr>
          <w:p w14:paraId="4C6B9F50" w14:textId="77777777" w:rsidR="00741F7C" w:rsidRDefault="00741F7C" w:rsidP="0091139C">
            <w:pPr>
              <w:rPr>
                <w:rFonts w:cs="Arial"/>
                <w:i/>
              </w:rPr>
            </w:pPr>
          </w:p>
        </w:tc>
        <w:tc>
          <w:tcPr>
            <w:tcW w:w="1800" w:type="dxa"/>
          </w:tcPr>
          <w:p w14:paraId="57CB8C43" w14:textId="77777777" w:rsidR="00741F7C" w:rsidRDefault="00741F7C" w:rsidP="0091139C">
            <w:pPr>
              <w:rPr>
                <w:rFonts w:cs="Arial"/>
                <w:i/>
              </w:rPr>
            </w:pPr>
          </w:p>
        </w:tc>
      </w:tr>
      <w:tr w:rsidR="00741F7C" w14:paraId="34060391" w14:textId="77777777" w:rsidTr="0091139C">
        <w:trPr>
          <w:trHeight w:val="540"/>
        </w:trPr>
        <w:tc>
          <w:tcPr>
            <w:tcW w:w="1440" w:type="dxa"/>
            <w:vAlign w:val="center"/>
          </w:tcPr>
          <w:p w14:paraId="0599A626" w14:textId="77777777" w:rsidR="00741F7C" w:rsidRDefault="00741F7C" w:rsidP="0091139C">
            <w:pPr>
              <w:jc w:val="center"/>
              <w:rPr>
                <w:rFonts w:cs="Arial"/>
                <w:i/>
              </w:rPr>
            </w:pPr>
          </w:p>
        </w:tc>
        <w:tc>
          <w:tcPr>
            <w:tcW w:w="1620" w:type="dxa"/>
          </w:tcPr>
          <w:p w14:paraId="7287B035" w14:textId="77777777" w:rsidR="00741F7C" w:rsidRDefault="00741F7C" w:rsidP="0091139C">
            <w:pPr>
              <w:rPr>
                <w:rFonts w:cs="Arial"/>
                <w:i/>
              </w:rPr>
            </w:pPr>
          </w:p>
        </w:tc>
        <w:tc>
          <w:tcPr>
            <w:tcW w:w="5400" w:type="dxa"/>
          </w:tcPr>
          <w:p w14:paraId="5A7FC821" w14:textId="77777777" w:rsidR="00741F7C" w:rsidRDefault="00741F7C" w:rsidP="0091139C">
            <w:pPr>
              <w:rPr>
                <w:rFonts w:cs="Arial"/>
                <w:i/>
              </w:rPr>
            </w:pPr>
          </w:p>
        </w:tc>
        <w:tc>
          <w:tcPr>
            <w:tcW w:w="1800" w:type="dxa"/>
          </w:tcPr>
          <w:p w14:paraId="732D82F6" w14:textId="77777777" w:rsidR="00741F7C" w:rsidRDefault="00741F7C" w:rsidP="0091139C">
            <w:pPr>
              <w:rPr>
                <w:rFonts w:cs="Arial"/>
                <w:i/>
              </w:rPr>
            </w:pPr>
          </w:p>
        </w:tc>
      </w:tr>
      <w:tr w:rsidR="00741F7C" w14:paraId="14E33727" w14:textId="77777777" w:rsidTr="0091139C">
        <w:trPr>
          <w:trHeight w:val="540"/>
        </w:trPr>
        <w:tc>
          <w:tcPr>
            <w:tcW w:w="1440" w:type="dxa"/>
            <w:vAlign w:val="center"/>
          </w:tcPr>
          <w:p w14:paraId="65C3903D" w14:textId="77777777" w:rsidR="00741F7C" w:rsidRDefault="00741F7C" w:rsidP="0091139C">
            <w:pPr>
              <w:jc w:val="center"/>
              <w:rPr>
                <w:rFonts w:cs="Arial"/>
              </w:rPr>
            </w:pPr>
          </w:p>
        </w:tc>
        <w:tc>
          <w:tcPr>
            <w:tcW w:w="1620" w:type="dxa"/>
          </w:tcPr>
          <w:p w14:paraId="1A8167B4" w14:textId="77777777" w:rsidR="00741F7C" w:rsidRDefault="00741F7C" w:rsidP="0091139C">
            <w:pPr>
              <w:rPr>
                <w:rFonts w:cs="Arial"/>
              </w:rPr>
            </w:pPr>
          </w:p>
        </w:tc>
        <w:tc>
          <w:tcPr>
            <w:tcW w:w="5400" w:type="dxa"/>
          </w:tcPr>
          <w:p w14:paraId="71741B4F" w14:textId="77777777" w:rsidR="00741F7C" w:rsidRDefault="00741F7C" w:rsidP="0091139C">
            <w:pPr>
              <w:rPr>
                <w:rFonts w:cs="Arial"/>
              </w:rPr>
            </w:pPr>
          </w:p>
        </w:tc>
        <w:tc>
          <w:tcPr>
            <w:tcW w:w="1800" w:type="dxa"/>
          </w:tcPr>
          <w:p w14:paraId="0E48AB60" w14:textId="77777777" w:rsidR="00741F7C" w:rsidRDefault="00741F7C" w:rsidP="0091139C">
            <w:pPr>
              <w:rPr>
                <w:rFonts w:cs="Arial"/>
              </w:rPr>
            </w:pPr>
          </w:p>
        </w:tc>
      </w:tr>
      <w:tr w:rsidR="00741F7C" w14:paraId="63EB20F8" w14:textId="77777777" w:rsidTr="0091139C">
        <w:trPr>
          <w:trHeight w:val="540"/>
        </w:trPr>
        <w:tc>
          <w:tcPr>
            <w:tcW w:w="1440" w:type="dxa"/>
            <w:vAlign w:val="center"/>
          </w:tcPr>
          <w:p w14:paraId="6BC78C43" w14:textId="77777777" w:rsidR="00741F7C" w:rsidRDefault="00741F7C" w:rsidP="0091139C">
            <w:pPr>
              <w:jc w:val="center"/>
              <w:rPr>
                <w:rFonts w:cs="Arial"/>
              </w:rPr>
            </w:pPr>
          </w:p>
        </w:tc>
        <w:tc>
          <w:tcPr>
            <w:tcW w:w="1620" w:type="dxa"/>
          </w:tcPr>
          <w:p w14:paraId="615CCFE9" w14:textId="77777777" w:rsidR="00741F7C" w:rsidRDefault="00741F7C" w:rsidP="0091139C">
            <w:pPr>
              <w:rPr>
                <w:rFonts w:cs="Arial"/>
              </w:rPr>
            </w:pPr>
          </w:p>
        </w:tc>
        <w:tc>
          <w:tcPr>
            <w:tcW w:w="5400" w:type="dxa"/>
          </w:tcPr>
          <w:p w14:paraId="40A11B4D" w14:textId="77777777" w:rsidR="00741F7C" w:rsidRDefault="00741F7C" w:rsidP="0091139C">
            <w:pPr>
              <w:rPr>
                <w:rFonts w:cs="Arial"/>
              </w:rPr>
            </w:pPr>
          </w:p>
        </w:tc>
        <w:tc>
          <w:tcPr>
            <w:tcW w:w="1800" w:type="dxa"/>
          </w:tcPr>
          <w:p w14:paraId="7FA123E6" w14:textId="77777777" w:rsidR="00741F7C" w:rsidRDefault="00741F7C" w:rsidP="0091139C">
            <w:pPr>
              <w:rPr>
                <w:rFonts w:cs="Arial"/>
              </w:rPr>
            </w:pPr>
          </w:p>
        </w:tc>
      </w:tr>
      <w:tr w:rsidR="00741F7C" w14:paraId="1B697731" w14:textId="77777777" w:rsidTr="0091139C">
        <w:trPr>
          <w:trHeight w:val="540"/>
        </w:trPr>
        <w:tc>
          <w:tcPr>
            <w:tcW w:w="1440" w:type="dxa"/>
            <w:vAlign w:val="center"/>
          </w:tcPr>
          <w:p w14:paraId="4E5CB205" w14:textId="77777777" w:rsidR="00741F7C" w:rsidRDefault="00741F7C" w:rsidP="0091139C">
            <w:pPr>
              <w:jc w:val="center"/>
              <w:rPr>
                <w:rFonts w:cs="Arial"/>
              </w:rPr>
            </w:pPr>
          </w:p>
        </w:tc>
        <w:tc>
          <w:tcPr>
            <w:tcW w:w="1620" w:type="dxa"/>
          </w:tcPr>
          <w:p w14:paraId="5526412F" w14:textId="77777777" w:rsidR="00741F7C" w:rsidRDefault="00741F7C" w:rsidP="0091139C">
            <w:pPr>
              <w:rPr>
                <w:rFonts w:cs="Arial"/>
              </w:rPr>
            </w:pPr>
          </w:p>
        </w:tc>
        <w:tc>
          <w:tcPr>
            <w:tcW w:w="5400" w:type="dxa"/>
          </w:tcPr>
          <w:p w14:paraId="379F79F9" w14:textId="77777777" w:rsidR="00741F7C" w:rsidRDefault="00741F7C" w:rsidP="0091139C">
            <w:pPr>
              <w:rPr>
                <w:rFonts w:cs="Arial"/>
              </w:rPr>
            </w:pPr>
          </w:p>
        </w:tc>
        <w:tc>
          <w:tcPr>
            <w:tcW w:w="1800" w:type="dxa"/>
          </w:tcPr>
          <w:p w14:paraId="7C170D63" w14:textId="77777777" w:rsidR="00741F7C" w:rsidRDefault="00741F7C" w:rsidP="0091139C">
            <w:pPr>
              <w:rPr>
                <w:rFonts w:cs="Arial"/>
              </w:rPr>
            </w:pPr>
          </w:p>
        </w:tc>
      </w:tr>
      <w:tr w:rsidR="00741F7C" w14:paraId="04404920" w14:textId="77777777" w:rsidTr="0091139C">
        <w:trPr>
          <w:trHeight w:val="540"/>
        </w:trPr>
        <w:tc>
          <w:tcPr>
            <w:tcW w:w="1440" w:type="dxa"/>
            <w:vAlign w:val="center"/>
          </w:tcPr>
          <w:p w14:paraId="380E5FC1" w14:textId="77777777" w:rsidR="00741F7C" w:rsidRDefault="00741F7C" w:rsidP="0091139C">
            <w:pPr>
              <w:jc w:val="center"/>
              <w:rPr>
                <w:rFonts w:cs="Arial"/>
              </w:rPr>
            </w:pPr>
          </w:p>
        </w:tc>
        <w:tc>
          <w:tcPr>
            <w:tcW w:w="1620" w:type="dxa"/>
          </w:tcPr>
          <w:p w14:paraId="1A7C377F" w14:textId="77777777" w:rsidR="00741F7C" w:rsidRDefault="00741F7C" w:rsidP="0091139C">
            <w:pPr>
              <w:rPr>
                <w:rFonts w:cs="Arial"/>
              </w:rPr>
            </w:pPr>
          </w:p>
        </w:tc>
        <w:tc>
          <w:tcPr>
            <w:tcW w:w="5400" w:type="dxa"/>
          </w:tcPr>
          <w:p w14:paraId="2A69C872" w14:textId="77777777" w:rsidR="00741F7C" w:rsidRDefault="00741F7C" w:rsidP="0091139C">
            <w:pPr>
              <w:rPr>
                <w:rFonts w:cs="Arial"/>
              </w:rPr>
            </w:pPr>
          </w:p>
        </w:tc>
        <w:tc>
          <w:tcPr>
            <w:tcW w:w="1800" w:type="dxa"/>
          </w:tcPr>
          <w:p w14:paraId="373B97EE" w14:textId="77777777" w:rsidR="00741F7C" w:rsidRDefault="00741F7C" w:rsidP="0091139C">
            <w:pPr>
              <w:rPr>
                <w:rFonts w:cs="Arial"/>
              </w:rPr>
            </w:pPr>
          </w:p>
        </w:tc>
      </w:tr>
      <w:tr w:rsidR="00741F7C" w14:paraId="30095EFC" w14:textId="77777777" w:rsidTr="0091139C">
        <w:trPr>
          <w:trHeight w:val="540"/>
        </w:trPr>
        <w:tc>
          <w:tcPr>
            <w:tcW w:w="1440" w:type="dxa"/>
            <w:vAlign w:val="center"/>
          </w:tcPr>
          <w:p w14:paraId="314204ED" w14:textId="77777777" w:rsidR="00741F7C" w:rsidRDefault="00741F7C" w:rsidP="0091139C">
            <w:pPr>
              <w:jc w:val="center"/>
              <w:rPr>
                <w:rFonts w:cs="Arial"/>
              </w:rPr>
            </w:pPr>
          </w:p>
        </w:tc>
        <w:tc>
          <w:tcPr>
            <w:tcW w:w="1620" w:type="dxa"/>
          </w:tcPr>
          <w:p w14:paraId="4CC3C9B2" w14:textId="77777777" w:rsidR="00741F7C" w:rsidRDefault="00741F7C" w:rsidP="0091139C">
            <w:pPr>
              <w:rPr>
                <w:rFonts w:cs="Arial"/>
              </w:rPr>
            </w:pPr>
          </w:p>
        </w:tc>
        <w:tc>
          <w:tcPr>
            <w:tcW w:w="5400" w:type="dxa"/>
          </w:tcPr>
          <w:p w14:paraId="0E1D8417" w14:textId="77777777" w:rsidR="00741F7C" w:rsidRDefault="00741F7C" w:rsidP="0091139C">
            <w:pPr>
              <w:rPr>
                <w:rFonts w:cs="Arial"/>
              </w:rPr>
            </w:pPr>
          </w:p>
        </w:tc>
        <w:tc>
          <w:tcPr>
            <w:tcW w:w="1800" w:type="dxa"/>
          </w:tcPr>
          <w:p w14:paraId="1D611257" w14:textId="77777777" w:rsidR="00741F7C" w:rsidRDefault="00741F7C" w:rsidP="0091139C">
            <w:pPr>
              <w:rPr>
                <w:rFonts w:cs="Arial"/>
              </w:rPr>
            </w:pPr>
          </w:p>
        </w:tc>
      </w:tr>
      <w:tr w:rsidR="00741F7C" w14:paraId="02D98E9B" w14:textId="77777777" w:rsidTr="0091139C">
        <w:trPr>
          <w:trHeight w:val="540"/>
        </w:trPr>
        <w:tc>
          <w:tcPr>
            <w:tcW w:w="1440" w:type="dxa"/>
            <w:vAlign w:val="center"/>
          </w:tcPr>
          <w:p w14:paraId="728DB90B" w14:textId="77777777" w:rsidR="00741F7C" w:rsidRDefault="00741F7C" w:rsidP="0091139C">
            <w:pPr>
              <w:jc w:val="center"/>
              <w:rPr>
                <w:rFonts w:cs="Arial"/>
              </w:rPr>
            </w:pPr>
          </w:p>
        </w:tc>
        <w:tc>
          <w:tcPr>
            <w:tcW w:w="1620" w:type="dxa"/>
          </w:tcPr>
          <w:p w14:paraId="4200D07C" w14:textId="77777777" w:rsidR="00741F7C" w:rsidRDefault="00741F7C" w:rsidP="0091139C">
            <w:pPr>
              <w:rPr>
                <w:rFonts w:cs="Arial"/>
              </w:rPr>
            </w:pPr>
          </w:p>
        </w:tc>
        <w:tc>
          <w:tcPr>
            <w:tcW w:w="5400" w:type="dxa"/>
          </w:tcPr>
          <w:p w14:paraId="344AF7B2" w14:textId="77777777" w:rsidR="00741F7C" w:rsidRDefault="00741F7C" w:rsidP="0091139C">
            <w:pPr>
              <w:rPr>
                <w:rFonts w:cs="Arial"/>
              </w:rPr>
            </w:pPr>
          </w:p>
        </w:tc>
        <w:tc>
          <w:tcPr>
            <w:tcW w:w="1800" w:type="dxa"/>
          </w:tcPr>
          <w:p w14:paraId="3B0D288D" w14:textId="77777777" w:rsidR="00741F7C" w:rsidRDefault="00741F7C" w:rsidP="0091139C">
            <w:pPr>
              <w:rPr>
                <w:rFonts w:cs="Arial"/>
              </w:rPr>
            </w:pPr>
          </w:p>
        </w:tc>
      </w:tr>
      <w:tr w:rsidR="00741F7C" w14:paraId="2DCF46D8" w14:textId="77777777" w:rsidTr="0091139C">
        <w:trPr>
          <w:trHeight w:val="540"/>
        </w:trPr>
        <w:tc>
          <w:tcPr>
            <w:tcW w:w="1440" w:type="dxa"/>
            <w:vAlign w:val="center"/>
          </w:tcPr>
          <w:p w14:paraId="6F407A91" w14:textId="77777777" w:rsidR="00741F7C" w:rsidRDefault="00741F7C" w:rsidP="0091139C">
            <w:pPr>
              <w:jc w:val="center"/>
              <w:rPr>
                <w:rFonts w:cs="Arial"/>
              </w:rPr>
            </w:pPr>
          </w:p>
        </w:tc>
        <w:tc>
          <w:tcPr>
            <w:tcW w:w="1620" w:type="dxa"/>
          </w:tcPr>
          <w:p w14:paraId="17AAF79B" w14:textId="77777777" w:rsidR="00741F7C" w:rsidRDefault="00741F7C" w:rsidP="0091139C">
            <w:pPr>
              <w:rPr>
                <w:rFonts w:cs="Arial"/>
              </w:rPr>
            </w:pPr>
          </w:p>
        </w:tc>
        <w:tc>
          <w:tcPr>
            <w:tcW w:w="5400" w:type="dxa"/>
          </w:tcPr>
          <w:p w14:paraId="14E9A125" w14:textId="77777777" w:rsidR="00741F7C" w:rsidRDefault="00741F7C" w:rsidP="0091139C">
            <w:pPr>
              <w:rPr>
                <w:rFonts w:cs="Arial"/>
              </w:rPr>
            </w:pPr>
          </w:p>
        </w:tc>
        <w:tc>
          <w:tcPr>
            <w:tcW w:w="1800" w:type="dxa"/>
          </w:tcPr>
          <w:p w14:paraId="61D7C5E2" w14:textId="77777777" w:rsidR="00741F7C" w:rsidRDefault="00741F7C" w:rsidP="0091139C">
            <w:pPr>
              <w:rPr>
                <w:rFonts w:cs="Arial"/>
              </w:rPr>
            </w:pPr>
          </w:p>
        </w:tc>
      </w:tr>
      <w:tr w:rsidR="00741F7C" w14:paraId="597226BD" w14:textId="77777777" w:rsidTr="0091139C">
        <w:trPr>
          <w:trHeight w:val="540"/>
        </w:trPr>
        <w:tc>
          <w:tcPr>
            <w:tcW w:w="1440" w:type="dxa"/>
            <w:vAlign w:val="center"/>
          </w:tcPr>
          <w:p w14:paraId="03DD9AD9" w14:textId="77777777" w:rsidR="00741F7C" w:rsidRDefault="00741F7C" w:rsidP="0091139C">
            <w:pPr>
              <w:jc w:val="center"/>
              <w:rPr>
                <w:rFonts w:cs="Arial"/>
              </w:rPr>
            </w:pPr>
          </w:p>
        </w:tc>
        <w:tc>
          <w:tcPr>
            <w:tcW w:w="1620" w:type="dxa"/>
          </w:tcPr>
          <w:p w14:paraId="678A2A28" w14:textId="77777777" w:rsidR="00741F7C" w:rsidRDefault="00741F7C" w:rsidP="0091139C">
            <w:pPr>
              <w:rPr>
                <w:rFonts w:cs="Arial"/>
              </w:rPr>
            </w:pPr>
          </w:p>
        </w:tc>
        <w:tc>
          <w:tcPr>
            <w:tcW w:w="5400" w:type="dxa"/>
          </w:tcPr>
          <w:p w14:paraId="3A802AA1" w14:textId="77777777" w:rsidR="00741F7C" w:rsidRDefault="00741F7C" w:rsidP="0091139C">
            <w:pPr>
              <w:rPr>
                <w:rFonts w:cs="Arial"/>
              </w:rPr>
            </w:pPr>
          </w:p>
        </w:tc>
        <w:tc>
          <w:tcPr>
            <w:tcW w:w="1800" w:type="dxa"/>
          </w:tcPr>
          <w:p w14:paraId="61F0441E" w14:textId="77777777" w:rsidR="00741F7C" w:rsidRDefault="00741F7C" w:rsidP="0091139C">
            <w:pPr>
              <w:rPr>
                <w:rFonts w:cs="Arial"/>
              </w:rPr>
            </w:pPr>
          </w:p>
        </w:tc>
      </w:tr>
      <w:tr w:rsidR="00741F7C" w14:paraId="35621C62" w14:textId="77777777" w:rsidTr="0091139C">
        <w:trPr>
          <w:trHeight w:val="540"/>
        </w:trPr>
        <w:tc>
          <w:tcPr>
            <w:tcW w:w="1440" w:type="dxa"/>
            <w:vAlign w:val="center"/>
          </w:tcPr>
          <w:p w14:paraId="0B44F376" w14:textId="77777777" w:rsidR="00741F7C" w:rsidRDefault="00741F7C" w:rsidP="0091139C">
            <w:pPr>
              <w:jc w:val="center"/>
              <w:rPr>
                <w:rFonts w:cs="Arial"/>
              </w:rPr>
            </w:pPr>
          </w:p>
        </w:tc>
        <w:tc>
          <w:tcPr>
            <w:tcW w:w="1620" w:type="dxa"/>
          </w:tcPr>
          <w:p w14:paraId="6F3C9E53" w14:textId="77777777" w:rsidR="00741F7C" w:rsidRDefault="00741F7C" w:rsidP="0091139C">
            <w:pPr>
              <w:rPr>
                <w:rFonts w:cs="Arial"/>
              </w:rPr>
            </w:pPr>
          </w:p>
        </w:tc>
        <w:tc>
          <w:tcPr>
            <w:tcW w:w="5400" w:type="dxa"/>
          </w:tcPr>
          <w:p w14:paraId="0392D9A8" w14:textId="77777777" w:rsidR="00741F7C" w:rsidRDefault="00741F7C" w:rsidP="0091139C">
            <w:pPr>
              <w:rPr>
                <w:rFonts w:cs="Arial"/>
              </w:rPr>
            </w:pPr>
          </w:p>
        </w:tc>
        <w:tc>
          <w:tcPr>
            <w:tcW w:w="1800" w:type="dxa"/>
          </w:tcPr>
          <w:p w14:paraId="33B4AD1E" w14:textId="77777777" w:rsidR="00741F7C" w:rsidRDefault="00741F7C" w:rsidP="0091139C">
            <w:pPr>
              <w:rPr>
                <w:rFonts w:cs="Arial"/>
              </w:rPr>
            </w:pPr>
          </w:p>
        </w:tc>
      </w:tr>
      <w:tr w:rsidR="00741F7C" w14:paraId="176850A5" w14:textId="77777777" w:rsidTr="0091139C">
        <w:trPr>
          <w:trHeight w:val="540"/>
        </w:trPr>
        <w:tc>
          <w:tcPr>
            <w:tcW w:w="1440" w:type="dxa"/>
            <w:vAlign w:val="center"/>
          </w:tcPr>
          <w:p w14:paraId="0FE7B631" w14:textId="77777777" w:rsidR="00741F7C" w:rsidRDefault="00741F7C" w:rsidP="0091139C">
            <w:pPr>
              <w:jc w:val="center"/>
              <w:rPr>
                <w:rFonts w:cs="Arial"/>
              </w:rPr>
            </w:pPr>
          </w:p>
        </w:tc>
        <w:tc>
          <w:tcPr>
            <w:tcW w:w="1620" w:type="dxa"/>
          </w:tcPr>
          <w:p w14:paraId="4745406E" w14:textId="77777777" w:rsidR="00741F7C" w:rsidRDefault="00741F7C" w:rsidP="0091139C">
            <w:pPr>
              <w:rPr>
                <w:rFonts w:cs="Arial"/>
              </w:rPr>
            </w:pPr>
          </w:p>
        </w:tc>
        <w:tc>
          <w:tcPr>
            <w:tcW w:w="5400" w:type="dxa"/>
          </w:tcPr>
          <w:p w14:paraId="46C59281" w14:textId="77777777" w:rsidR="00741F7C" w:rsidRDefault="00741F7C" w:rsidP="0091139C">
            <w:pPr>
              <w:rPr>
                <w:rFonts w:cs="Arial"/>
              </w:rPr>
            </w:pPr>
          </w:p>
        </w:tc>
        <w:tc>
          <w:tcPr>
            <w:tcW w:w="1800" w:type="dxa"/>
          </w:tcPr>
          <w:p w14:paraId="249230D6" w14:textId="77777777" w:rsidR="00741F7C" w:rsidRDefault="00741F7C" w:rsidP="0091139C">
            <w:pPr>
              <w:rPr>
                <w:rFonts w:cs="Arial"/>
              </w:rPr>
            </w:pPr>
          </w:p>
        </w:tc>
      </w:tr>
    </w:tbl>
    <w:p w14:paraId="12EDAB4B" w14:textId="628CA51F" w:rsidR="00511752" w:rsidRDefault="00511752" w:rsidP="00511752">
      <w:pPr>
        <w:rPr>
          <w:rFonts w:eastAsia="Batang"/>
        </w:rPr>
      </w:pPr>
    </w:p>
    <w:p w14:paraId="48A7744C" w14:textId="77777777" w:rsidR="00511752" w:rsidRDefault="00511752">
      <w:pPr>
        <w:spacing w:after="160" w:line="259" w:lineRule="auto"/>
        <w:jc w:val="left"/>
        <w:rPr>
          <w:rFonts w:eastAsia="Batang"/>
        </w:rPr>
      </w:pPr>
      <w:r>
        <w:rPr>
          <w:rFonts w:eastAsia="Batang"/>
        </w:rPr>
        <w:br w:type="page"/>
      </w:r>
    </w:p>
    <w:p w14:paraId="74F8C78E" w14:textId="145EC664" w:rsidR="00EF3978" w:rsidRDefault="00EF3978" w:rsidP="00EF3978">
      <w:pPr>
        <w:pStyle w:val="OutlineHeading2"/>
        <w:rPr>
          <w:rFonts w:eastAsia="Batang"/>
        </w:rPr>
      </w:pPr>
      <w:bookmarkStart w:id="6" w:name="_Toc84252037"/>
      <w:r>
        <w:rPr>
          <w:rFonts w:eastAsia="Batang"/>
        </w:rPr>
        <w:lastRenderedPageBreak/>
        <w:t>Record of distribution</w:t>
      </w:r>
      <w:bookmarkEnd w:id="6"/>
    </w:p>
    <w:p w14:paraId="63F273AA" w14:textId="77777777" w:rsidR="00C67F9F" w:rsidRDefault="00C67F9F" w:rsidP="00C67F9F">
      <w:pPr>
        <w:pStyle w:val="Normalbold"/>
        <w:jc w:val="center"/>
      </w:pPr>
      <w:bookmarkStart w:id="7" w:name="_Toc61927400"/>
    </w:p>
    <w:p w14:paraId="03BBA0A2" w14:textId="5B255FE0" w:rsidR="00C67F9F" w:rsidRDefault="00C67F9F" w:rsidP="00C67F9F">
      <w:pPr>
        <w:pStyle w:val="Normalbold"/>
        <w:jc w:val="center"/>
      </w:pPr>
      <w:r w:rsidRPr="009239FE">
        <w:t>Distribution List</w:t>
      </w:r>
      <w:bookmarkEnd w:id="7"/>
    </w:p>
    <w:p w14:paraId="43DBED2A" w14:textId="77777777" w:rsidR="00511752" w:rsidRPr="009239FE" w:rsidRDefault="00511752" w:rsidP="00C67F9F">
      <w:pPr>
        <w:pStyle w:val="Normalbold"/>
        <w:jc w:val="cente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975"/>
        <w:gridCol w:w="1130"/>
        <w:gridCol w:w="1825"/>
      </w:tblGrid>
      <w:tr w:rsidR="00C67F9F" w14:paraId="1AD55CF3" w14:textId="77777777" w:rsidTr="0091139C">
        <w:trPr>
          <w:tblHeader/>
        </w:trPr>
        <w:tc>
          <w:tcPr>
            <w:tcW w:w="3330" w:type="dxa"/>
            <w:shd w:val="clear" w:color="auto" w:fill="D9D9D9"/>
            <w:vAlign w:val="center"/>
          </w:tcPr>
          <w:p w14:paraId="500E263E" w14:textId="77777777" w:rsidR="00C67F9F" w:rsidRDefault="00C67F9F" w:rsidP="0091139C">
            <w:pPr>
              <w:jc w:val="center"/>
              <w:rPr>
                <w:rFonts w:cs="Arial"/>
                <w:b/>
              </w:rPr>
            </w:pPr>
            <w:r>
              <w:rPr>
                <w:rFonts w:cs="Arial"/>
                <w:b/>
              </w:rPr>
              <w:t>Plan Holder</w:t>
            </w:r>
          </w:p>
        </w:tc>
        <w:tc>
          <w:tcPr>
            <w:tcW w:w="3975" w:type="dxa"/>
            <w:shd w:val="clear" w:color="auto" w:fill="D9D9D9"/>
            <w:vAlign w:val="center"/>
          </w:tcPr>
          <w:p w14:paraId="49DDE5A0" w14:textId="77777777" w:rsidR="00C67F9F" w:rsidRDefault="00C67F9F" w:rsidP="0091139C">
            <w:pPr>
              <w:jc w:val="center"/>
              <w:rPr>
                <w:rFonts w:cs="Arial"/>
                <w:b/>
              </w:rPr>
            </w:pPr>
            <w:r>
              <w:rPr>
                <w:rFonts w:cs="Arial"/>
                <w:b/>
              </w:rPr>
              <w:t>Mailing Address</w:t>
            </w:r>
          </w:p>
        </w:tc>
        <w:tc>
          <w:tcPr>
            <w:tcW w:w="1130" w:type="dxa"/>
            <w:shd w:val="clear" w:color="auto" w:fill="D9D9D9"/>
            <w:vAlign w:val="center"/>
          </w:tcPr>
          <w:p w14:paraId="60BF0171" w14:textId="77777777" w:rsidR="00C67F9F" w:rsidRDefault="00C67F9F" w:rsidP="0091139C">
            <w:pPr>
              <w:jc w:val="center"/>
              <w:rPr>
                <w:b/>
              </w:rPr>
            </w:pPr>
            <w:r>
              <w:rPr>
                <w:b/>
              </w:rPr>
              <w:t xml:space="preserve">Copy Number </w:t>
            </w:r>
          </w:p>
        </w:tc>
        <w:tc>
          <w:tcPr>
            <w:tcW w:w="1825" w:type="dxa"/>
            <w:shd w:val="clear" w:color="auto" w:fill="D9D9D9"/>
            <w:vAlign w:val="center"/>
          </w:tcPr>
          <w:p w14:paraId="1AA72F7C" w14:textId="77777777" w:rsidR="00C67F9F" w:rsidRDefault="00C67F9F" w:rsidP="0091139C">
            <w:pPr>
              <w:jc w:val="center"/>
              <w:rPr>
                <w:b/>
              </w:rPr>
            </w:pPr>
            <w:r>
              <w:rPr>
                <w:b/>
              </w:rPr>
              <w:t>Date Issued</w:t>
            </w:r>
          </w:p>
        </w:tc>
      </w:tr>
      <w:tr w:rsidR="00C67F9F" w14:paraId="7EC32647" w14:textId="77777777" w:rsidTr="0091139C">
        <w:trPr>
          <w:cantSplit/>
        </w:trPr>
        <w:tc>
          <w:tcPr>
            <w:tcW w:w="3330" w:type="dxa"/>
          </w:tcPr>
          <w:p w14:paraId="065B92E6" w14:textId="77777777" w:rsidR="00C67F9F" w:rsidRDefault="00C67F9F" w:rsidP="0091139C">
            <w:pPr>
              <w:spacing w:before="40" w:after="40"/>
            </w:pPr>
          </w:p>
        </w:tc>
        <w:tc>
          <w:tcPr>
            <w:tcW w:w="3975" w:type="dxa"/>
          </w:tcPr>
          <w:p w14:paraId="021F3303" w14:textId="77777777" w:rsidR="00C67F9F" w:rsidRDefault="00C67F9F" w:rsidP="0091139C">
            <w:pPr>
              <w:spacing w:before="40" w:after="40"/>
            </w:pPr>
          </w:p>
        </w:tc>
        <w:tc>
          <w:tcPr>
            <w:tcW w:w="1130" w:type="dxa"/>
          </w:tcPr>
          <w:p w14:paraId="01F4A913" w14:textId="77777777" w:rsidR="00C67F9F" w:rsidRDefault="00C67F9F" w:rsidP="0091139C">
            <w:pPr>
              <w:spacing w:before="40" w:after="40"/>
              <w:jc w:val="center"/>
            </w:pPr>
          </w:p>
        </w:tc>
        <w:tc>
          <w:tcPr>
            <w:tcW w:w="1825" w:type="dxa"/>
          </w:tcPr>
          <w:p w14:paraId="2206ED1D" w14:textId="77777777" w:rsidR="00C67F9F" w:rsidRDefault="00C67F9F" w:rsidP="0091139C">
            <w:pPr>
              <w:spacing w:before="40" w:after="40"/>
              <w:jc w:val="center"/>
            </w:pPr>
          </w:p>
        </w:tc>
      </w:tr>
      <w:tr w:rsidR="00C67F9F" w14:paraId="5E8FA1D4" w14:textId="77777777" w:rsidTr="0091139C">
        <w:trPr>
          <w:cantSplit/>
        </w:trPr>
        <w:tc>
          <w:tcPr>
            <w:tcW w:w="3330" w:type="dxa"/>
          </w:tcPr>
          <w:p w14:paraId="1FA0658F" w14:textId="77777777" w:rsidR="00C67F9F" w:rsidRDefault="00C67F9F" w:rsidP="0091139C">
            <w:pPr>
              <w:spacing w:before="40" w:after="40"/>
            </w:pPr>
          </w:p>
        </w:tc>
        <w:tc>
          <w:tcPr>
            <w:tcW w:w="3975" w:type="dxa"/>
          </w:tcPr>
          <w:p w14:paraId="6764EAD9" w14:textId="77777777" w:rsidR="00C67F9F" w:rsidRDefault="00C67F9F" w:rsidP="0091139C">
            <w:pPr>
              <w:spacing w:before="40" w:after="40"/>
            </w:pPr>
          </w:p>
        </w:tc>
        <w:tc>
          <w:tcPr>
            <w:tcW w:w="1130" w:type="dxa"/>
          </w:tcPr>
          <w:p w14:paraId="2592871C" w14:textId="77777777" w:rsidR="00C67F9F" w:rsidRDefault="00C67F9F" w:rsidP="0091139C">
            <w:pPr>
              <w:spacing w:before="40" w:after="40"/>
              <w:jc w:val="center"/>
            </w:pPr>
          </w:p>
        </w:tc>
        <w:tc>
          <w:tcPr>
            <w:tcW w:w="1825" w:type="dxa"/>
          </w:tcPr>
          <w:p w14:paraId="015615D1" w14:textId="77777777" w:rsidR="00C67F9F" w:rsidRDefault="00C67F9F" w:rsidP="0091139C">
            <w:pPr>
              <w:spacing w:before="40" w:after="40"/>
              <w:jc w:val="center"/>
            </w:pPr>
          </w:p>
        </w:tc>
      </w:tr>
      <w:tr w:rsidR="00C67F9F" w14:paraId="5FCCA417" w14:textId="77777777" w:rsidTr="0091139C">
        <w:trPr>
          <w:cantSplit/>
        </w:trPr>
        <w:tc>
          <w:tcPr>
            <w:tcW w:w="3330" w:type="dxa"/>
          </w:tcPr>
          <w:p w14:paraId="474036FB" w14:textId="77777777" w:rsidR="00C67F9F" w:rsidRDefault="00C67F9F" w:rsidP="0091139C"/>
        </w:tc>
        <w:tc>
          <w:tcPr>
            <w:tcW w:w="3975" w:type="dxa"/>
          </w:tcPr>
          <w:p w14:paraId="058A0EE2" w14:textId="77777777" w:rsidR="00C67F9F" w:rsidRDefault="00C67F9F" w:rsidP="0091139C"/>
        </w:tc>
        <w:tc>
          <w:tcPr>
            <w:tcW w:w="1130" w:type="dxa"/>
          </w:tcPr>
          <w:p w14:paraId="1C69A375" w14:textId="77777777" w:rsidR="00C67F9F" w:rsidRDefault="00C67F9F" w:rsidP="0091139C">
            <w:pPr>
              <w:jc w:val="center"/>
            </w:pPr>
          </w:p>
        </w:tc>
        <w:tc>
          <w:tcPr>
            <w:tcW w:w="1825" w:type="dxa"/>
          </w:tcPr>
          <w:p w14:paraId="1BB0918E" w14:textId="77777777" w:rsidR="00C67F9F" w:rsidRDefault="00C67F9F" w:rsidP="0091139C">
            <w:pPr>
              <w:jc w:val="center"/>
            </w:pPr>
          </w:p>
        </w:tc>
      </w:tr>
      <w:tr w:rsidR="00C67F9F" w14:paraId="26F371C7" w14:textId="77777777" w:rsidTr="0091139C">
        <w:trPr>
          <w:cantSplit/>
        </w:trPr>
        <w:tc>
          <w:tcPr>
            <w:tcW w:w="3330" w:type="dxa"/>
          </w:tcPr>
          <w:p w14:paraId="48BFE657" w14:textId="77777777" w:rsidR="00C67F9F" w:rsidRDefault="00C67F9F" w:rsidP="0091139C"/>
        </w:tc>
        <w:tc>
          <w:tcPr>
            <w:tcW w:w="3975" w:type="dxa"/>
          </w:tcPr>
          <w:p w14:paraId="04F4653C" w14:textId="77777777" w:rsidR="00C67F9F" w:rsidRDefault="00C67F9F" w:rsidP="0091139C"/>
        </w:tc>
        <w:tc>
          <w:tcPr>
            <w:tcW w:w="1130" w:type="dxa"/>
          </w:tcPr>
          <w:p w14:paraId="2EDC692B" w14:textId="77777777" w:rsidR="00C67F9F" w:rsidRDefault="00C67F9F" w:rsidP="0091139C">
            <w:pPr>
              <w:jc w:val="center"/>
            </w:pPr>
          </w:p>
        </w:tc>
        <w:tc>
          <w:tcPr>
            <w:tcW w:w="1825" w:type="dxa"/>
          </w:tcPr>
          <w:p w14:paraId="58BB5D34" w14:textId="77777777" w:rsidR="00C67F9F" w:rsidRDefault="00C67F9F" w:rsidP="0091139C">
            <w:pPr>
              <w:jc w:val="center"/>
            </w:pPr>
          </w:p>
        </w:tc>
      </w:tr>
      <w:tr w:rsidR="00C67F9F" w14:paraId="06FFBBD2" w14:textId="77777777" w:rsidTr="0091139C">
        <w:trPr>
          <w:cantSplit/>
        </w:trPr>
        <w:tc>
          <w:tcPr>
            <w:tcW w:w="3330" w:type="dxa"/>
          </w:tcPr>
          <w:p w14:paraId="6460A99F" w14:textId="77777777" w:rsidR="00C67F9F" w:rsidRDefault="00C67F9F" w:rsidP="0091139C">
            <w:pPr>
              <w:tabs>
                <w:tab w:val="left" w:pos="3132"/>
              </w:tabs>
            </w:pPr>
          </w:p>
        </w:tc>
        <w:tc>
          <w:tcPr>
            <w:tcW w:w="3975" w:type="dxa"/>
          </w:tcPr>
          <w:p w14:paraId="6B5819CB" w14:textId="77777777" w:rsidR="00C67F9F" w:rsidRDefault="00C67F9F" w:rsidP="0091139C"/>
        </w:tc>
        <w:tc>
          <w:tcPr>
            <w:tcW w:w="1130" w:type="dxa"/>
          </w:tcPr>
          <w:p w14:paraId="2DE26334" w14:textId="77777777" w:rsidR="00C67F9F" w:rsidRDefault="00C67F9F" w:rsidP="0091139C">
            <w:pPr>
              <w:jc w:val="center"/>
            </w:pPr>
          </w:p>
        </w:tc>
        <w:tc>
          <w:tcPr>
            <w:tcW w:w="1825" w:type="dxa"/>
          </w:tcPr>
          <w:p w14:paraId="61048F71" w14:textId="77777777" w:rsidR="00C67F9F" w:rsidRDefault="00C67F9F" w:rsidP="0091139C">
            <w:pPr>
              <w:jc w:val="center"/>
            </w:pPr>
          </w:p>
        </w:tc>
      </w:tr>
      <w:tr w:rsidR="00C67F9F" w14:paraId="76AA142C" w14:textId="77777777" w:rsidTr="0091139C">
        <w:trPr>
          <w:cantSplit/>
        </w:trPr>
        <w:tc>
          <w:tcPr>
            <w:tcW w:w="3330" w:type="dxa"/>
          </w:tcPr>
          <w:p w14:paraId="1BD50BA2" w14:textId="77777777" w:rsidR="00C67F9F" w:rsidRDefault="00C67F9F" w:rsidP="0091139C">
            <w:pPr>
              <w:tabs>
                <w:tab w:val="left" w:pos="3132"/>
              </w:tabs>
            </w:pPr>
          </w:p>
        </w:tc>
        <w:tc>
          <w:tcPr>
            <w:tcW w:w="3975" w:type="dxa"/>
          </w:tcPr>
          <w:p w14:paraId="572BFCFF" w14:textId="77777777" w:rsidR="00C67F9F" w:rsidRDefault="00C67F9F" w:rsidP="0091139C"/>
        </w:tc>
        <w:tc>
          <w:tcPr>
            <w:tcW w:w="1130" w:type="dxa"/>
          </w:tcPr>
          <w:p w14:paraId="4D95B6DA" w14:textId="77777777" w:rsidR="00C67F9F" w:rsidRDefault="00C67F9F" w:rsidP="0091139C">
            <w:pPr>
              <w:jc w:val="center"/>
            </w:pPr>
          </w:p>
        </w:tc>
        <w:tc>
          <w:tcPr>
            <w:tcW w:w="1825" w:type="dxa"/>
          </w:tcPr>
          <w:p w14:paraId="03949879" w14:textId="77777777" w:rsidR="00C67F9F" w:rsidRDefault="00C67F9F" w:rsidP="0091139C">
            <w:pPr>
              <w:jc w:val="center"/>
            </w:pPr>
          </w:p>
        </w:tc>
      </w:tr>
      <w:tr w:rsidR="00C67F9F" w14:paraId="4D53EF5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5D4E15B"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2D64631"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14F6917"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E7F8668" w14:textId="77777777" w:rsidR="00C67F9F" w:rsidRDefault="00C67F9F" w:rsidP="0091139C">
            <w:pPr>
              <w:jc w:val="center"/>
            </w:pPr>
          </w:p>
        </w:tc>
      </w:tr>
      <w:tr w:rsidR="00C67F9F" w14:paraId="7430A118"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10BE5C"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5639149"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7C96A65"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5038C79" w14:textId="77777777" w:rsidR="00C67F9F" w:rsidRDefault="00C67F9F" w:rsidP="0091139C">
            <w:pPr>
              <w:jc w:val="center"/>
            </w:pPr>
          </w:p>
        </w:tc>
      </w:tr>
      <w:tr w:rsidR="00C67F9F" w14:paraId="521AC32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8A11D31"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7E9A3DD"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49401E9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3BE16CE1" w14:textId="77777777" w:rsidR="00C67F9F" w:rsidRDefault="00C67F9F" w:rsidP="0091139C">
            <w:pPr>
              <w:jc w:val="center"/>
            </w:pPr>
          </w:p>
        </w:tc>
      </w:tr>
      <w:tr w:rsidR="00C67F9F" w14:paraId="0E3982F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7BDEA69"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7BD6BB45"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7DB534E"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3417C050" w14:textId="77777777" w:rsidR="00C67F9F" w:rsidRDefault="00C67F9F" w:rsidP="0091139C">
            <w:pPr>
              <w:jc w:val="center"/>
            </w:pPr>
          </w:p>
        </w:tc>
      </w:tr>
      <w:tr w:rsidR="00C67F9F" w14:paraId="513EC7BF"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F624FFD"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9A38C55"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624B502D"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7E4FAA22" w14:textId="77777777" w:rsidR="00C67F9F" w:rsidRDefault="00C67F9F" w:rsidP="0091139C">
            <w:pPr>
              <w:jc w:val="center"/>
            </w:pPr>
          </w:p>
        </w:tc>
      </w:tr>
      <w:tr w:rsidR="00C67F9F" w14:paraId="37D9CCBB"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081CBB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3E7129CF"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165DCDA2"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27A674C1" w14:textId="77777777" w:rsidR="00C67F9F" w:rsidRDefault="00C67F9F" w:rsidP="0091139C">
            <w:pPr>
              <w:jc w:val="center"/>
            </w:pPr>
          </w:p>
        </w:tc>
      </w:tr>
      <w:tr w:rsidR="00C67F9F" w14:paraId="45F6CE62"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98FF9C0"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36D1017"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6A0F3E49"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5D560FE" w14:textId="77777777" w:rsidR="00C67F9F" w:rsidRDefault="00C67F9F" w:rsidP="0091139C">
            <w:pPr>
              <w:jc w:val="center"/>
            </w:pPr>
          </w:p>
        </w:tc>
      </w:tr>
      <w:tr w:rsidR="00C67F9F" w14:paraId="3ABD438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5864D6"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2213A69"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2FCAB1BA"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E10EF69" w14:textId="77777777" w:rsidR="00C67F9F" w:rsidRDefault="00C67F9F" w:rsidP="0091139C">
            <w:pPr>
              <w:jc w:val="center"/>
            </w:pPr>
          </w:p>
        </w:tc>
      </w:tr>
      <w:tr w:rsidR="00C67F9F" w14:paraId="475C891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9D41DE3"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98B3567"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5C8C8323"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158FC3F0" w14:textId="77777777" w:rsidR="00C67F9F" w:rsidRDefault="00C67F9F" w:rsidP="0091139C">
            <w:pPr>
              <w:jc w:val="center"/>
            </w:pPr>
          </w:p>
        </w:tc>
      </w:tr>
      <w:tr w:rsidR="00C67F9F" w14:paraId="2850B72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403BBA0"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5E41D086"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1DE997FF"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2578DA05" w14:textId="77777777" w:rsidR="00C67F9F" w:rsidRDefault="00C67F9F" w:rsidP="0091139C">
            <w:pPr>
              <w:jc w:val="center"/>
            </w:pPr>
          </w:p>
        </w:tc>
      </w:tr>
      <w:tr w:rsidR="00C67F9F" w14:paraId="1C74434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B8E2124"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569A25BD"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2A69E52"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7D14A7BF" w14:textId="77777777" w:rsidR="00C67F9F" w:rsidRDefault="00C67F9F" w:rsidP="0091139C">
            <w:pPr>
              <w:jc w:val="center"/>
            </w:pPr>
          </w:p>
        </w:tc>
      </w:tr>
      <w:tr w:rsidR="00C67F9F" w14:paraId="74EC0147"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344A14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AEBEF04"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83D5E9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561D317" w14:textId="77777777" w:rsidR="00C67F9F" w:rsidRDefault="00C67F9F" w:rsidP="0091139C">
            <w:pPr>
              <w:jc w:val="center"/>
            </w:pPr>
          </w:p>
        </w:tc>
      </w:tr>
      <w:tr w:rsidR="00C67F9F" w14:paraId="1212951D"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1CF9FE86"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3DA62CBA"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2B0EB17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DB9F5AB" w14:textId="77777777" w:rsidR="00C67F9F" w:rsidRDefault="00C67F9F" w:rsidP="0091139C">
            <w:pPr>
              <w:jc w:val="center"/>
            </w:pPr>
          </w:p>
        </w:tc>
      </w:tr>
      <w:tr w:rsidR="00C67F9F" w14:paraId="43EE7CE1"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DEF33E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CA711DE"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00652953"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43EF070E" w14:textId="77777777" w:rsidR="00C67F9F" w:rsidRDefault="00C67F9F" w:rsidP="0091139C">
            <w:pPr>
              <w:jc w:val="center"/>
            </w:pPr>
          </w:p>
        </w:tc>
      </w:tr>
    </w:tbl>
    <w:p w14:paraId="1652DB81" w14:textId="38BC77D6" w:rsidR="00511752" w:rsidRDefault="00511752" w:rsidP="00C67F9F">
      <w:pPr>
        <w:rPr>
          <w:rFonts w:ascii="Arial" w:eastAsia="Batang" w:hAnsi="Arial" w:cs="Verdana"/>
          <w:szCs w:val="24"/>
        </w:rPr>
      </w:pPr>
    </w:p>
    <w:p w14:paraId="314E236F" w14:textId="77777777" w:rsidR="00511752" w:rsidRDefault="00511752">
      <w:pPr>
        <w:spacing w:after="160" w:line="259" w:lineRule="auto"/>
        <w:jc w:val="left"/>
        <w:rPr>
          <w:rFonts w:ascii="Arial" w:eastAsia="Batang" w:hAnsi="Arial" w:cs="Verdana"/>
          <w:szCs w:val="24"/>
        </w:rPr>
      </w:pPr>
      <w:r>
        <w:rPr>
          <w:rFonts w:ascii="Arial" w:eastAsia="Batang" w:hAnsi="Arial" w:cs="Verdana"/>
          <w:szCs w:val="24"/>
        </w:rPr>
        <w:br w:type="page"/>
      </w:r>
    </w:p>
    <w:p w14:paraId="4105B623" w14:textId="1FE23997" w:rsidR="00F31F50" w:rsidRDefault="002C6379" w:rsidP="00F31F50">
      <w:pPr>
        <w:pStyle w:val="OutlineHeading1"/>
      </w:pPr>
      <w:bookmarkStart w:id="8" w:name="_Toc84252038"/>
      <w:r>
        <w:lastRenderedPageBreak/>
        <w:t>Purpose and scope,</w:t>
      </w:r>
      <w:r w:rsidR="00F31F50">
        <w:t xml:space="preserve"> </w:t>
      </w:r>
      <w:r>
        <w:t>situation overview, and assumptions</w:t>
      </w:r>
      <w:bookmarkEnd w:id="8"/>
    </w:p>
    <w:p w14:paraId="13292C97" w14:textId="71037257" w:rsidR="00F31F50" w:rsidRPr="00CE7BD7" w:rsidRDefault="00F31F50" w:rsidP="00E27753">
      <w:pPr>
        <w:pStyle w:val="OutlineHeading2"/>
      </w:pPr>
      <w:bookmarkStart w:id="9" w:name="_Toc84252039"/>
      <w:r w:rsidRPr="00CE7BD7">
        <w:t xml:space="preserve">Purpose and </w:t>
      </w:r>
      <w:r w:rsidR="00E27753">
        <w:t>s</w:t>
      </w:r>
      <w:r w:rsidRPr="00CE7BD7">
        <w:t>cope</w:t>
      </w:r>
      <w:bookmarkEnd w:id="9"/>
    </w:p>
    <w:p w14:paraId="2DA06876" w14:textId="57A59FE9" w:rsidR="00F31F50" w:rsidRPr="00CE7BD7" w:rsidRDefault="00F31F50" w:rsidP="00E27753">
      <w:r w:rsidRPr="00CE7BD7">
        <w:t xml:space="preserve">This </w:t>
      </w:r>
      <w:bookmarkStart w:id="10" w:name="_Hlk77800662"/>
      <w:r w:rsidRPr="00001A1C">
        <w:t>Comprehensive Disaster Management</w:t>
      </w:r>
      <w:bookmarkEnd w:id="10"/>
      <w:r w:rsidRPr="00001A1C">
        <w:t xml:space="preserve"> (CDM) Plan </w:t>
      </w:r>
      <w:r w:rsidR="00A5753E" w:rsidRPr="00001A1C">
        <w:t xml:space="preserve">(Plan) </w:t>
      </w:r>
      <w:r w:rsidRPr="00001A1C">
        <w:t>has been developed for the ORGANIZATION NAME and applies to all personnel, facilities</w:t>
      </w:r>
      <w:r w:rsidR="00BD6082" w:rsidRPr="00001A1C">
        <w:t>,</w:t>
      </w:r>
      <w:r w:rsidRPr="00CE7BD7">
        <w:t xml:space="preserve"> and functions under </w:t>
      </w:r>
      <w:r w:rsidR="00421681">
        <w:t>its</w:t>
      </w:r>
      <w:r w:rsidR="00421681" w:rsidRPr="00CE7BD7">
        <w:t xml:space="preserve"> </w:t>
      </w:r>
      <w:r w:rsidRPr="00CE7BD7">
        <w:t xml:space="preserve">purview. </w:t>
      </w:r>
      <w:r w:rsidR="003E2614" w:rsidRPr="00925096">
        <w:t xml:space="preserve">Each section and annex of this </w:t>
      </w:r>
      <w:r w:rsidR="003319F0">
        <w:t>P</w:t>
      </w:r>
      <w:r w:rsidR="003E2614" w:rsidRPr="00925096">
        <w:t xml:space="preserve">lan shall be in concert with corresponding topics of the </w:t>
      </w:r>
      <w:r w:rsidR="003E2614" w:rsidRPr="00A42F2E">
        <w:rPr>
          <w:highlight w:val="yellow"/>
        </w:rPr>
        <w:t xml:space="preserve">COUNTRY NAME </w:t>
      </w:r>
      <w:r w:rsidR="003E2614" w:rsidRPr="00925096">
        <w:t xml:space="preserve">national level </w:t>
      </w:r>
      <w:r w:rsidR="003319F0">
        <w:t>P</w:t>
      </w:r>
      <w:r w:rsidR="003E2614" w:rsidRPr="00925096">
        <w:t>lan for the same topic.</w:t>
      </w:r>
      <w:r w:rsidR="00895A90">
        <w:t xml:space="preserve"> This Plan is focused on disaster risk management in the maritime and port venue and should be integrated into national level disaster risk management plans. </w:t>
      </w:r>
    </w:p>
    <w:p w14:paraId="5690D4CE" w14:textId="77777777" w:rsidR="0047663F" w:rsidRDefault="0047663F" w:rsidP="00E27753"/>
    <w:p w14:paraId="7DD434E8" w14:textId="641793DF" w:rsidR="00F31F50" w:rsidRDefault="00F31F50" w:rsidP="00E27753">
      <w:r w:rsidRPr="00CE7BD7">
        <w:t xml:space="preserve">The </w:t>
      </w:r>
      <w:r w:rsidR="00BD6082">
        <w:t xml:space="preserve">Plan </w:t>
      </w:r>
      <w:r w:rsidRPr="00CE7BD7">
        <w:t>is intended to ensure that there are adequate measures taken before, during</w:t>
      </w:r>
      <w:r w:rsidR="00BD6082">
        <w:t>,</w:t>
      </w:r>
      <w:r w:rsidRPr="00CE7BD7">
        <w:t xml:space="preserve"> and immediately after an emergency affecting </w:t>
      </w:r>
      <w:r w:rsidRPr="00CE7BD7">
        <w:rPr>
          <w:highlight w:val="yellow"/>
        </w:rPr>
        <w:t>ORGANIZATION NAME</w:t>
      </w:r>
      <w:r w:rsidRPr="00CE7BD7">
        <w:t xml:space="preserve">. While the Plan </w:t>
      </w:r>
      <w:r w:rsidR="00BD6082">
        <w:t>might indirectly address</w:t>
      </w:r>
      <w:r w:rsidRPr="00CE7BD7">
        <w:t xml:space="preserve"> points </w:t>
      </w:r>
      <w:r w:rsidR="00BD6082">
        <w:t>related to</w:t>
      </w:r>
      <w:r w:rsidRPr="00CE7BD7">
        <w:t xml:space="preserve"> long-term recovery of its personnel, facilities</w:t>
      </w:r>
      <w:r w:rsidR="00BD6082">
        <w:t>,</w:t>
      </w:r>
      <w:r w:rsidRPr="00CE7BD7">
        <w:t xml:space="preserve"> and functions, </w:t>
      </w:r>
      <w:r w:rsidR="00BD6082">
        <w:t>the Plan</w:t>
      </w:r>
      <w:r w:rsidR="00BD6082" w:rsidRPr="00CE7BD7">
        <w:t xml:space="preserve"> </w:t>
      </w:r>
      <w:r w:rsidRPr="00CE7BD7">
        <w:t xml:space="preserve">is principally intended to assist </w:t>
      </w:r>
      <w:r w:rsidRPr="00CE7BD7">
        <w:rPr>
          <w:highlight w:val="yellow"/>
        </w:rPr>
        <w:t>ORGANIZATION NAME</w:t>
      </w:r>
      <w:r w:rsidRPr="00CE7BD7">
        <w:t xml:space="preserve"> with the preparation</w:t>
      </w:r>
      <w:r>
        <w:t xml:space="preserve"> for </w:t>
      </w:r>
      <w:r w:rsidRPr="00CE7BD7">
        <w:t xml:space="preserve">and response phase of </w:t>
      </w:r>
      <w:r w:rsidR="00A5753E">
        <w:t xml:space="preserve">disasters and </w:t>
      </w:r>
      <w:r w:rsidRPr="00CE7BD7">
        <w:t>emergencies.</w:t>
      </w:r>
      <w:r w:rsidR="00A5753E">
        <w:t xml:space="preserve"> </w:t>
      </w:r>
    </w:p>
    <w:p w14:paraId="667411EF" w14:textId="77777777" w:rsidR="00E27753" w:rsidRPr="00CE7BD7" w:rsidRDefault="00E27753" w:rsidP="00E27753"/>
    <w:p w14:paraId="50FE9168" w14:textId="6DD1EAF5" w:rsidR="00F31F50" w:rsidRDefault="00F31F50" w:rsidP="00E27753">
      <w:r w:rsidRPr="00CE7BD7">
        <w:t xml:space="preserve">The Plan has been prepared </w:t>
      </w:r>
      <w:r w:rsidR="00F272B3">
        <w:t xml:space="preserve">by the Inter-American Committee on Ports (CIP) of the Organization of American States (OAS) </w:t>
      </w:r>
      <w:r w:rsidRPr="00CE7BD7">
        <w:t>in consultation</w:t>
      </w:r>
      <w:r w:rsidR="00B70CD1">
        <w:t xml:space="preserve"> with</w:t>
      </w:r>
      <w:r w:rsidRPr="00CE7BD7">
        <w:t xml:space="preserve"> </w:t>
      </w:r>
      <w:r w:rsidR="00895A90">
        <w:t>personnel from the following agencies</w:t>
      </w:r>
      <w:r w:rsidRPr="00CE7BD7">
        <w:t>:</w:t>
      </w:r>
    </w:p>
    <w:p w14:paraId="341A80C8" w14:textId="77777777" w:rsidR="00E27753" w:rsidRPr="00CE7BD7" w:rsidRDefault="00E27753" w:rsidP="00E27753"/>
    <w:p w14:paraId="543C9CD7" w14:textId="77777777" w:rsidR="00895A90" w:rsidRDefault="00F31F50" w:rsidP="00E27753">
      <w:pPr>
        <w:pStyle w:val="ListBullet"/>
      </w:pPr>
      <w:bookmarkStart w:id="11" w:name="_Hlk77800674"/>
      <w:r w:rsidRPr="00CE7BD7">
        <w:t xml:space="preserve">Caribbean Disaster Emergency Management Agency </w:t>
      </w:r>
      <w:bookmarkEnd w:id="11"/>
      <w:r w:rsidRPr="00CE7BD7">
        <w:t>(CDEMA)</w:t>
      </w:r>
    </w:p>
    <w:p w14:paraId="6B38CFA6" w14:textId="56293897" w:rsidR="00057D36" w:rsidRDefault="00057D36" w:rsidP="00895A90">
      <w:pPr>
        <w:pStyle w:val="ListBullet"/>
      </w:pPr>
      <w:r>
        <w:rPr>
          <w:rFonts w:asciiTheme="minorHAnsi" w:hAnsiTheme="minorHAnsi" w:cstheme="minorHAnsi"/>
        </w:rPr>
        <w:t>Caribbean Shipping Association</w:t>
      </w:r>
      <w:r>
        <w:t xml:space="preserve"> (CSA)</w:t>
      </w:r>
    </w:p>
    <w:p w14:paraId="5B5A4B75" w14:textId="77EA1BC8" w:rsidR="00895A90" w:rsidRDefault="00895A90" w:rsidP="00895A90">
      <w:pPr>
        <w:pStyle w:val="ListBullet"/>
      </w:pPr>
      <w:r>
        <w:t>Port Management Association of the Caribbean (PMAC)</w:t>
      </w:r>
      <w:r w:rsidR="00F31F50" w:rsidRPr="00CE7BD7">
        <w:t xml:space="preserve"> </w:t>
      </w:r>
    </w:p>
    <w:p w14:paraId="3D1F7B43" w14:textId="227FEA71" w:rsidR="00895A90" w:rsidRPr="00057D36" w:rsidRDefault="00895A90" w:rsidP="00057D36">
      <w:pPr>
        <w:pStyle w:val="ListBullet"/>
        <w:rPr>
          <w:rFonts w:asciiTheme="minorHAnsi" w:hAnsiTheme="minorHAnsi" w:cstheme="minorHAnsi"/>
        </w:rPr>
      </w:pPr>
      <w:r w:rsidRPr="00DF0521">
        <w:rPr>
          <w:rFonts w:asciiTheme="minorHAnsi" w:eastAsia="Batang" w:hAnsiTheme="minorHAnsi" w:cstheme="minorHAnsi"/>
          <w:szCs w:val="22"/>
        </w:rPr>
        <w:t xml:space="preserve">OAS </w:t>
      </w:r>
      <w:bookmarkStart w:id="12" w:name="_Hlk83897717"/>
      <w:r w:rsidRPr="00057D36">
        <w:rPr>
          <w:rFonts w:asciiTheme="minorHAnsi" w:eastAsia="Batang" w:hAnsiTheme="minorHAnsi" w:cstheme="minorHAnsi"/>
          <w:szCs w:val="22"/>
        </w:rPr>
        <w:t xml:space="preserve">Executive Secretariat for Integral Development </w:t>
      </w:r>
      <w:bookmarkEnd w:id="12"/>
      <w:r w:rsidRPr="00057D36">
        <w:rPr>
          <w:rFonts w:asciiTheme="minorHAnsi" w:eastAsia="Batang" w:hAnsiTheme="minorHAnsi" w:cstheme="minorHAnsi"/>
          <w:szCs w:val="22"/>
        </w:rPr>
        <w:t>(SEDI)</w:t>
      </w:r>
      <w:r w:rsidR="00057D36">
        <w:rPr>
          <w:rFonts w:asciiTheme="minorHAnsi" w:eastAsia="Batang" w:hAnsiTheme="minorHAnsi" w:cstheme="minorHAnsi"/>
          <w:szCs w:val="22"/>
        </w:rPr>
        <w:t xml:space="preserve"> </w:t>
      </w:r>
      <w:r w:rsidR="00057D36" w:rsidRPr="00057D36">
        <w:rPr>
          <w:rFonts w:asciiTheme="minorHAnsi" w:eastAsia="Batang" w:hAnsiTheme="minorHAnsi" w:cstheme="minorHAnsi"/>
          <w:szCs w:val="22"/>
        </w:rPr>
        <w:t>Risk Management Division</w:t>
      </w:r>
    </w:p>
    <w:p w14:paraId="63F9DBC7" w14:textId="5EBF162C" w:rsidR="00F31F50" w:rsidRPr="00001A1C" w:rsidRDefault="00F31F50" w:rsidP="00057D36">
      <w:pPr>
        <w:pStyle w:val="ListBullet"/>
      </w:pPr>
      <w:r w:rsidRPr="00DF0521">
        <w:rPr>
          <w:rFonts w:asciiTheme="minorHAnsi" w:hAnsiTheme="minorHAnsi" w:cstheme="minorHAnsi"/>
        </w:rPr>
        <w:t xml:space="preserve">United </w:t>
      </w:r>
      <w:r w:rsidR="00895A90" w:rsidRPr="00DF0521">
        <w:rPr>
          <w:rFonts w:asciiTheme="minorHAnsi" w:hAnsiTheme="minorHAnsi" w:cstheme="minorHAnsi"/>
        </w:rPr>
        <w:t>States Coast Guard</w:t>
      </w:r>
      <w:r w:rsidR="002513DF">
        <w:rPr>
          <w:rFonts w:asciiTheme="minorHAnsi" w:hAnsiTheme="minorHAnsi" w:cstheme="minorHAnsi"/>
        </w:rPr>
        <w:t xml:space="preserve"> (USCG)</w:t>
      </w:r>
      <w:r w:rsidR="00460027">
        <w:rPr>
          <w:rFonts w:asciiTheme="minorHAnsi" w:hAnsiTheme="minorHAnsi" w:cstheme="minorHAnsi"/>
        </w:rPr>
        <w:t xml:space="preserve"> </w:t>
      </w:r>
      <w:r w:rsidR="00460027" w:rsidRPr="00001A1C">
        <w:rPr>
          <w:rFonts w:asciiTheme="minorHAnsi" w:hAnsiTheme="minorHAnsi" w:cstheme="minorHAnsi"/>
        </w:rPr>
        <w:t>International Port Security Program (IPS)</w:t>
      </w:r>
    </w:p>
    <w:p w14:paraId="0FF82C52" w14:textId="14FA36DB" w:rsidR="00E27753" w:rsidRDefault="00E27753" w:rsidP="00E27753">
      <w:pPr>
        <w:rPr>
          <w:rFonts w:ascii="Arial" w:eastAsia="Batang" w:hAnsi="Arial" w:cs="Verdana"/>
          <w:szCs w:val="24"/>
        </w:rPr>
      </w:pPr>
    </w:p>
    <w:p w14:paraId="0407A655" w14:textId="15A49379" w:rsidR="00895A90" w:rsidRDefault="00895A90" w:rsidP="00895A90">
      <w:r w:rsidRPr="00CE7BD7">
        <w:t>The Plan has been prepared in consultation with</w:t>
      </w:r>
      <w:r>
        <w:t xml:space="preserve"> the following emergency management and disaster risk management plans and studies</w:t>
      </w:r>
      <w:r w:rsidRPr="00CE7BD7">
        <w:t>:</w:t>
      </w:r>
    </w:p>
    <w:p w14:paraId="65BA5349" w14:textId="77777777" w:rsidR="00895A90" w:rsidRDefault="00895A90" w:rsidP="00895A90"/>
    <w:p w14:paraId="28B1D142" w14:textId="18D3C4F7" w:rsidR="00895A90" w:rsidRPr="00CE7BD7" w:rsidRDefault="00DF0521" w:rsidP="00895A90">
      <w:pPr>
        <w:pStyle w:val="ListBullet"/>
      </w:pPr>
      <w:r>
        <w:t>CDEMA</w:t>
      </w:r>
      <w:r w:rsidR="00895A90" w:rsidRPr="00CE7BD7">
        <w:t xml:space="preserve"> CDM Strategy 2014-2024</w:t>
      </w:r>
    </w:p>
    <w:p w14:paraId="48B58A72" w14:textId="77777777" w:rsidR="00895A90" w:rsidRPr="00CE7BD7" w:rsidRDefault="00895A90" w:rsidP="00895A90">
      <w:pPr>
        <w:pStyle w:val="ListBullet"/>
      </w:pPr>
      <w:r w:rsidRPr="00CE7BD7">
        <w:t>United Nations Sendai Framework for Disaster Risk Reduction 2015-2030</w:t>
      </w:r>
    </w:p>
    <w:p w14:paraId="3F964ADE" w14:textId="77777777" w:rsidR="00895A90" w:rsidRPr="00CE7BD7" w:rsidRDefault="00895A90" w:rsidP="00895A90">
      <w:pPr>
        <w:pStyle w:val="ListBullet"/>
      </w:pPr>
      <w:r w:rsidRPr="00CE7BD7">
        <w:t>United States Federal Emergency Management Agency (FEMA) Response Federal Emergency Operational Plan (most recent edition)</w:t>
      </w:r>
    </w:p>
    <w:p w14:paraId="03C2F6AD" w14:textId="77777777" w:rsidR="00895A90" w:rsidRPr="00CE7BD7" w:rsidRDefault="00895A90" w:rsidP="00895A90">
      <w:pPr>
        <w:pStyle w:val="ListBullet"/>
      </w:pPr>
      <w:r w:rsidRPr="00CE7BD7">
        <w:t xml:space="preserve">FEMA National Disaster Recovery Framework (most recent edition) </w:t>
      </w:r>
    </w:p>
    <w:p w14:paraId="697DFE05" w14:textId="73B68ED7" w:rsidR="00895A90" w:rsidRDefault="00895A90" w:rsidP="00895A90">
      <w:pPr>
        <w:pStyle w:val="ListBullet"/>
      </w:pPr>
      <w:r>
        <w:t>OAS Inter-American Committee on Ports (CIP)</w:t>
      </w:r>
      <w:r w:rsidRPr="00CE7BD7">
        <w:t xml:space="preserve"> Disaster</w:t>
      </w:r>
      <w:r>
        <w:t xml:space="preserve"> Risk and Management</w:t>
      </w:r>
      <w:r w:rsidRPr="00CE7BD7">
        <w:t xml:space="preserve"> </w:t>
      </w:r>
      <w:r>
        <w:t xml:space="preserve">Assessment </w:t>
      </w:r>
      <w:r w:rsidRPr="00CE7BD7">
        <w:t>Survey</w:t>
      </w:r>
      <w:r w:rsidR="00DF0521">
        <w:t>.</w:t>
      </w:r>
      <w:r w:rsidRPr="00CE7BD7">
        <w:t xml:space="preserve"> </w:t>
      </w:r>
    </w:p>
    <w:p w14:paraId="3B19FAED" w14:textId="77777777" w:rsidR="00895A90" w:rsidRPr="00E27753" w:rsidRDefault="00895A90" w:rsidP="00E27753">
      <w:pPr>
        <w:rPr>
          <w:rFonts w:ascii="Arial" w:eastAsia="Batang" w:hAnsi="Arial" w:cs="Verdana"/>
          <w:szCs w:val="24"/>
        </w:rPr>
      </w:pPr>
    </w:p>
    <w:p w14:paraId="09714FB1" w14:textId="63619331" w:rsidR="00F31F50" w:rsidRPr="00CE7BD7" w:rsidRDefault="00F31F50" w:rsidP="00E27753">
      <w:r w:rsidRPr="00CE7BD7">
        <w:t xml:space="preserve">The </w:t>
      </w:r>
      <w:r w:rsidRPr="00CE7BD7">
        <w:rPr>
          <w:highlight w:val="yellow"/>
        </w:rPr>
        <w:t>ORGANIZATION NAME</w:t>
      </w:r>
      <w:r w:rsidRPr="00CE7BD7">
        <w:t xml:space="preserve"> has established this Plan to assist the </w:t>
      </w:r>
      <w:r w:rsidRPr="00CE7BD7">
        <w:rPr>
          <w:highlight w:val="yellow"/>
        </w:rPr>
        <w:t>ORGANIZATION NAME</w:t>
      </w:r>
      <w:r w:rsidRPr="00CE7BD7">
        <w:t xml:space="preserve"> personnel </w:t>
      </w:r>
      <w:r w:rsidR="00BD6082">
        <w:t xml:space="preserve">to </w:t>
      </w:r>
      <w:r w:rsidRPr="00CE7BD7">
        <w:t xml:space="preserve">prevent disaster </w:t>
      </w:r>
      <w:r w:rsidR="00A5753E">
        <w:t xml:space="preserve">and emergency </w:t>
      </w:r>
      <w:r w:rsidRPr="00CE7BD7">
        <w:t xml:space="preserve">damage, prepare for disaster </w:t>
      </w:r>
      <w:r w:rsidR="00A5753E">
        <w:t xml:space="preserve">and emergency </w:t>
      </w:r>
      <w:r w:rsidRPr="00CE7BD7">
        <w:t>response</w:t>
      </w:r>
      <w:r w:rsidR="00BD6082">
        <w:t>,</w:t>
      </w:r>
      <w:r w:rsidRPr="00CE7BD7">
        <w:t xml:space="preserve"> and resume </w:t>
      </w:r>
      <w:r w:rsidR="00583877">
        <w:t xml:space="preserve">port </w:t>
      </w:r>
      <w:r w:rsidRPr="00CE7BD7">
        <w:t>operations as quickly as is feasible after a disaster</w:t>
      </w:r>
      <w:r w:rsidR="00A5753E">
        <w:t xml:space="preserve"> or emergency</w:t>
      </w:r>
      <w:r w:rsidRPr="00CE7BD7">
        <w:t>.</w:t>
      </w:r>
    </w:p>
    <w:p w14:paraId="41D8574D" w14:textId="77777777" w:rsidR="00E27753" w:rsidRDefault="00E27753" w:rsidP="00E27753"/>
    <w:p w14:paraId="5B0AF76A" w14:textId="0468C632" w:rsidR="00F31F50" w:rsidRDefault="00F31F50" w:rsidP="00E27753">
      <w:r w:rsidRPr="00CE7BD7">
        <w:t>The purpose of the Plan is to provide guidelines and procedures to ensure the following:</w:t>
      </w:r>
    </w:p>
    <w:p w14:paraId="428820EA" w14:textId="77777777" w:rsidR="00E27753" w:rsidRPr="00CE7BD7" w:rsidRDefault="00E27753" w:rsidP="00E27753"/>
    <w:p w14:paraId="4EC28D9A" w14:textId="5E0AA8F8" w:rsidR="00F31F50" w:rsidRPr="00CE7BD7" w:rsidRDefault="00F31F50" w:rsidP="00E27753">
      <w:pPr>
        <w:pStyle w:val="ListBullet"/>
      </w:pPr>
      <w:r w:rsidRPr="00CE7BD7">
        <w:t xml:space="preserve">Safety </w:t>
      </w:r>
      <w:r w:rsidR="00BD6082">
        <w:t xml:space="preserve">of </w:t>
      </w:r>
      <w:r w:rsidRPr="00CE7BD7">
        <w:t>human life</w:t>
      </w:r>
    </w:p>
    <w:p w14:paraId="18BF1C99" w14:textId="299018FE" w:rsidR="00F31F50" w:rsidRPr="00CE7BD7" w:rsidRDefault="00F31F50" w:rsidP="00E27753">
      <w:pPr>
        <w:pStyle w:val="ListBullet"/>
      </w:pPr>
      <w:r w:rsidRPr="00CE7BD7">
        <w:t>Minimization of damage caused by a disaster</w:t>
      </w:r>
      <w:r w:rsidR="0094674F">
        <w:t xml:space="preserve"> or emergency</w:t>
      </w:r>
    </w:p>
    <w:p w14:paraId="76B8D047" w14:textId="2F533E7B" w:rsidR="00F31F50" w:rsidRPr="00CE7BD7" w:rsidRDefault="00F31F50" w:rsidP="00E27753">
      <w:pPr>
        <w:pStyle w:val="ListBullet"/>
      </w:pPr>
      <w:r w:rsidRPr="00CE7BD7">
        <w:t xml:space="preserve">Resumption of </w:t>
      </w:r>
      <w:r w:rsidRPr="00CE7BD7">
        <w:rPr>
          <w:highlight w:val="yellow"/>
        </w:rPr>
        <w:t>ORGANIZATION NAME</w:t>
      </w:r>
      <w:r w:rsidRPr="00CE7BD7">
        <w:t xml:space="preserve"> functions as quickly as feasible following a disaster</w:t>
      </w:r>
      <w:r w:rsidR="0094674F">
        <w:t xml:space="preserve"> or emergency</w:t>
      </w:r>
    </w:p>
    <w:p w14:paraId="4B566A06" w14:textId="70FE4A30" w:rsidR="00F31F50" w:rsidRPr="006C6E46" w:rsidRDefault="00F31F50" w:rsidP="006C6E46">
      <w:pPr>
        <w:pStyle w:val="ListBullet"/>
      </w:pPr>
      <w:r w:rsidRPr="006C6E46">
        <w:rPr>
          <w:rFonts w:eastAsia="Batang"/>
        </w:rPr>
        <w:t>Establish</w:t>
      </w:r>
      <w:r w:rsidR="00BD6082" w:rsidRPr="006C6E46">
        <w:rPr>
          <w:rFonts w:eastAsia="Batang"/>
        </w:rPr>
        <w:t>ment of</w:t>
      </w:r>
      <w:r w:rsidRPr="006C6E46">
        <w:rPr>
          <w:rFonts w:eastAsia="Batang"/>
        </w:rPr>
        <w:t xml:space="preserve"> procedures and designat</w:t>
      </w:r>
      <w:r w:rsidR="00BD6082" w:rsidRPr="006C6E46">
        <w:rPr>
          <w:rFonts w:eastAsia="Batang"/>
        </w:rPr>
        <w:t>ion of</w:t>
      </w:r>
      <w:r w:rsidRPr="006C6E46">
        <w:rPr>
          <w:rFonts w:eastAsia="Batang"/>
        </w:rPr>
        <w:t xml:space="preserve"> </w:t>
      </w:r>
      <w:r w:rsidR="00BD6082" w:rsidRPr="006C6E46">
        <w:rPr>
          <w:rFonts w:eastAsia="Batang"/>
        </w:rPr>
        <w:t>disaster-</w:t>
      </w:r>
      <w:r w:rsidR="0094674F" w:rsidRPr="006C6E46">
        <w:rPr>
          <w:rFonts w:eastAsia="Batang"/>
        </w:rPr>
        <w:t xml:space="preserve"> or emergency-</w:t>
      </w:r>
      <w:r w:rsidR="00BD6082" w:rsidRPr="006C6E46">
        <w:rPr>
          <w:rFonts w:eastAsia="Batang"/>
        </w:rPr>
        <w:t xml:space="preserve">related </w:t>
      </w:r>
      <w:r w:rsidRPr="006C6E46">
        <w:rPr>
          <w:rFonts w:eastAsia="Batang"/>
        </w:rPr>
        <w:t xml:space="preserve">decision-making authority </w:t>
      </w:r>
      <w:r w:rsidR="00BD6082" w:rsidRPr="006C6E46">
        <w:rPr>
          <w:rFonts w:eastAsia="Batang"/>
        </w:rPr>
        <w:t>within</w:t>
      </w:r>
      <w:r w:rsidRPr="006C6E46">
        <w:rPr>
          <w:rFonts w:eastAsia="Batang"/>
        </w:rPr>
        <w:t xml:space="preserve"> </w:t>
      </w:r>
      <w:r w:rsidRPr="006C6E46">
        <w:rPr>
          <w:rFonts w:eastAsia="Batang"/>
          <w:highlight w:val="yellow"/>
        </w:rPr>
        <w:t>ORGANIZATION NAME</w:t>
      </w:r>
    </w:p>
    <w:p w14:paraId="52E061F5" w14:textId="38CD6A15" w:rsidR="00895A90" w:rsidRPr="006C6E46" w:rsidRDefault="00895A90" w:rsidP="006C6E46">
      <w:pPr>
        <w:pStyle w:val="ListBullet"/>
        <w:rPr>
          <w:rFonts w:eastAsia="MS Mincho"/>
          <w:lang w:eastAsia="ja-JP"/>
        </w:rPr>
      </w:pPr>
      <w:r w:rsidRPr="006C6E46">
        <w:rPr>
          <w:rFonts w:eastAsia="Batang"/>
        </w:rPr>
        <w:t>Protection of vital business information.</w:t>
      </w:r>
    </w:p>
    <w:p w14:paraId="4D2E4D7B" w14:textId="4B98DC7D" w:rsidR="00F31F50" w:rsidRPr="00CE7BD7" w:rsidRDefault="00F31F50" w:rsidP="00E27753">
      <w:pPr>
        <w:pStyle w:val="OutlineHeading2"/>
      </w:pPr>
      <w:bookmarkStart w:id="13" w:name="_Toc84252040"/>
      <w:r w:rsidRPr="00CE7BD7">
        <w:lastRenderedPageBreak/>
        <w:t xml:space="preserve">Situation </w:t>
      </w:r>
      <w:r w:rsidR="00E27753">
        <w:t>o</w:t>
      </w:r>
      <w:r w:rsidRPr="00CE7BD7">
        <w:t>verview</w:t>
      </w:r>
      <w:bookmarkEnd w:id="13"/>
    </w:p>
    <w:p w14:paraId="045F57B5" w14:textId="3943811D" w:rsidR="00F31F50" w:rsidRPr="00CE7BD7" w:rsidRDefault="00F31F50" w:rsidP="00E27753">
      <w:pPr>
        <w:pStyle w:val="OutlineHeading3"/>
      </w:pPr>
      <w:r w:rsidRPr="00CE7BD7">
        <w:t xml:space="preserve">Hazard </w:t>
      </w:r>
      <w:r w:rsidR="00E27753">
        <w:t>a</w:t>
      </w:r>
      <w:r w:rsidRPr="00CE7BD7">
        <w:t xml:space="preserve">nalysis </w:t>
      </w:r>
      <w:r w:rsidR="00E27753">
        <w:t>s</w:t>
      </w:r>
      <w:r w:rsidRPr="00CE7BD7">
        <w:t>ummary</w:t>
      </w:r>
    </w:p>
    <w:p w14:paraId="58B45D12" w14:textId="6C88B909" w:rsidR="00F31F50" w:rsidRDefault="00F31F50" w:rsidP="00E27753">
      <w:r w:rsidRPr="00CE7BD7">
        <w:t xml:space="preserve">According to the </w:t>
      </w:r>
      <w:r w:rsidR="00A42F2E">
        <w:t xml:space="preserve">OAS CIP </w:t>
      </w:r>
      <w:r w:rsidR="00A42F2E" w:rsidRPr="00CE7BD7">
        <w:t>Disaster</w:t>
      </w:r>
      <w:r w:rsidR="00A42F2E">
        <w:t xml:space="preserve"> Risk and Management</w:t>
      </w:r>
      <w:r w:rsidR="00A42F2E" w:rsidRPr="00CE7BD7">
        <w:t xml:space="preserve"> </w:t>
      </w:r>
      <w:r w:rsidR="00A42F2E">
        <w:t xml:space="preserve">Assessment </w:t>
      </w:r>
      <w:r w:rsidR="00A42F2E" w:rsidRPr="00CE7BD7">
        <w:t>Surve</w:t>
      </w:r>
      <w:r w:rsidR="00A42F2E">
        <w:t>y</w:t>
      </w:r>
      <w:r w:rsidRPr="00CE7BD7">
        <w:t>, the following are the primary disasters posing consistent and recurring threat</w:t>
      </w:r>
      <w:r w:rsidR="00BD6082">
        <w:t>s to ports</w:t>
      </w:r>
      <w:r w:rsidRPr="00CE7BD7">
        <w:t xml:space="preserve"> to the Caribbean region:</w:t>
      </w:r>
    </w:p>
    <w:p w14:paraId="0A0EFB86" w14:textId="77777777" w:rsidR="00E27753" w:rsidRPr="00CE7BD7" w:rsidRDefault="00E27753" w:rsidP="00E27753"/>
    <w:p w14:paraId="1A635CB9" w14:textId="6969B8BE" w:rsidR="00F31F50" w:rsidRPr="00CE7BD7" w:rsidRDefault="00F31F50" w:rsidP="00E27753">
      <w:pPr>
        <w:pStyle w:val="ListBullet"/>
      </w:pPr>
      <w:r w:rsidRPr="00CE7BD7">
        <w:t>Hurricane/</w:t>
      </w:r>
      <w:r w:rsidR="00BD6082">
        <w:t>e</w:t>
      </w:r>
      <w:r w:rsidRPr="00CE7BD7">
        <w:t xml:space="preserve">xtreme </w:t>
      </w:r>
      <w:r w:rsidR="00BD6082">
        <w:t>w</w:t>
      </w:r>
      <w:r w:rsidRPr="00CE7BD7">
        <w:t>eather</w:t>
      </w:r>
    </w:p>
    <w:p w14:paraId="70E8EF3C" w14:textId="17E13A3A" w:rsidR="00F31F50" w:rsidRPr="00CE7BD7" w:rsidRDefault="00F31F50" w:rsidP="00E27753">
      <w:pPr>
        <w:pStyle w:val="ListBullet"/>
      </w:pPr>
      <w:r w:rsidRPr="00CE7BD7">
        <w:t>Epidemic/</w:t>
      </w:r>
      <w:r w:rsidR="00BD6082">
        <w:t>p</w:t>
      </w:r>
      <w:r w:rsidRPr="00CE7BD7">
        <w:t>andemic</w:t>
      </w:r>
    </w:p>
    <w:p w14:paraId="332EBC52" w14:textId="77777777" w:rsidR="00F31F50" w:rsidRPr="00CE7BD7" w:rsidRDefault="00F31F50" w:rsidP="00E27753">
      <w:pPr>
        <w:pStyle w:val="ListBullet"/>
      </w:pPr>
      <w:r w:rsidRPr="00CE7BD7">
        <w:t>Fire in port</w:t>
      </w:r>
    </w:p>
    <w:p w14:paraId="22FB6271" w14:textId="6C8A28FA" w:rsidR="00F31F50" w:rsidRPr="00CE7BD7" w:rsidRDefault="00F31F50" w:rsidP="00E27753">
      <w:pPr>
        <w:pStyle w:val="ListBullet"/>
      </w:pPr>
      <w:r w:rsidRPr="00CE7BD7">
        <w:t>Oil/</w:t>
      </w:r>
      <w:r w:rsidR="00BD6082">
        <w:t>c</w:t>
      </w:r>
      <w:r w:rsidRPr="00CE7BD7">
        <w:t xml:space="preserve">hemical </w:t>
      </w:r>
      <w:r w:rsidR="00BD6082">
        <w:t>s</w:t>
      </w:r>
      <w:r w:rsidRPr="00CE7BD7">
        <w:t>pill</w:t>
      </w:r>
    </w:p>
    <w:p w14:paraId="20FC5BEC" w14:textId="0B52F37D" w:rsidR="00F31F50" w:rsidRPr="00CE7BD7" w:rsidRDefault="00F31F50" w:rsidP="00E27753">
      <w:pPr>
        <w:pStyle w:val="ListBullet"/>
      </w:pPr>
      <w:r w:rsidRPr="00CE7BD7">
        <w:t>Tsunami/</w:t>
      </w:r>
      <w:r w:rsidR="00BD6082">
        <w:t>e</w:t>
      </w:r>
      <w:r w:rsidRPr="00CE7BD7">
        <w:t>arthquake</w:t>
      </w:r>
    </w:p>
    <w:p w14:paraId="13108023" w14:textId="77777777" w:rsidR="00BF5A00" w:rsidRDefault="00F31F50" w:rsidP="00E27753">
      <w:pPr>
        <w:pStyle w:val="ListBullet"/>
      </w:pPr>
      <w:r w:rsidRPr="00CE7BD7">
        <w:t xml:space="preserve">Mass </w:t>
      </w:r>
      <w:r w:rsidR="00BD6082">
        <w:t>c</w:t>
      </w:r>
      <w:r w:rsidRPr="00CE7BD7">
        <w:t>asualty/</w:t>
      </w:r>
      <w:r w:rsidR="00BD6082">
        <w:t>e</w:t>
      </w:r>
      <w:r w:rsidRPr="00CE7BD7">
        <w:t>vacuation</w:t>
      </w:r>
    </w:p>
    <w:p w14:paraId="049371C8" w14:textId="77777777" w:rsidR="00AB4C12" w:rsidRDefault="00BF5A00" w:rsidP="00E27753">
      <w:pPr>
        <w:pStyle w:val="ListBullet"/>
      </w:pPr>
      <w:r>
        <w:t>Volcanoes</w:t>
      </w:r>
    </w:p>
    <w:p w14:paraId="0C5F4288" w14:textId="667107B9" w:rsidR="00F31F50" w:rsidRPr="00CE7BD7" w:rsidRDefault="00AB4C12" w:rsidP="00E27753">
      <w:pPr>
        <w:pStyle w:val="ListBullet"/>
      </w:pPr>
      <w:r>
        <w:t>Cybersecurity</w:t>
      </w:r>
      <w:r w:rsidR="00664174">
        <w:t>.</w:t>
      </w:r>
    </w:p>
    <w:p w14:paraId="603C8985" w14:textId="194240D1" w:rsidR="00F31F50" w:rsidRPr="00CE7BD7" w:rsidRDefault="00F31F50" w:rsidP="00E27753">
      <w:pPr>
        <w:pStyle w:val="OutlineHeading3"/>
      </w:pPr>
      <w:r w:rsidRPr="00CE7BD7">
        <w:t>Capa</w:t>
      </w:r>
      <w:r w:rsidR="00AB4C12">
        <w:t>c</w:t>
      </w:r>
      <w:r w:rsidRPr="00CE7BD7">
        <w:t>ity Assessment</w:t>
      </w:r>
    </w:p>
    <w:p w14:paraId="0D74A3CA" w14:textId="7F27C8EB" w:rsidR="00F31F50" w:rsidRDefault="00F31F50" w:rsidP="00E27753">
      <w:r>
        <w:t xml:space="preserve">The </w:t>
      </w:r>
      <w:r w:rsidR="00664174" w:rsidRPr="00CE7BD7">
        <w:rPr>
          <w:highlight w:val="yellow"/>
        </w:rPr>
        <w:t>ORGANIZATION NAME</w:t>
      </w:r>
      <w:r w:rsidR="00664174" w:rsidRPr="00CE7BD7">
        <w:t xml:space="preserve"> </w:t>
      </w:r>
      <w:r>
        <w:t>Port Director shall designate an appropriate person to perform an</w:t>
      </w:r>
      <w:r w:rsidR="00BD6082">
        <w:t xml:space="preserve"> annual</w:t>
      </w:r>
      <w:r>
        <w:t xml:space="preserve"> internal Comprehensive Disaster Management Capability Assessment. This assessment shall evaluate </w:t>
      </w:r>
      <w:r w:rsidR="00664174" w:rsidRPr="00CE7BD7">
        <w:rPr>
          <w:highlight w:val="yellow"/>
        </w:rPr>
        <w:t>ORGANIZATION NAME</w:t>
      </w:r>
      <w:r w:rsidR="00664174" w:rsidRPr="00CE7BD7">
        <w:t xml:space="preserve"> </w:t>
      </w:r>
      <w:r>
        <w:t xml:space="preserve">capability of meeting the requirements established in this </w:t>
      </w:r>
      <w:r w:rsidR="00BD6082">
        <w:t>Plan</w:t>
      </w:r>
      <w:r>
        <w:t xml:space="preserve">. A report of this assessment shall be forwarded to the Port Director who shall maintain a copy. Additionally, the Port Director shall forward a copy of the annual assessment report to </w:t>
      </w:r>
      <w:r w:rsidR="00664174">
        <w:rPr>
          <w:highlight w:val="yellow"/>
        </w:rPr>
        <w:t>MINISTRY</w:t>
      </w:r>
      <w:r w:rsidR="00664174" w:rsidRPr="00CE7BD7">
        <w:rPr>
          <w:highlight w:val="yellow"/>
        </w:rPr>
        <w:t xml:space="preserve"> NAME</w:t>
      </w:r>
      <w:r>
        <w:t>.</w:t>
      </w:r>
    </w:p>
    <w:p w14:paraId="4EBC2225" w14:textId="77777777" w:rsidR="00F31F50" w:rsidRPr="00C16044" w:rsidRDefault="00F31F50" w:rsidP="00604ED0"/>
    <w:p w14:paraId="2276D443" w14:textId="189A1AEC" w:rsidR="00F31F50" w:rsidRPr="00C16044" w:rsidRDefault="00F31F50" w:rsidP="00E27753">
      <w:r w:rsidRPr="00C16044">
        <w:t>Specifically, the assessment and subsequent report shall include the following</w:t>
      </w:r>
      <w:r w:rsidR="00BD6082">
        <w:t>,</w:t>
      </w:r>
      <w:r w:rsidRPr="00C16044">
        <w:t xml:space="preserve"> at a minimum:</w:t>
      </w:r>
    </w:p>
    <w:p w14:paraId="43B9DA9E" w14:textId="77777777" w:rsidR="00F31F50" w:rsidRPr="00C16044" w:rsidRDefault="00F31F50" w:rsidP="00604ED0"/>
    <w:p w14:paraId="4C04B5CA" w14:textId="08944164" w:rsidR="00F31F50" w:rsidRPr="00C16044" w:rsidRDefault="00F31F50" w:rsidP="00E27753">
      <w:pPr>
        <w:pStyle w:val="ListBullet"/>
      </w:pPr>
      <w:r w:rsidRPr="00C16044">
        <w:t xml:space="preserve">Verification of CDM assets/resources on hand </w:t>
      </w:r>
      <w:r w:rsidR="0094674F">
        <w:t>as of</w:t>
      </w:r>
      <w:r w:rsidRPr="00C16044">
        <w:t xml:space="preserve"> the previous year’s report, and the status of those assets/resources</w:t>
      </w:r>
    </w:p>
    <w:p w14:paraId="6BBEF0C7" w14:textId="3A2B7AF4" w:rsidR="00F31F50" w:rsidRPr="00C16044" w:rsidRDefault="00F31F50" w:rsidP="00E27753">
      <w:pPr>
        <w:pStyle w:val="ListBullet"/>
      </w:pPr>
      <w:r w:rsidRPr="00C16044">
        <w:t>List of new CDM assets/resources acquired since the previous year’s report, and the status of those assets/resources</w:t>
      </w:r>
    </w:p>
    <w:p w14:paraId="1727FFCD" w14:textId="3118ACE5" w:rsidR="00F31F50" w:rsidRPr="00C16044" w:rsidRDefault="00F31F50" w:rsidP="00E27753">
      <w:pPr>
        <w:pStyle w:val="ListBullet"/>
      </w:pPr>
      <w:r w:rsidRPr="00C16044">
        <w:t>CDM asset/resource challenges</w:t>
      </w:r>
      <w:r w:rsidR="00BD6082">
        <w:t>,</w:t>
      </w:r>
      <w:r w:rsidRPr="00C16044">
        <w:t xml:space="preserve"> including: maintenance, theft, </w:t>
      </w:r>
      <w:r>
        <w:t xml:space="preserve">supply adequacy, </w:t>
      </w:r>
      <w:r w:rsidR="00BD6082">
        <w:t xml:space="preserve">and </w:t>
      </w:r>
      <w:r>
        <w:t>personnel availability for exercises, training</w:t>
      </w:r>
      <w:r w:rsidR="00BD6082">
        <w:t>s,</w:t>
      </w:r>
      <w:r>
        <w:t xml:space="preserve"> and drills</w:t>
      </w:r>
    </w:p>
    <w:p w14:paraId="748D1889" w14:textId="0E48D7D5" w:rsidR="00F31F50" w:rsidRPr="00C16044" w:rsidRDefault="00F31F50" w:rsidP="00E27753">
      <w:pPr>
        <w:pStyle w:val="ListBullet"/>
      </w:pPr>
      <w:r w:rsidRPr="00C16044">
        <w:t xml:space="preserve">CDM </w:t>
      </w:r>
      <w:r w:rsidR="00BD6082">
        <w:t>e</w:t>
      </w:r>
      <w:r w:rsidRPr="00C16044">
        <w:t xml:space="preserve">xercises, </w:t>
      </w:r>
      <w:r w:rsidR="00BD6082">
        <w:t>t</w:t>
      </w:r>
      <w:r w:rsidRPr="00C16044">
        <w:t>raining</w:t>
      </w:r>
      <w:r w:rsidR="00BD6082">
        <w:t>s,</w:t>
      </w:r>
      <w:r w:rsidRPr="00C16044">
        <w:t xml:space="preserve"> and </w:t>
      </w:r>
      <w:r w:rsidR="00BD6082">
        <w:t>d</w:t>
      </w:r>
      <w:r w:rsidRPr="00C16044">
        <w:t>rills performed since the previous year’s report, and the evaluation of those exercises, training</w:t>
      </w:r>
      <w:r w:rsidR="00BD6082">
        <w:t>s,</w:t>
      </w:r>
      <w:r w:rsidRPr="00C16044">
        <w:t xml:space="preserve"> and drills</w:t>
      </w:r>
    </w:p>
    <w:p w14:paraId="0620A2D3" w14:textId="7C58AD74" w:rsidR="00F31F50" w:rsidRPr="00F31F50" w:rsidRDefault="00F31F50" w:rsidP="00E27753">
      <w:pPr>
        <w:pStyle w:val="ListBullet"/>
      </w:pPr>
      <w:r w:rsidRPr="00C16044">
        <w:t xml:space="preserve">Personnel turnover since the previous year’s report as they pertain to </w:t>
      </w:r>
      <w:r w:rsidR="00664174" w:rsidRPr="00CE7BD7">
        <w:rPr>
          <w:highlight w:val="yellow"/>
        </w:rPr>
        <w:t>ORGANIZATION NAME</w:t>
      </w:r>
      <w:r w:rsidR="00664174" w:rsidRPr="00664174">
        <w:rPr>
          <w:highlight w:val="yellow"/>
        </w:rPr>
        <w:t>’s</w:t>
      </w:r>
      <w:r w:rsidR="00664174" w:rsidRPr="00CE7BD7">
        <w:t xml:space="preserve"> </w:t>
      </w:r>
      <w:r w:rsidRPr="00C16044">
        <w:t>CDM capability</w:t>
      </w:r>
      <w:r w:rsidR="00BD6082">
        <w:t>.</w:t>
      </w:r>
    </w:p>
    <w:p w14:paraId="299FB07C" w14:textId="00D5F46D" w:rsidR="00F31F50" w:rsidRPr="00CE7BD7" w:rsidRDefault="00F31F50" w:rsidP="00E27753">
      <w:pPr>
        <w:pStyle w:val="OutlineHeading3"/>
      </w:pPr>
      <w:r w:rsidRPr="00CE7BD7">
        <w:t xml:space="preserve">Mitigation </w:t>
      </w:r>
      <w:r w:rsidR="00E27753">
        <w:t>o</w:t>
      </w:r>
      <w:r w:rsidRPr="00CE7BD7">
        <w:t>verview</w:t>
      </w:r>
    </w:p>
    <w:p w14:paraId="6E426062" w14:textId="7790C9BE" w:rsidR="00F31F50" w:rsidRDefault="00F31F50" w:rsidP="00E27753">
      <w:r w:rsidRPr="00CE7BD7">
        <w:t xml:space="preserve">Some disasters can never be prevented, such as natural disasters. Other disasters </w:t>
      </w:r>
      <w:r w:rsidR="00BD6082">
        <w:t>that</w:t>
      </w:r>
      <w:r w:rsidR="00BD6082" w:rsidRPr="00CE7BD7">
        <w:t xml:space="preserve"> </w:t>
      </w:r>
      <w:r w:rsidRPr="00CE7BD7">
        <w:t xml:space="preserve">may affect </w:t>
      </w:r>
      <w:r w:rsidRPr="00CE7BD7">
        <w:rPr>
          <w:highlight w:val="yellow"/>
        </w:rPr>
        <w:t>ORGANIZATION NAME</w:t>
      </w:r>
      <w:r w:rsidRPr="00CE7BD7">
        <w:t xml:space="preserve"> are not under </w:t>
      </w:r>
      <w:r w:rsidR="000B1596">
        <w:t>its</w:t>
      </w:r>
      <w:r w:rsidRPr="00CE7BD7">
        <w:t xml:space="preserve"> purview but may require </w:t>
      </w:r>
      <w:r w:rsidRPr="00CE7BD7">
        <w:rPr>
          <w:highlight w:val="yellow"/>
        </w:rPr>
        <w:t>ORGANIZATION NAME’s</w:t>
      </w:r>
      <w:r w:rsidRPr="00CE7BD7">
        <w:t xml:space="preserve"> emergency response</w:t>
      </w:r>
      <w:r w:rsidR="00BD6082">
        <w:t>, such as</w:t>
      </w:r>
      <w:r w:rsidRPr="00CE7BD7">
        <w:t xml:space="preserve"> epidemic/pandemic, mass casualty/evacuation from a cruise ship</w:t>
      </w:r>
      <w:r w:rsidR="00BD6082">
        <w:t>,</w:t>
      </w:r>
      <w:r w:rsidRPr="00CE7BD7">
        <w:t xml:space="preserve"> or oil spill from a visiting ship. Nonetheless, </w:t>
      </w:r>
      <w:r w:rsidRPr="00CE7BD7">
        <w:rPr>
          <w:highlight w:val="yellow"/>
        </w:rPr>
        <w:t>ORGANIZATION NAME</w:t>
      </w:r>
      <w:r w:rsidRPr="00CE7BD7">
        <w:t xml:space="preserve"> shall endeavor to mitigate damage from disasters</w:t>
      </w:r>
      <w:r w:rsidR="00583877">
        <w:t xml:space="preserve"> as well as impact on port operations</w:t>
      </w:r>
      <w:r w:rsidRPr="00CE7BD7">
        <w:t xml:space="preserve"> through </w:t>
      </w:r>
      <w:r w:rsidR="00BD6082">
        <w:t xml:space="preserve">effective </w:t>
      </w:r>
      <w:r w:rsidRPr="00CE7BD7">
        <w:t xml:space="preserve">planning and preparation.  </w:t>
      </w:r>
    </w:p>
    <w:p w14:paraId="4FAEC22F" w14:textId="06D56772" w:rsidR="00F31F50" w:rsidRPr="00CE7BD7" w:rsidRDefault="00F31F50" w:rsidP="00E27753">
      <w:pPr>
        <w:pStyle w:val="OutlineHeading3"/>
      </w:pPr>
      <w:bookmarkStart w:id="14" w:name="_Hlk77008992"/>
      <w:r w:rsidRPr="00CE7BD7">
        <w:t xml:space="preserve">Planning </w:t>
      </w:r>
      <w:r w:rsidR="00E27753">
        <w:t>a</w:t>
      </w:r>
      <w:r w:rsidRPr="00CE7BD7">
        <w:t>ssumptions</w:t>
      </w:r>
    </w:p>
    <w:p w14:paraId="7E5C5BC3" w14:textId="76E51890" w:rsidR="00F31F50" w:rsidRDefault="00F31F50" w:rsidP="00E27753">
      <w:r>
        <w:t xml:space="preserve">In the writing of this </w:t>
      </w:r>
      <w:r w:rsidR="00BD6082">
        <w:t>Plan</w:t>
      </w:r>
      <w:r>
        <w:t xml:space="preserve">, the following assumptions were made: </w:t>
      </w:r>
    </w:p>
    <w:p w14:paraId="38394E1D" w14:textId="77777777" w:rsidR="00F31F50" w:rsidRDefault="00F31F50" w:rsidP="00F31F50">
      <w:pPr>
        <w:rPr>
          <w:rFonts w:asciiTheme="majorHAnsi" w:hAnsiTheme="majorHAnsi" w:cstheme="majorHAnsi"/>
          <w:szCs w:val="22"/>
        </w:rPr>
      </w:pPr>
    </w:p>
    <w:p w14:paraId="1F9F855D" w14:textId="77777777" w:rsidR="00196138" w:rsidRDefault="00F31F50" w:rsidP="003E2614">
      <w:pPr>
        <w:pStyle w:val="ListBullet"/>
      </w:pPr>
      <w:r w:rsidRPr="00BB3317">
        <w:t xml:space="preserve">While </w:t>
      </w:r>
      <w:r w:rsidR="00BD6082">
        <w:t>d</w:t>
      </w:r>
      <w:r w:rsidRPr="00BB3317">
        <w:t xml:space="preserve">isaster </w:t>
      </w:r>
      <w:r w:rsidR="00BD6082">
        <w:t>r</w:t>
      </w:r>
      <w:r w:rsidRPr="00BB3317">
        <w:t xml:space="preserve">isk </w:t>
      </w:r>
      <w:r w:rsidR="00BD6082">
        <w:t>m</w:t>
      </w:r>
      <w:r w:rsidRPr="00BB3317">
        <w:t xml:space="preserve">anagement is a national priority and an organizational priority, </w:t>
      </w:r>
      <w:r w:rsidRPr="00BB3317">
        <w:rPr>
          <w:highlight w:val="yellow"/>
        </w:rPr>
        <w:t>ORGANIZATION NAME</w:t>
      </w:r>
      <w:r w:rsidRPr="00BB3317">
        <w:t xml:space="preserve"> will always have to conduct </w:t>
      </w:r>
      <w:r w:rsidR="00BD6082">
        <w:t>d</w:t>
      </w:r>
      <w:r w:rsidRPr="00BB3317">
        <w:t xml:space="preserve">isaster </w:t>
      </w:r>
      <w:r w:rsidR="00BD6082">
        <w:t>r</w:t>
      </w:r>
      <w:r w:rsidRPr="00BB3317">
        <w:t xml:space="preserve">isk </w:t>
      </w:r>
      <w:r w:rsidR="00BD6082">
        <w:t>m</w:t>
      </w:r>
      <w:r w:rsidRPr="00BB3317">
        <w:t>anagement planning</w:t>
      </w:r>
      <w:r w:rsidR="00583877">
        <w:t xml:space="preserve"> for the port</w:t>
      </w:r>
      <w:r w:rsidRPr="00BB3317">
        <w:t xml:space="preserve"> in a resource-constrained environment.</w:t>
      </w:r>
    </w:p>
    <w:p w14:paraId="2152CC58" w14:textId="570C6F05" w:rsidR="003E2614" w:rsidRPr="00A42F2E" w:rsidRDefault="003E2614" w:rsidP="003E2614">
      <w:pPr>
        <w:pStyle w:val="ListBullet"/>
      </w:pPr>
      <w:r w:rsidRPr="00E94F60">
        <w:t xml:space="preserve">This </w:t>
      </w:r>
      <w:r w:rsidRPr="00A42F2E">
        <w:rPr>
          <w:highlight w:val="yellow"/>
        </w:rPr>
        <w:t>ORGANIZATION NAME</w:t>
      </w:r>
      <w:r w:rsidRPr="00A42F2E">
        <w:t xml:space="preserve"> </w:t>
      </w:r>
      <w:r w:rsidR="00196138" w:rsidRPr="00925096">
        <w:t xml:space="preserve">Plan is in concert with national level plans covering the same topics. Any changes to the national level plan(s) shall be incorporated in this plan as appropriate. </w:t>
      </w:r>
    </w:p>
    <w:p w14:paraId="207ABDA8" w14:textId="434A2987" w:rsidR="00F31F50" w:rsidRPr="00BB3317" w:rsidRDefault="00F31F50" w:rsidP="00BB3317">
      <w:pPr>
        <w:pStyle w:val="ListBullet"/>
      </w:pPr>
      <w:r w:rsidRPr="00BB3317">
        <w:lastRenderedPageBreak/>
        <w:t xml:space="preserve">Due to geography and climatic conditions, </w:t>
      </w:r>
      <w:r w:rsidR="00BD6082">
        <w:rPr>
          <w:highlight w:val="yellow"/>
        </w:rPr>
        <w:t>COUNTRY</w:t>
      </w:r>
      <w:r w:rsidR="00BD6082" w:rsidRPr="00BB3317">
        <w:rPr>
          <w:highlight w:val="yellow"/>
        </w:rPr>
        <w:t xml:space="preserve"> </w:t>
      </w:r>
      <w:r w:rsidRPr="00BB3317">
        <w:rPr>
          <w:highlight w:val="yellow"/>
        </w:rPr>
        <w:t>NAME</w:t>
      </w:r>
      <w:r w:rsidRPr="00BB3317">
        <w:t xml:space="preserve"> and </w:t>
      </w:r>
      <w:r w:rsidRPr="00BB3317">
        <w:rPr>
          <w:highlight w:val="yellow"/>
        </w:rPr>
        <w:t>ORGANIZATION NAME</w:t>
      </w:r>
      <w:r w:rsidRPr="00BB3317">
        <w:t xml:space="preserve"> will continue to be subject to hurricanes and extreme weather.</w:t>
      </w:r>
    </w:p>
    <w:p w14:paraId="1FCA9C3E" w14:textId="77777777" w:rsidR="00F31F50" w:rsidRPr="00BB3317" w:rsidRDefault="00F31F50" w:rsidP="00BB3317">
      <w:pPr>
        <w:pStyle w:val="ListBullet"/>
      </w:pPr>
      <w:r w:rsidRPr="00BB3317">
        <w:t xml:space="preserve">Petroleum products will continue to be shipped in and out of the </w:t>
      </w:r>
      <w:r w:rsidRPr="00BB3317">
        <w:rPr>
          <w:highlight w:val="yellow"/>
        </w:rPr>
        <w:t>ORGANIZATION NAME</w:t>
      </w:r>
      <w:r w:rsidRPr="00BB3317">
        <w:t xml:space="preserve"> facility.</w:t>
      </w:r>
    </w:p>
    <w:p w14:paraId="3AD8B191" w14:textId="77777777" w:rsidR="00F31F50" w:rsidRPr="00BB3317" w:rsidRDefault="00F31F50" w:rsidP="00BB3317">
      <w:pPr>
        <w:pStyle w:val="ListBullet"/>
      </w:pPr>
      <w:r w:rsidRPr="00BB3317">
        <w:t xml:space="preserve">Cruise ships and tourism will continue to moor at </w:t>
      </w:r>
      <w:r w:rsidRPr="00BB3317">
        <w:rPr>
          <w:highlight w:val="yellow"/>
        </w:rPr>
        <w:t>ORGANIZATION NAME</w:t>
      </w:r>
      <w:r w:rsidRPr="00BB3317">
        <w:t xml:space="preserve"> facility and be fundamental to </w:t>
      </w:r>
      <w:r w:rsidRPr="00BB3317">
        <w:rPr>
          <w:highlight w:val="yellow"/>
        </w:rPr>
        <w:t>COUNTRY NAME’s</w:t>
      </w:r>
      <w:r w:rsidRPr="00BB3317">
        <w:t xml:space="preserve"> economy.  </w:t>
      </w:r>
    </w:p>
    <w:bookmarkEnd w:id="14"/>
    <w:p w14:paraId="2620E69D" w14:textId="77777777" w:rsidR="00F31F50" w:rsidRPr="00BB3317" w:rsidRDefault="00F31F50" w:rsidP="00BB3317">
      <w:pPr>
        <w:pStyle w:val="ListBullet"/>
      </w:pPr>
      <w:r w:rsidRPr="00BB3317">
        <w:rPr>
          <w:highlight w:val="yellow"/>
        </w:rPr>
        <w:t>ORGANIZATION NAME’s</w:t>
      </w:r>
      <w:r w:rsidRPr="00BB3317">
        <w:t xml:space="preserve"> facility is and will continue to serve as the </w:t>
      </w:r>
      <w:r w:rsidRPr="00BB3317">
        <w:rPr>
          <w:highlight w:val="yellow"/>
        </w:rPr>
        <w:t>COUNTRY NAME’s</w:t>
      </w:r>
      <w:r w:rsidRPr="00BB3317">
        <w:t xml:space="preserve"> primary cargo port.</w:t>
      </w:r>
    </w:p>
    <w:p w14:paraId="573BCDD4" w14:textId="77777777" w:rsidR="00F31F50" w:rsidRPr="00BB3317" w:rsidRDefault="00F31F50" w:rsidP="00BB3317">
      <w:pPr>
        <w:pStyle w:val="ListBullet"/>
      </w:pPr>
      <w:r w:rsidRPr="00BB3317">
        <w:t>Maritime commerce will be a main driver of national commerce.</w:t>
      </w:r>
    </w:p>
    <w:p w14:paraId="2C543215" w14:textId="54902CA7" w:rsidR="00F31F50" w:rsidRPr="00BB3317" w:rsidRDefault="00F31F50" w:rsidP="00BB3317">
      <w:pPr>
        <w:pStyle w:val="ListBullet"/>
      </w:pPr>
      <w:r w:rsidRPr="00BB3317">
        <w:t xml:space="preserve">Maritime commerce and related industries will be a </w:t>
      </w:r>
      <w:r w:rsidR="00BD6082">
        <w:t>significant source of</w:t>
      </w:r>
      <w:r w:rsidR="00BD6082" w:rsidRPr="00BB3317">
        <w:t xml:space="preserve"> </w:t>
      </w:r>
      <w:r w:rsidRPr="00BB3317">
        <w:t>employment.</w:t>
      </w:r>
    </w:p>
    <w:p w14:paraId="351210F8" w14:textId="5A54A9F2" w:rsidR="00F31F50" w:rsidRDefault="00F31F50" w:rsidP="00BB3317">
      <w:pPr>
        <w:pStyle w:val="ListBullet"/>
      </w:pPr>
      <w:r w:rsidRPr="00BB3317">
        <w:t xml:space="preserve">Maritime commerce will continue to be </w:t>
      </w:r>
      <w:r w:rsidR="00BD6082">
        <w:t xml:space="preserve">a </w:t>
      </w:r>
      <w:r w:rsidRPr="00BB3317">
        <w:t xml:space="preserve">major link between </w:t>
      </w:r>
      <w:r w:rsidR="00493B86" w:rsidRPr="00493B86">
        <w:rPr>
          <w:highlight w:val="yellow"/>
        </w:rPr>
        <w:t>COUNTRY NAME</w:t>
      </w:r>
      <w:r w:rsidR="00493B86" w:rsidRPr="00BB3317">
        <w:t xml:space="preserve"> </w:t>
      </w:r>
      <w:r w:rsidRPr="00BB3317">
        <w:t>and outside world.</w:t>
      </w:r>
    </w:p>
    <w:p w14:paraId="4B68DBDE" w14:textId="77777777" w:rsidR="00A42F2E" w:rsidRDefault="00A42F2E" w:rsidP="001F76A4"/>
    <w:p w14:paraId="7D08A1B2" w14:textId="0810EC14" w:rsidR="00583877" w:rsidRPr="00583877" w:rsidRDefault="00583877" w:rsidP="001F76A4">
      <w:r>
        <w:t>The</w:t>
      </w:r>
      <w:r w:rsidR="00995CBF">
        <w:t xml:space="preserve"> </w:t>
      </w:r>
      <w:r w:rsidR="00995CBF" w:rsidRPr="00995CBF">
        <w:rPr>
          <w:highlight w:val="yellow"/>
        </w:rPr>
        <w:t>ORGANIZATION NAME</w:t>
      </w:r>
      <w:r w:rsidR="00995CBF">
        <w:t xml:space="preserve"> </w:t>
      </w:r>
      <w:r w:rsidR="0091139C">
        <w:t xml:space="preserve">facility </w:t>
      </w:r>
      <w:r>
        <w:t xml:space="preserve">will be </w:t>
      </w:r>
      <w:r w:rsidR="00995CBF">
        <w:t>a</w:t>
      </w:r>
      <w:r>
        <w:t xml:space="preserve"> primary ingress point for disaster and emergency response and recovery on a national level and therefore the port response and resumption of port operations is a national priority.</w:t>
      </w:r>
    </w:p>
    <w:p w14:paraId="22EEDDE5" w14:textId="15CE119A" w:rsidR="00A2773D" w:rsidRDefault="00A2773D" w:rsidP="00A2773D">
      <w:pPr>
        <w:pStyle w:val="OutlineHeading1"/>
        <w:rPr>
          <w:rFonts w:eastAsia="Batang"/>
        </w:rPr>
      </w:pPr>
      <w:bookmarkStart w:id="15" w:name="_Toc84252041"/>
      <w:r>
        <w:rPr>
          <w:rFonts w:eastAsia="Batang"/>
        </w:rPr>
        <w:t>Organization and assignment of responsibilities</w:t>
      </w:r>
      <w:bookmarkEnd w:id="15"/>
    </w:p>
    <w:p w14:paraId="1D860A01" w14:textId="153F6EAA" w:rsidR="00DB36E1" w:rsidRDefault="00DB36E1" w:rsidP="002469DB">
      <w:pPr>
        <w:pStyle w:val="Normalitalic"/>
        <w:rPr>
          <w:rFonts w:eastAsia="Batang"/>
        </w:rPr>
      </w:pPr>
      <w:r>
        <w:rPr>
          <w:rFonts w:eastAsia="Batang"/>
        </w:rPr>
        <w:t>[Guidance: tailor the bullets to your organization’s circumstances.]</w:t>
      </w:r>
    </w:p>
    <w:p w14:paraId="3D851AD8" w14:textId="77777777" w:rsidR="00DB36E1" w:rsidRPr="00DB36E1" w:rsidRDefault="00DB36E1" w:rsidP="00DB36E1">
      <w:pPr>
        <w:rPr>
          <w:rFonts w:ascii="Arial" w:eastAsia="Batang" w:hAnsi="Arial" w:cs="Verdana"/>
          <w:szCs w:val="24"/>
        </w:rPr>
      </w:pPr>
    </w:p>
    <w:p w14:paraId="4058772E" w14:textId="71459766" w:rsidR="00DB36E1" w:rsidRDefault="00DB36E1" w:rsidP="00DB36E1">
      <w:pPr>
        <w:pStyle w:val="ListBullet"/>
        <w:rPr>
          <w:rFonts w:eastAsia="Batang"/>
        </w:rPr>
      </w:pPr>
      <w:r>
        <w:rPr>
          <w:rFonts w:eastAsia="Batang"/>
        </w:rPr>
        <w:t xml:space="preserve">Port director: responsible for overall </w:t>
      </w:r>
      <w:r w:rsidRPr="00DB36E1">
        <w:rPr>
          <w:rFonts w:eastAsia="Batang"/>
          <w:highlight w:val="yellow"/>
        </w:rPr>
        <w:t>ORGANIZATION NAME</w:t>
      </w:r>
      <w:r>
        <w:rPr>
          <w:rFonts w:eastAsia="Batang"/>
        </w:rPr>
        <w:t xml:space="preserve"> disaster and emergency management</w:t>
      </w:r>
    </w:p>
    <w:p w14:paraId="5C551A80" w14:textId="0ACB4698" w:rsidR="00DB36E1" w:rsidRPr="00392861" w:rsidRDefault="00DB36E1" w:rsidP="00DB36E1">
      <w:pPr>
        <w:pStyle w:val="ListBullet"/>
        <w:rPr>
          <w:rFonts w:eastAsia="Batang"/>
        </w:rPr>
      </w:pPr>
      <w:r>
        <w:rPr>
          <w:rFonts w:eastAsia="Batang"/>
        </w:rPr>
        <w:t xml:space="preserve">Operations director: responsible for implementing </w:t>
      </w:r>
      <w:r w:rsidRPr="00DB36E1">
        <w:rPr>
          <w:rFonts w:eastAsia="Batang"/>
          <w:highlight w:val="yellow"/>
        </w:rPr>
        <w:t>ORGANIZATION NAME</w:t>
      </w:r>
      <w:r>
        <w:rPr>
          <w:rFonts w:eastAsia="Batang"/>
        </w:rPr>
        <w:t xml:space="preserve"> port operations-specific guidance in the Plan and organizing the resumption of port operations as quickly as </w:t>
      </w:r>
      <w:r w:rsidRPr="00392861">
        <w:rPr>
          <w:rFonts w:eastAsia="Batang"/>
        </w:rPr>
        <w:t>possible following an emergency or disaster</w:t>
      </w:r>
    </w:p>
    <w:p w14:paraId="74720E6B" w14:textId="41BF669E" w:rsidR="00DB36E1" w:rsidRPr="00392861" w:rsidRDefault="00460027" w:rsidP="00371CB3">
      <w:pPr>
        <w:pStyle w:val="ListBullet"/>
        <w:rPr>
          <w:rFonts w:eastAsia="Batang"/>
        </w:rPr>
      </w:pPr>
      <w:r w:rsidRPr="00392861">
        <w:rPr>
          <w:rFonts w:eastAsia="Batang"/>
        </w:rPr>
        <w:t xml:space="preserve">Port </w:t>
      </w:r>
      <w:r w:rsidR="00DB36E1" w:rsidRPr="00392861">
        <w:rPr>
          <w:rFonts w:eastAsia="Batang"/>
        </w:rPr>
        <w:t>Facility Security Officer (</w:t>
      </w:r>
      <w:r w:rsidRPr="00392861">
        <w:rPr>
          <w:rFonts w:eastAsia="Batang"/>
        </w:rPr>
        <w:t>P</w:t>
      </w:r>
      <w:r w:rsidR="00DB36E1" w:rsidRPr="00392861">
        <w:rPr>
          <w:rFonts w:eastAsia="Batang"/>
        </w:rPr>
        <w:t xml:space="preserve">FSO): </w:t>
      </w:r>
      <w:r w:rsidR="00371CB3" w:rsidRPr="00392861">
        <w:rPr>
          <w:rFonts w:eastAsia="Batang"/>
        </w:rPr>
        <w:t>the individual designated by the port facility to be responsible for developing, implementing, maintaining, and updating the Port Facility Security Plan, coordinating the port facility security assessment, and serving as the principal liaison with Ship Security Officers (SSOs) and Company Security Officers (CSOs) on security matters</w:t>
      </w:r>
    </w:p>
    <w:p w14:paraId="0C6E87C8" w14:textId="5EACD722" w:rsidR="00DB36E1" w:rsidRPr="00DB36E1" w:rsidRDefault="00DB36E1" w:rsidP="00DB36E1">
      <w:pPr>
        <w:pStyle w:val="ListBullet"/>
        <w:rPr>
          <w:rFonts w:eastAsia="Batang"/>
        </w:rPr>
      </w:pPr>
      <w:r>
        <w:rPr>
          <w:rFonts w:eastAsia="Batang"/>
        </w:rPr>
        <w:t xml:space="preserve">All </w:t>
      </w:r>
      <w:r w:rsidRPr="00DB36E1">
        <w:rPr>
          <w:rFonts w:eastAsia="Batang"/>
          <w:highlight w:val="yellow"/>
        </w:rPr>
        <w:t>ORGANIZATION NAME</w:t>
      </w:r>
      <w:r>
        <w:rPr>
          <w:rFonts w:eastAsia="Batang"/>
        </w:rPr>
        <w:t xml:space="preserve"> personnel: responsible for knowledge of this Plan and their assigned emergency or disaster duties</w:t>
      </w:r>
    </w:p>
    <w:p w14:paraId="26534A01" w14:textId="75612391" w:rsidR="00A2773D" w:rsidRDefault="00A2773D" w:rsidP="00A2773D">
      <w:pPr>
        <w:pStyle w:val="OutlineHeading1"/>
        <w:rPr>
          <w:rFonts w:eastAsia="Batang"/>
        </w:rPr>
      </w:pPr>
      <w:bookmarkStart w:id="16" w:name="_Toc84252042"/>
      <w:bookmarkStart w:id="17" w:name="_Hlk77760395"/>
      <w:r>
        <w:rPr>
          <w:rFonts w:eastAsia="Batang"/>
        </w:rPr>
        <w:t>Communications</w:t>
      </w:r>
      <w:bookmarkEnd w:id="16"/>
    </w:p>
    <w:p w14:paraId="7705F9B1" w14:textId="02D0D1F6" w:rsidR="000A025C" w:rsidRPr="000A025C" w:rsidRDefault="000A025C" w:rsidP="002469DB">
      <w:pPr>
        <w:pStyle w:val="Normalitalic"/>
      </w:pPr>
      <w:r>
        <w:t>[</w:t>
      </w:r>
      <w:r w:rsidRPr="00094E34">
        <w:t>Guidance: This section describes the communication protocols and coordination procedures used prior to, during</w:t>
      </w:r>
      <w:r>
        <w:t>,</w:t>
      </w:r>
      <w:r w:rsidRPr="00094E34">
        <w:t xml:space="preserve"> and </w:t>
      </w:r>
      <w:r>
        <w:t xml:space="preserve">after </w:t>
      </w:r>
      <w:r w:rsidRPr="00094E34">
        <w:t>emergencies and disasters.</w:t>
      </w:r>
      <w:r>
        <w:t xml:space="preserve"> </w:t>
      </w:r>
      <w:r w:rsidRPr="00094E34">
        <w:t xml:space="preserve">It discusses communications </w:t>
      </w:r>
      <w:r>
        <w:t xml:space="preserve">methods and </w:t>
      </w:r>
      <w:r w:rsidRPr="00094E34">
        <w:t>integrat</w:t>
      </w:r>
      <w:r>
        <w:t>ion of communications</w:t>
      </w:r>
      <w:r w:rsidRPr="00094E34">
        <w:t xml:space="preserve"> into the regional or national disaster communications network. It does not describe communications hardware or specific procedures found in departmental</w:t>
      </w:r>
      <w:r w:rsidR="000D6266">
        <w:t xml:space="preserve"> guidance</w:t>
      </w:r>
      <w:r w:rsidRPr="00094E34">
        <w:t>.</w:t>
      </w:r>
      <w:r>
        <w:t xml:space="preserve"> </w:t>
      </w:r>
      <w:r w:rsidRPr="00094E34">
        <w:t>Planners should identify and summarize separate interoperable communications plans.</w:t>
      </w:r>
      <w:r>
        <w:t xml:space="preserve"> </w:t>
      </w:r>
      <w:r w:rsidRPr="00094E34">
        <w:t xml:space="preserve">This section may be expanded as an annex and is usually supplemented by communications </w:t>
      </w:r>
      <w:r w:rsidR="000D6266">
        <w:t>guidance</w:t>
      </w:r>
      <w:r w:rsidRPr="00094E34">
        <w:t xml:space="preserve"> and field guides.</w:t>
      </w:r>
      <w:r>
        <w:t>]</w:t>
      </w:r>
    </w:p>
    <w:p w14:paraId="544BF0BC" w14:textId="77777777" w:rsidR="000A025C" w:rsidRPr="009A299B" w:rsidRDefault="000A025C" w:rsidP="000A025C">
      <w:pPr>
        <w:pStyle w:val="OutlineHeading2"/>
      </w:pPr>
      <w:bookmarkStart w:id="18" w:name="_Toc84252043"/>
      <w:r w:rsidRPr="009A299B">
        <w:t>Purpose</w:t>
      </w:r>
      <w:bookmarkEnd w:id="18"/>
    </w:p>
    <w:p w14:paraId="2FE6D387" w14:textId="509248B1" w:rsidR="000A025C" w:rsidRDefault="000A025C" w:rsidP="000A025C">
      <w:r>
        <w:t>Effective communicat</w:t>
      </w:r>
      <w:r w:rsidR="00BF2806">
        <w:t>ion</w:t>
      </w:r>
      <w:r>
        <w:t xml:space="preserve"> is critical to preparing, responding</w:t>
      </w:r>
      <w:r w:rsidR="00BF2806">
        <w:t xml:space="preserve"> to,</w:t>
      </w:r>
      <w:r>
        <w:t xml:space="preserve"> and recovering from a disaster incident.</w:t>
      </w:r>
      <w:r w:rsidR="00AC4C8A">
        <w:t xml:space="preserve"> </w:t>
      </w:r>
      <w:r>
        <w:t xml:space="preserve">This section </w:t>
      </w:r>
      <w:r w:rsidR="00BF2806">
        <w:t>describes</w:t>
      </w:r>
      <w:r>
        <w:t xml:space="preserve"> the organizational communication regime and how it integrates across all stakeholders. </w:t>
      </w:r>
      <w:r w:rsidR="00BF2806">
        <w:t>Effective</w:t>
      </w:r>
      <w:r>
        <w:t xml:space="preserve"> operational communications</w:t>
      </w:r>
      <w:r w:rsidR="00BF2806">
        <w:t xml:space="preserve"> ensure that </w:t>
      </w:r>
      <w:r w:rsidR="00BF2806" w:rsidRPr="00BF2806">
        <w:rPr>
          <w:highlight w:val="yellow"/>
        </w:rPr>
        <w:t>ORGANIZATION NAME</w:t>
      </w:r>
      <w:r w:rsidR="00BF2806">
        <w:t xml:space="preserve"> maintains the capacity to</w:t>
      </w:r>
      <w:r>
        <w:t>:</w:t>
      </w:r>
    </w:p>
    <w:p w14:paraId="7D532C61" w14:textId="77777777" w:rsidR="000A025C" w:rsidRDefault="000A025C" w:rsidP="000A025C"/>
    <w:p w14:paraId="454DBAC2" w14:textId="06863ABB" w:rsidR="000A025C" w:rsidRPr="009A299B" w:rsidRDefault="000A025C" w:rsidP="000A025C">
      <w:pPr>
        <w:pStyle w:val="ListBullet"/>
      </w:pPr>
      <w:r w:rsidRPr="009A299B">
        <w:t xml:space="preserve">Ensure the capacity to communicate with the emergency response community and the affected </w:t>
      </w:r>
      <w:r>
        <w:t>communities</w:t>
      </w:r>
      <w:r w:rsidRPr="009A299B">
        <w:t xml:space="preserve"> and establish interoperable voice and data communications between </w:t>
      </w:r>
      <w:r w:rsidR="00BF2806">
        <w:t>n</w:t>
      </w:r>
      <w:r>
        <w:t xml:space="preserve">ational/local government, </w:t>
      </w:r>
      <w:r w:rsidRPr="009A299B">
        <w:t>first responders</w:t>
      </w:r>
      <w:r w:rsidR="00BF2806">
        <w:t>,</w:t>
      </w:r>
      <w:r>
        <w:t xml:space="preserve"> and other support/response organizations as appropriate</w:t>
      </w:r>
      <w:r w:rsidRPr="009A299B">
        <w:t>.</w:t>
      </w:r>
    </w:p>
    <w:p w14:paraId="520280B6" w14:textId="77777777" w:rsidR="000A025C" w:rsidRPr="009A299B" w:rsidRDefault="000A025C" w:rsidP="000A025C">
      <w:pPr>
        <w:pStyle w:val="ListBullet"/>
      </w:pPr>
      <w:r w:rsidRPr="009A299B">
        <w:lastRenderedPageBreak/>
        <w:t>Re-establish sufficient communications infrastructure within the affected areas to support ongoing response activities and transition to recovery.</w:t>
      </w:r>
    </w:p>
    <w:p w14:paraId="4510B6F6" w14:textId="4BC17095" w:rsidR="000A025C" w:rsidRDefault="000A025C" w:rsidP="000A025C">
      <w:pPr>
        <w:pStyle w:val="ListBullet"/>
      </w:pPr>
      <w:r w:rsidRPr="009A299B">
        <w:t>Re-establish critical information networks, including cybersecurity information sharing networks, to inform situational awareness, enable incident response, and support the resilience of key systems</w:t>
      </w:r>
      <w:r>
        <w:t>.</w:t>
      </w:r>
    </w:p>
    <w:p w14:paraId="20B2B6A5" w14:textId="3414A68C" w:rsidR="00CD1AE0" w:rsidRDefault="00CD1AE0" w:rsidP="00CD1AE0">
      <w:pPr>
        <w:pStyle w:val="OutlineHeading2"/>
      </w:pPr>
      <w:bookmarkStart w:id="19" w:name="_Toc84252044"/>
      <w:r>
        <w:t>Primary communications</w:t>
      </w:r>
      <w:bookmarkEnd w:id="19"/>
    </w:p>
    <w:p w14:paraId="7049CEBC" w14:textId="04947A30" w:rsidR="00CD1AE0" w:rsidRDefault="00CD1AE0" w:rsidP="00CD1AE0">
      <w:pPr>
        <w:rPr>
          <w:i/>
          <w:iCs/>
        </w:rPr>
      </w:pPr>
      <w:r>
        <w:rPr>
          <w:i/>
          <w:iCs/>
        </w:rPr>
        <w:t>[</w:t>
      </w:r>
      <w:r w:rsidRPr="00094E34">
        <w:rPr>
          <w:i/>
          <w:iCs/>
        </w:rPr>
        <w:t xml:space="preserve">Guidance: </w:t>
      </w:r>
      <w:r w:rsidR="000D6266">
        <w:rPr>
          <w:i/>
          <w:iCs/>
        </w:rPr>
        <w:t>Identify</w:t>
      </w:r>
      <w:r w:rsidRPr="00094E34">
        <w:rPr>
          <w:i/>
          <w:iCs/>
        </w:rPr>
        <w:t xml:space="preserve"> the key communications methods/resources used. Examples of communications methods </w:t>
      </w:r>
      <w:r w:rsidR="000D6266">
        <w:rPr>
          <w:i/>
          <w:iCs/>
        </w:rPr>
        <w:t>include</w:t>
      </w:r>
      <w:r w:rsidRPr="00094E34">
        <w:rPr>
          <w:i/>
          <w:iCs/>
        </w:rPr>
        <w:t xml:space="preserve"> </w:t>
      </w:r>
      <w:r w:rsidR="000D6266">
        <w:rPr>
          <w:i/>
          <w:iCs/>
        </w:rPr>
        <w:t>t</w:t>
      </w:r>
      <w:r w:rsidRPr="00094E34">
        <w:rPr>
          <w:i/>
          <w:iCs/>
        </w:rPr>
        <w:t xml:space="preserve">elecommunications (landline phones, cellular/mobile telephones, </w:t>
      </w:r>
      <w:r w:rsidR="000D6266">
        <w:rPr>
          <w:i/>
          <w:iCs/>
        </w:rPr>
        <w:t>r</w:t>
      </w:r>
      <w:r w:rsidRPr="00094E34">
        <w:rPr>
          <w:i/>
          <w:iCs/>
        </w:rPr>
        <w:t>adio</w:t>
      </w:r>
      <w:r w:rsidR="000D6266">
        <w:rPr>
          <w:i/>
          <w:iCs/>
        </w:rPr>
        <w:t>,</w:t>
      </w:r>
      <w:r w:rsidRPr="00094E34">
        <w:rPr>
          <w:i/>
          <w:iCs/>
        </w:rPr>
        <w:t xml:space="preserve"> or </w:t>
      </w:r>
      <w:r w:rsidR="000D6266">
        <w:rPr>
          <w:i/>
          <w:iCs/>
        </w:rPr>
        <w:t>s</w:t>
      </w:r>
      <w:r w:rsidRPr="00094E34">
        <w:rPr>
          <w:i/>
          <w:iCs/>
        </w:rPr>
        <w:t xml:space="preserve">atellite </w:t>
      </w:r>
      <w:r w:rsidR="000D6266">
        <w:rPr>
          <w:i/>
          <w:iCs/>
        </w:rPr>
        <w:t>c</w:t>
      </w:r>
      <w:r w:rsidRPr="00094E34">
        <w:rPr>
          <w:i/>
          <w:iCs/>
        </w:rPr>
        <w:t>ommunications (both voice and data)</w:t>
      </w:r>
      <w:r w:rsidR="0065109D">
        <w:rPr>
          <w:i/>
          <w:iCs/>
        </w:rPr>
        <w:t>)</w:t>
      </w:r>
      <w:r w:rsidR="000D6266">
        <w:rPr>
          <w:i/>
          <w:iCs/>
        </w:rPr>
        <w:t>.</w:t>
      </w:r>
      <w:r>
        <w:rPr>
          <w:i/>
          <w:iCs/>
        </w:rPr>
        <w:t>]</w:t>
      </w:r>
    </w:p>
    <w:p w14:paraId="417CE295" w14:textId="77777777" w:rsidR="00664174" w:rsidRPr="00622269" w:rsidRDefault="00664174" w:rsidP="00CD1AE0"/>
    <w:p w14:paraId="5A8CECB2" w14:textId="58254058" w:rsidR="00CD1AE0" w:rsidRDefault="005235C0" w:rsidP="00CD1AE0">
      <w:r>
        <w:t xml:space="preserve">The </w:t>
      </w:r>
      <w:r w:rsidR="0094674F">
        <w:t>below</w:t>
      </w:r>
      <w:r>
        <w:t xml:space="preserve"> are types of communications </w:t>
      </w:r>
      <w:r w:rsidRPr="005235C0">
        <w:rPr>
          <w:highlight w:val="yellow"/>
        </w:rPr>
        <w:t>ORGANIZATION NAME</w:t>
      </w:r>
      <w:r>
        <w:t xml:space="preserve"> might use before, during, and after an emergency</w:t>
      </w:r>
      <w:r w:rsidR="0094674F">
        <w:t xml:space="preserve"> or disaster. </w:t>
      </w:r>
      <w:r w:rsidR="0094674F" w:rsidRPr="0094674F">
        <w:rPr>
          <w:highlight w:val="yellow"/>
        </w:rPr>
        <w:t>ORGANIZATION NAME</w:t>
      </w:r>
      <w:r w:rsidR="0094674F">
        <w:t xml:space="preserve"> shall be capable of using all of the below communications methods, depending on the specific circumstances of the emergency or disaster.</w:t>
      </w:r>
    </w:p>
    <w:p w14:paraId="2D2B2607" w14:textId="155901DC" w:rsidR="005235C0" w:rsidRDefault="005235C0" w:rsidP="00CD1AE0"/>
    <w:p w14:paraId="12A91EF4" w14:textId="3DC36C02" w:rsidR="005235C0" w:rsidRPr="005235C0" w:rsidRDefault="005235C0" w:rsidP="005235C0">
      <w:pPr>
        <w:pStyle w:val="ListBullet"/>
      </w:pPr>
      <w:r>
        <w:t xml:space="preserve">Public telecommunications network, including </w:t>
      </w:r>
      <w:r w:rsidRPr="000E15C1">
        <w:t>telephone (both fixed and</w:t>
      </w:r>
      <w:r>
        <w:t xml:space="preserve"> </w:t>
      </w:r>
      <w:r w:rsidRPr="000E15C1">
        <w:t>mobile), fax, internet</w:t>
      </w:r>
      <w:r>
        <w:t>,</w:t>
      </w:r>
      <w:r w:rsidRPr="000E15C1">
        <w:t xml:space="preserve"> and data</w:t>
      </w:r>
      <w:r>
        <w:t xml:space="preserve"> </w:t>
      </w:r>
      <w:r w:rsidRPr="000E15C1">
        <w:t>services</w:t>
      </w:r>
    </w:p>
    <w:p w14:paraId="182C1F6B" w14:textId="5CB99252" w:rsidR="005235C0" w:rsidRDefault="005235C0" w:rsidP="005235C0">
      <w:pPr>
        <w:pStyle w:val="ListBullet"/>
      </w:pPr>
      <w:r>
        <w:t>High frequency radio network</w:t>
      </w:r>
    </w:p>
    <w:p w14:paraId="3D097738" w14:textId="4CE83C74" w:rsidR="005235C0" w:rsidRDefault="005235C0" w:rsidP="005235C0">
      <w:pPr>
        <w:pStyle w:val="ListBullet"/>
        <w:rPr>
          <w:rFonts w:eastAsia="Batang"/>
        </w:rPr>
      </w:pPr>
      <w:r>
        <w:rPr>
          <w:rFonts w:eastAsia="Batang"/>
        </w:rPr>
        <w:t xml:space="preserve">Very high frequency and </w:t>
      </w:r>
      <w:r w:rsidR="00BB0804">
        <w:rPr>
          <w:rFonts w:eastAsia="Batang"/>
        </w:rPr>
        <w:t>ultra-high</w:t>
      </w:r>
      <w:r>
        <w:rPr>
          <w:rFonts w:eastAsia="Batang"/>
        </w:rPr>
        <w:t xml:space="preserve"> frequency networks</w:t>
      </w:r>
    </w:p>
    <w:p w14:paraId="6EF50F59" w14:textId="7F2F9151" w:rsidR="005235C0" w:rsidRDefault="005235C0" w:rsidP="005235C0">
      <w:pPr>
        <w:pStyle w:val="ListBullet"/>
        <w:rPr>
          <w:rFonts w:eastAsia="Batang"/>
        </w:rPr>
      </w:pPr>
      <w:r>
        <w:rPr>
          <w:rFonts w:eastAsia="Batang"/>
        </w:rPr>
        <w:t>Satellite telephones</w:t>
      </w:r>
    </w:p>
    <w:p w14:paraId="0EC79140" w14:textId="28224B4F" w:rsidR="000A025C" w:rsidRDefault="005235C0" w:rsidP="000A025C">
      <w:pPr>
        <w:pStyle w:val="ListBullet"/>
        <w:rPr>
          <w:rFonts w:eastAsia="Batang"/>
        </w:rPr>
      </w:pPr>
      <w:r>
        <w:rPr>
          <w:rFonts w:eastAsia="Batang"/>
        </w:rPr>
        <w:t>Satellite data communications</w:t>
      </w:r>
      <w:r w:rsidR="0094674F">
        <w:rPr>
          <w:rFonts w:eastAsia="Batang"/>
        </w:rPr>
        <w:t>.</w:t>
      </w:r>
    </w:p>
    <w:p w14:paraId="3C5DC18B" w14:textId="5D707C31" w:rsidR="00CD1AE0" w:rsidRDefault="005235C0" w:rsidP="00CD1AE0">
      <w:pPr>
        <w:pStyle w:val="OutlineHeading2"/>
      </w:pPr>
      <w:bookmarkStart w:id="20" w:name="_Toc84252045"/>
      <w:r>
        <w:t>Communications activities</w:t>
      </w:r>
      <w:bookmarkEnd w:id="20"/>
      <w:r>
        <w:t xml:space="preserve"> </w:t>
      </w:r>
    </w:p>
    <w:p w14:paraId="3F595CE3" w14:textId="79DC96CA" w:rsidR="005235C0" w:rsidRPr="005235C0" w:rsidRDefault="0094674F" w:rsidP="005235C0">
      <w:pPr>
        <w:pStyle w:val="OutlineHeading3"/>
        <w:rPr>
          <w:rFonts w:eastAsia="Batang"/>
        </w:rPr>
      </w:pPr>
      <w:r>
        <w:rPr>
          <w:rFonts w:eastAsia="Batang"/>
        </w:rPr>
        <w:t>Emergency or disaster p</w:t>
      </w:r>
      <w:r w:rsidR="005235C0">
        <w:rPr>
          <w:rFonts w:eastAsia="Batang"/>
        </w:rPr>
        <w:t>reparation</w:t>
      </w:r>
      <w:r>
        <w:rPr>
          <w:rFonts w:eastAsia="Batang"/>
        </w:rPr>
        <w:t xml:space="preserve"> </w:t>
      </w:r>
    </w:p>
    <w:p w14:paraId="10972730" w14:textId="63248914" w:rsidR="00CD1AE0" w:rsidRDefault="005235C0" w:rsidP="00CD1AE0">
      <w:pPr>
        <w:rPr>
          <w:i/>
          <w:iCs/>
          <w:szCs w:val="22"/>
        </w:rPr>
      </w:pPr>
      <w:r>
        <w:rPr>
          <w:i/>
          <w:iCs/>
          <w:szCs w:val="22"/>
        </w:rPr>
        <w:t xml:space="preserve">[Guidance: </w:t>
      </w:r>
      <w:r w:rsidR="00604ED0">
        <w:rPr>
          <w:i/>
          <w:iCs/>
          <w:szCs w:val="22"/>
        </w:rPr>
        <w:t>T</w:t>
      </w:r>
      <w:r>
        <w:rPr>
          <w:i/>
          <w:iCs/>
          <w:szCs w:val="22"/>
        </w:rPr>
        <w:t>ailor this list to your organization’s circumstances.]</w:t>
      </w:r>
    </w:p>
    <w:p w14:paraId="7A34C37A" w14:textId="77777777" w:rsidR="005235C0" w:rsidRDefault="005235C0" w:rsidP="00CD1AE0">
      <w:pPr>
        <w:rPr>
          <w:szCs w:val="22"/>
        </w:rPr>
      </w:pPr>
    </w:p>
    <w:p w14:paraId="758231C3" w14:textId="5A10194E" w:rsidR="005235C0" w:rsidRDefault="005235C0" w:rsidP="00CD1AE0">
      <w:pPr>
        <w:rPr>
          <w:szCs w:val="22"/>
        </w:rPr>
      </w:pPr>
      <w:r w:rsidRPr="005235C0">
        <w:rPr>
          <w:szCs w:val="22"/>
          <w:highlight w:val="yellow"/>
        </w:rPr>
        <w:t>ORGANIZATION NAME</w:t>
      </w:r>
      <w:r>
        <w:rPr>
          <w:szCs w:val="22"/>
        </w:rPr>
        <w:t xml:space="preserve"> shall perform the following communications actions on a regular basis:</w:t>
      </w:r>
    </w:p>
    <w:p w14:paraId="380F200B" w14:textId="374D1D23" w:rsidR="005235C0" w:rsidRDefault="005235C0" w:rsidP="00CD1AE0">
      <w:pPr>
        <w:rPr>
          <w:szCs w:val="22"/>
        </w:rPr>
      </w:pPr>
    </w:p>
    <w:p w14:paraId="1EB5CFFF" w14:textId="77777777" w:rsidR="005235C0" w:rsidRPr="005235C0" w:rsidRDefault="005235C0" w:rsidP="005235C0">
      <w:pPr>
        <w:pStyle w:val="ListBullet"/>
      </w:pPr>
      <w:r w:rsidRPr="005235C0">
        <w:t>Verify availability of means for emergency communications</w:t>
      </w:r>
    </w:p>
    <w:p w14:paraId="3FF926A1" w14:textId="77777777" w:rsidR="005235C0" w:rsidRPr="005235C0" w:rsidRDefault="005235C0" w:rsidP="005235C0">
      <w:pPr>
        <w:pStyle w:val="ListBullet"/>
      </w:pPr>
      <w:r w:rsidRPr="005235C0">
        <w:t>Perform routine maintenance checks on all relevant equipment as per the maintenance plan</w:t>
      </w:r>
    </w:p>
    <w:p w14:paraId="544BC2C8" w14:textId="77777777" w:rsidR="005235C0" w:rsidRPr="005235C0" w:rsidRDefault="005235C0" w:rsidP="005235C0">
      <w:pPr>
        <w:pStyle w:val="ListBullet"/>
      </w:pPr>
      <w:r w:rsidRPr="005235C0">
        <w:t>Develop roster of stations to function as Net Controllers, if multiple ports are involved</w:t>
      </w:r>
    </w:p>
    <w:p w14:paraId="797C59C1" w14:textId="338148FD" w:rsidR="005235C0" w:rsidRPr="005235C0" w:rsidRDefault="005235C0" w:rsidP="005235C0">
      <w:pPr>
        <w:pStyle w:val="ListBullet"/>
      </w:pPr>
      <w:r w:rsidRPr="005235C0">
        <w:t>Conduct regular communication checks with other partic</w:t>
      </w:r>
      <w:r>
        <w:t>i</w:t>
      </w:r>
      <w:r w:rsidRPr="005235C0">
        <w:t>pants in the network</w:t>
      </w:r>
    </w:p>
    <w:p w14:paraId="328C3EEB" w14:textId="77777777" w:rsidR="005235C0" w:rsidRPr="005235C0" w:rsidRDefault="005235C0" w:rsidP="005235C0">
      <w:pPr>
        <w:pStyle w:val="ListBullet"/>
      </w:pPr>
      <w:r w:rsidRPr="005235C0">
        <w:t>Maintain log of communications checks including date and time, organization, and quality of communication</w:t>
      </w:r>
    </w:p>
    <w:p w14:paraId="739B3028" w14:textId="66547EC6" w:rsidR="005235C0" w:rsidRDefault="005235C0" w:rsidP="005235C0">
      <w:pPr>
        <w:pStyle w:val="ListBullet"/>
      </w:pPr>
      <w:r w:rsidRPr="005235C0">
        <w:t xml:space="preserve">Ensure </w:t>
      </w:r>
      <w:r>
        <w:t xml:space="preserve">that </w:t>
      </w:r>
      <w:r w:rsidRPr="005235C0">
        <w:t xml:space="preserve">valid service contracts in place for satellite communications, Internet, and any other emergency communications service </w:t>
      </w:r>
      <w:r>
        <w:t>that depends</w:t>
      </w:r>
      <w:r w:rsidRPr="005235C0">
        <w:t xml:space="preserve"> on external providers</w:t>
      </w:r>
    </w:p>
    <w:p w14:paraId="49569650" w14:textId="69FA21FE" w:rsidR="005235C0" w:rsidRPr="005235C0" w:rsidRDefault="005235C0" w:rsidP="005235C0">
      <w:pPr>
        <w:pStyle w:val="ListBullet"/>
      </w:pPr>
      <w:r w:rsidRPr="005235C0">
        <w:t xml:space="preserve">Conduct periodic </w:t>
      </w:r>
      <w:r>
        <w:t xml:space="preserve">(at least annual) </w:t>
      </w:r>
      <w:r w:rsidRPr="005235C0">
        <w:t>internal or national communications exercise to test information flow between internal external parties</w:t>
      </w:r>
    </w:p>
    <w:p w14:paraId="15032523" w14:textId="77777777" w:rsidR="000D33C7" w:rsidRDefault="005235C0" w:rsidP="005235C0">
      <w:pPr>
        <w:pStyle w:val="ListBullet"/>
      </w:pPr>
      <w:r w:rsidRPr="005235C0">
        <w:t>Conduct periodic (at least annual) communications exercise involving key participants in the organization and exercising all methods of communication</w:t>
      </w:r>
    </w:p>
    <w:p w14:paraId="3C23AF8C" w14:textId="0C3D738A" w:rsidR="005235C0" w:rsidRDefault="000D33C7" w:rsidP="005235C0">
      <w:pPr>
        <w:pStyle w:val="ListBullet"/>
      </w:pPr>
      <w:r>
        <w:t>Perform quarterly drills</w:t>
      </w:r>
      <w:r w:rsidR="0091139C">
        <w:t xml:space="preserve"> and</w:t>
      </w:r>
      <w:r>
        <w:t xml:space="preserve"> annual exercises of communications equipment and procedures</w:t>
      </w:r>
      <w:r w:rsidR="005235C0" w:rsidRPr="005235C0">
        <w:t xml:space="preserve">. </w:t>
      </w:r>
    </w:p>
    <w:p w14:paraId="1E0FA4F8" w14:textId="093AD54C" w:rsidR="005235C0" w:rsidRDefault="005235C0" w:rsidP="005235C0">
      <w:pPr>
        <w:pStyle w:val="OutlineHeading3"/>
        <w:rPr>
          <w:rFonts w:eastAsia="Batang"/>
        </w:rPr>
      </w:pPr>
      <w:r>
        <w:rPr>
          <w:rFonts w:eastAsia="Batang"/>
        </w:rPr>
        <w:t xml:space="preserve">Imminent </w:t>
      </w:r>
      <w:r w:rsidR="0094674F">
        <w:rPr>
          <w:rFonts w:eastAsia="Batang"/>
        </w:rPr>
        <w:t xml:space="preserve">emergency or </w:t>
      </w:r>
      <w:r>
        <w:rPr>
          <w:rFonts w:eastAsia="Batang"/>
        </w:rPr>
        <w:t>disaster</w:t>
      </w:r>
    </w:p>
    <w:p w14:paraId="25C44370" w14:textId="545E46A4" w:rsidR="005235C0" w:rsidRDefault="005235C0" w:rsidP="005235C0">
      <w:pPr>
        <w:rPr>
          <w:i/>
          <w:iCs/>
          <w:szCs w:val="22"/>
        </w:rPr>
      </w:pPr>
      <w:r>
        <w:rPr>
          <w:i/>
          <w:iCs/>
          <w:szCs w:val="22"/>
        </w:rPr>
        <w:t xml:space="preserve">[Guidance: </w:t>
      </w:r>
      <w:r w:rsidR="00604ED0">
        <w:rPr>
          <w:i/>
          <w:iCs/>
          <w:szCs w:val="22"/>
        </w:rPr>
        <w:t>T</w:t>
      </w:r>
      <w:r>
        <w:rPr>
          <w:i/>
          <w:iCs/>
          <w:szCs w:val="22"/>
        </w:rPr>
        <w:t>ailor this list to your organization’s circumstances.]</w:t>
      </w:r>
    </w:p>
    <w:p w14:paraId="63BA3623" w14:textId="77777777" w:rsidR="005235C0" w:rsidRDefault="005235C0" w:rsidP="005235C0">
      <w:pPr>
        <w:rPr>
          <w:i/>
          <w:iCs/>
          <w:szCs w:val="22"/>
        </w:rPr>
      </w:pPr>
    </w:p>
    <w:p w14:paraId="1B28C11B" w14:textId="540D01B2" w:rsidR="005235C0" w:rsidRDefault="005235C0" w:rsidP="005235C0">
      <w:r w:rsidRPr="005235C0">
        <w:rPr>
          <w:highlight w:val="yellow"/>
        </w:rPr>
        <w:t>ORGANIZATION NAME</w:t>
      </w:r>
      <w:r>
        <w:t xml:space="preserve"> shall perform the following communications actions when a disaster is imminent:</w:t>
      </w:r>
    </w:p>
    <w:p w14:paraId="1206E9CD" w14:textId="2E4412AC" w:rsidR="005235C0" w:rsidRDefault="005235C0" w:rsidP="005235C0"/>
    <w:p w14:paraId="33B4A216" w14:textId="77777777" w:rsidR="005235C0" w:rsidRDefault="005235C0" w:rsidP="005235C0">
      <w:pPr>
        <w:pStyle w:val="ListBullet"/>
      </w:pPr>
      <w:r>
        <w:lastRenderedPageBreak/>
        <w:t>Verify operating status of all equipment and facilities needed to support communications (including backup equipment and supplies)</w:t>
      </w:r>
    </w:p>
    <w:p w14:paraId="33BB07A0" w14:textId="77777777" w:rsidR="005235C0" w:rsidRDefault="005235C0" w:rsidP="005235C0">
      <w:pPr>
        <w:pStyle w:val="ListBullet"/>
      </w:pPr>
      <w:r>
        <w:t>Identify Net Controllers for duty during alert and response phases and confirm readiness to operate</w:t>
      </w:r>
    </w:p>
    <w:p w14:paraId="2920529A" w14:textId="77777777" w:rsidR="005235C0" w:rsidRDefault="005235C0" w:rsidP="005235C0">
      <w:pPr>
        <w:pStyle w:val="ListBullet"/>
      </w:pPr>
      <w:r>
        <w:t>Conduct radio checks with all stations that may need to participate in response</w:t>
      </w:r>
    </w:p>
    <w:p w14:paraId="580DB0BD" w14:textId="77777777" w:rsidR="005235C0" w:rsidRDefault="005235C0" w:rsidP="005235C0">
      <w:pPr>
        <w:pStyle w:val="ListBullet"/>
      </w:pPr>
      <w:r>
        <w:t>Activate call-up procedures or confirm availability of key personnel for radio operation, message handling, technical support, etc.</w:t>
      </w:r>
    </w:p>
    <w:p w14:paraId="204237DA" w14:textId="77777777" w:rsidR="005235C0" w:rsidRDefault="005235C0" w:rsidP="005235C0">
      <w:pPr>
        <w:pStyle w:val="ListBullet"/>
      </w:pPr>
      <w:r>
        <w:t>Verify availability of adequate supplies such as message pads, food, water, etc.</w:t>
      </w:r>
    </w:p>
    <w:p w14:paraId="27655CF8" w14:textId="77777777" w:rsidR="005235C0" w:rsidRDefault="005235C0" w:rsidP="005235C0">
      <w:pPr>
        <w:pStyle w:val="ListBullet"/>
      </w:pPr>
      <w:r>
        <w:t>If located in the threatened area, secure communications equipment and facilities to minimize damage</w:t>
      </w:r>
    </w:p>
    <w:p w14:paraId="76AC6776" w14:textId="5FF37597" w:rsidR="005235C0" w:rsidRDefault="005235C0" w:rsidP="005235C0">
      <w:pPr>
        <w:pStyle w:val="ListBullet"/>
      </w:pPr>
      <w:r>
        <w:t>Confirm availability and operating status of communications packs for possible deployment</w:t>
      </w:r>
    </w:p>
    <w:p w14:paraId="50BB3749" w14:textId="7B2F2102" w:rsidR="00555137" w:rsidRPr="00555137" w:rsidRDefault="005235C0" w:rsidP="00555137">
      <w:pPr>
        <w:pStyle w:val="ListBullet"/>
      </w:pPr>
      <w:r>
        <w:t>Establish contact with national/regional authorities and agree on procedures for communication during and after event</w:t>
      </w:r>
      <w:r w:rsidR="00555137">
        <w:t>.</w:t>
      </w:r>
    </w:p>
    <w:p w14:paraId="200ED82E" w14:textId="10D89C42" w:rsidR="00555137" w:rsidRPr="00555137" w:rsidRDefault="00555137" w:rsidP="00555137">
      <w:pPr>
        <w:pStyle w:val="OutlineHeading3"/>
        <w:rPr>
          <w:rFonts w:eastAsia="Batang"/>
        </w:rPr>
      </w:pPr>
      <w:r>
        <w:rPr>
          <w:rFonts w:eastAsia="Batang"/>
        </w:rPr>
        <w:t>During a</w:t>
      </w:r>
      <w:r w:rsidR="0094674F">
        <w:rPr>
          <w:rFonts w:eastAsia="Batang"/>
        </w:rPr>
        <w:t>n emergency or</w:t>
      </w:r>
      <w:r>
        <w:rPr>
          <w:rFonts w:eastAsia="Batang"/>
        </w:rPr>
        <w:t xml:space="preserve"> disaster</w:t>
      </w:r>
    </w:p>
    <w:p w14:paraId="3F167846" w14:textId="56D0EC3F" w:rsidR="00555137" w:rsidRDefault="00555137" w:rsidP="002469DB">
      <w:pPr>
        <w:pStyle w:val="Normalitalic"/>
      </w:pPr>
      <w:r>
        <w:t xml:space="preserve">[Guidance: </w:t>
      </w:r>
      <w:r w:rsidR="00604ED0">
        <w:t>T</w:t>
      </w:r>
      <w:r>
        <w:t>ailor this list to your organization’s circumstances.]</w:t>
      </w:r>
    </w:p>
    <w:p w14:paraId="0AD6DD3C" w14:textId="77777777" w:rsidR="00555137" w:rsidRDefault="00555137" w:rsidP="00555137">
      <w:pPr>
        <w:rPr>
          <w:highlight w:val="yellow"/>
        </w:rPr>
      </w:pPr>
    </w:p>
    <w:p w14:paraId="115054E3" w14:textId="08418A0F" w:rsidR="00555137" w:rsidRDefault="00555137" w:rsidP="00555137">
      <w:r w:rsidRPr="005235C0">
        <w:rPr>
          <w:highlight w:val="yellow"/>
        </w:rPr>
        <w:t>ORGANIZATION NAME</w:t>
      </w:r>
      <w:r>
        <w:t xml:space="preserve"> shall perform the following communications actions during a disaster:</w:t>
      </w:r>
    </w:p>
    <w:p w14:paraId="531824F5" w14:textId="77777777" w:rsidR="005235C0" w:rsidRDefault="005235C0" w:rsidP="005235C0"/>
    <w:p w14:paraId="2B4EF471" w14:textId="77777777" w:rsidR="00555137" w:rsidRDefault="00555137" w:rsidP="00555137">
      <w:pPr>
        <w:pStyle w:val="ListBullet"/>
      </w:pPr>
      <w:r>
        <w:t>Maintain net control during event</w:t>
      </w:r>
    </w:p>
    <w:p w14:paraId="0F044D20" w14:textId="77777777" w:rsidR="00555137" w:rsidRDefault="00555137" w:rsidP="00555137">
      <w:pPr>
        <w:pStyle w:val="ListBullet"/>
      </w:pPr>
      <w:r>
        <w:t>Monitor designated communication channels for relevant messages including requests for assistance</w:t>
      </w:r>
    </w:p>
    <w:p w14:paraId="330F6F56" w14:textId="77777777" w:rsidR="00555137" w:rsidRDefault="00555137" w:rsidP="00555137">
      <w:pPr>
        <w:pStyle w:val="ListBullet"/>
      </w:pPr>
      <w:r>
        <w:t>If in the affected area and able to operate, provide periodic updates on event and conditions</w:t>
      </w:r>
    </w:p>
    <w:p w14:paraId="722EFE3F" w14:textId="49558E41" w:rsidR="00555137" w:rsidRDefault="00555137" w:rsidP="00555137">
      <w:pPr>
        <w:pStyle w:val="ListBullet"/>
      </w:pPr>
      <w:r>
        <w:t>Pass all messages received to the designated message Controller (or team) for logging and routing</w:t>
      </w:r>
    </w:p>
    <w:p w14:paraId="0FDCA615" w14:textId="77777777" w:rsidR="00555137" w:rsidRDefault="00555137" w:rsidP="00555137">
      <w:pPr>
        <w:pStyle w:val="ListBullet"/>
      </w:pPr>
      <w:r>
        <w:t>Review situation reports and determine likely response requirements</w:t>
      </w:r>
    </w:p>
    <w:p w14:paraId="72717C77" w14:textId="0D0C8E83" w:rsidR="00A4480B" w:rsidRDefault="00555137" w:rsidP="00555137">
      <w:pPr>
        <w:pStyle w:val="ListBullet"/>
      </w:pPr>
      <w:r>
        <w:t>Prepare and disseminate updates to key partners including national and local emergency departments, and resource agencies/organizations</w:t>
      </w:r>
    </w:p>
    <w:p w14:paraId="36D32BB9" w14:textId="77777777" w:rsidR="0091139C" w:rsidRPr="0091139C" w:rsidRDefault="0091139C" w:rsidP="0091139C">
      <w:pPr>
        <w:pStyle w:val="ListBullet"/>
        <w:rPr>
          <w:color w:val="000000" w:themeColor="text1"/>
        </w:rPr>
      </w:pPr>
      <w:r w:rsidRPr="0091139C">
        <w:rPr>
          <w:color w:val="000000" w:themeColor="text1"/>
        </w:rPr>
        <w:t>Prepare and disseminate updates to key regional partners as appropriate.</w:t>
      </w:r>
    </w:p>
    <w:p w14:paraId="6022AEBA" w14:textId="09084402" w:rsidR="00555137" w:rsidRPr="00555137" w:rsidRDefault="00555137" w:rsidP="00555137">
      <w:pPr>
        <w:pStyle w:val="OutlineHeading3"/>
        <w:rPr>
          <w:rFonts w:eastAsia="Batang"/>
        </w:rPr>
      </w:pPr>
      <w:r>
        <w:rPr>
          <w:rFonts w:eastAsia="Batang"/>
        </w:rPr>
        <w:t>Immediate</w:t>
      </w:r>
      <w:r w:rsidR="00C41C17">
        <w:rPr>
          <w:rFonts w:eastAsia="Batang"/>
        </w:rPr>
        <w:t>ly following</w:t>
      </w:r>
      <w:r>
        <w:rPr>
          <w:rFonts w:eastAsia="Batang"/>
        </w:rPr>
        <w:t xml:space="preserve"> a</w:t>
      </w:r>
      <w:r w:rsidR="0094674F">
        <w:rPr>
          <w:rFonts w:eastAsia="Batang"/>
        </w:rPr>
        <w:t>n emergency or</w:t>
      </w:r>
      <w:r>
        <w:rPr>
          <w:rFonts w:eastAsia="Batang"/>
        </w:rPr>
        <w:t xml:space="preserve"> disaster</w:t>
      </w:r>
    </w:p>
    <w:p w14:paraId="43ED72C0" w14:textId="413D344E" w:rsidR="00555137" w:rsidRDefault="00555137" w:rsidP="002469DB">
      <w:pPr>
        <w:pStyle w:val="Normalitalic"/>
      </w:pPr>
      <w:r>
        <w:t xml:space="preserve">[Guidance: </w:t>
      </w:r>
      <w:r w:rsidR="00604ED0">
        <w:t>T</w:t>
      </w:r>
      <w:r>
        <w:t>ailor this list to your organization’s circumstances.]</w:t>
      </w:r>
    </w:p>
    <w:p w14:paraId="07580865" w14:textId="77777777" w:rsidR="00555137" w:rsidRDefault="00555137" w:rsidP="00555137">
      <w:pPr>
        <w:rPr>
          <w:highlight w:val="yellow"/>
        </w:rPr>
      </w:pPr>
    </w:p>
    <w:p w14:paraId="5746B998" w14:textId="77777777" w:rsidR="00555137" w:rsidRDefault="00555137" w:rsidP="00555137">
      <w:r w:rsidRPr="005235C0">
        <w:rPr>
          <w:highlight w:val="yellow"/>
        </w:rPr>
        <w:t>ORGANIZATION NAME</w:t>
      </w:r>
      <w:r>
        <w:t xml:space="preserve"> shall perform the following communications actions during a disaster:</w:t>
      </w:r>
    </w:p>
    <w:p w14:paraId="38F902CE" w14:textId="77777777" w:rsidR="00555137" w:rsidRDefault="00555137" w:rsidP="005235C0"/>
    <w:p w14:paraId="2BAD7FF8" w14:textId="07767820" w:rsidR="00555137" w:rsidRDefault="00555137" w:rsidP="00555137">
      <w:pPr>
        <w:pStyle w:val="ListBullet"/>
      </w:pPr>
      <w:r>
        <w:t>Re-establish communications with national/local agencies/responders if necessary</w:t>
      </w:r>
    </w:p>
    <w:p w14:paraId="0A11A449" w14:textId="04640237" w:rsidR="00555137" w:rsidRPr="00555137" w:rsidRDefault="00555137" w:rsidP="0076772E">
      <w:pPr>
        <w:pStyle w:val="ListBullet"/>
      </w:pPr>
      <w:r>
        <w:t xml:space="preserve">Provide initial situation assessment to the </w:t>
      </w:r>
      <w:r w:rsidR="007B3BBC">
        <w:t>organization’s</w:t>
      </w:r>
      <w:r>
        <w:t xml:space="preserve"> emergency management team and the National and regional organization and request for external assistance (if </w:t>
      </w:r>
      <w:r w:rsidRPr="00555137">
        <w:t>required)</w:t>
      </w:r>
    </w:p>
    <w:p w14:paraId="61D84841" w14:textId="77777777" w:rsidR="00555137" w:rsidRDefault="00555137" w:rsidP="00555137">
      <w:pPr>
        <w:pStyle w:val="ListBullet"/>
      </w:pPr>
      <w:r>
        <w:t>Establish or re-establish communications with stakeholders</w:t>
      </w:r>
    </w:p>
    <w:p w14:paraId="4158C73F" w14:textId="77777777" w:rsidR="00555137" w:rsidRDefault="00555137" w:rsidP="00555137">
      <w:pPr>
        <w:pStyle w:val="ListBullet"/>
      </w:pPr>
      <w:r>
        <w:t>Deploy emergency communications equipment if necessary</w:t>
      </w:r>
    </w:p>
    <w:p w14:paraId="05E0895E" w14:textId="6EABA13D" w:rsidR="00555137" w:rsidRDefault="00555137" w:rsidP="00555137">
      <w:pPr>
        <w:pStyle w:val="ListBullet"/>
      </w:pPr>
      <w:r>
        <w:t xml:space="preserve">Establish contact with </w:t>
      </w:r>
      <w:r w:rsidR="0094674F">
        <w:t>any national emergency operations center</w:t>
      </w:r>
      <w:r>
        <w:t xml:space="preserve"> after deployment</w:t>
      </w:r>
    </w:p>
    <w:p w14:paraId="319C0FB8" w14:textId="0BB40D7B" w:rsidR="00CD1AE0" w:rsidRPr="0094674F" w:rsidRDefault="00555137" w:rsidP="00CD1AE0">
      <w:pPr>
        <w:pStyle w:val="ListBullet"/>
        <w:rPr>
          <w:szCs w:val="22"/>
        </w:rPr>
      </w:pPr>
      <w:r w:rsidRPr="0094674F">
        <w:t>Reestablish communications center (including radio and satellite equipment), if necessary.</w:t>
      </w:r>
    </w:p>
    <w:p w14:paraId="4B13DF88" w14:textId="77777777" w:rsidR="00CD1AE0" w:rsidRDefault="00CD1AE0" w:rsidP="00CD1AE0">
      <w:pPr>
        <w:pStyle w:val="OutlineHeading2"/>
      </w:pPr>
      <w:bookmarkStart w:id="21" w:name="_Toc84252046"/>
      <w:r w:rsidRPr="004D22E2">
        <w:t>Notifications</w:t>
      </w:r>
      <w:bookmarkEnd w:id="21"/>
    </w:p>
    <w:p w14:paraId="5A439006" w14:textId="266D4FA1" w:rsidR="00CD1AE0" w:rsidRDefault="00CD1AE0" w:rsidP="002469DB">
      <w:pPr>
        <w:pStyle w:val="Normalitalic"/>
      </w:pPr>
      <w:bookmarkStart w:id="22" w:name="_Hlk77164731"/>
      <w:r w:rsidRPr="00283129">
        <w:t>[Guidance: In this section</w:t>
      </w:r>
      <w:r w:rsidR="0019103E">
        <w:t>,</w:t>
      </w:r>
      <w:r w:rsidRPr="00283129">
        <w:t xml:space="preserve"> outline the organization’s process for </w:t>
      </w:r>
      <w:r w:rsidR="00A2122A">
        <w:t xml:space="preserve">emergency or disaster </w:t>
      </w:r>
      <w:r w:rsidRPr="00283129">
        <w:t>notifications</w:t>
      </w:r>
      <w:r w:rsidR="0019103E">
        <w:t>. Tailor the suggested language to your organization’s circumstances.</w:t>
      </w:r>
      <w:r w:rsidRPr="00283129">
        <w:t>]</w:t>
      </w:r>
    </w:p>
    <w:bookmarkEnd w:id="22"/>
    <w:p w14:paraId="6CF92DEA" w14:textId="77777777" w:rsidR="00CD1AE0" w:rsidRDefault="00CD1AE0" w:rsidP="00CD1AE0">
      <w:pPr>
        <w:rPr>
          <w:i/>
          <w:iCs/>
        </w:rPr>
      </w:pPr>
    </w:p>
    <w:p w14:paraId="2E634DE3" w14:textId="179787E2" w:rsidR="00CD1AE0" w:rsidRDefault="00CD1AE0" w:rsidP="00CD1AE0">
      <w:pPr>
        <w:rPr>
          <w:bCs/>
          <w:lang w:val="en"/>
        </w:rPr>
      </w:pPr>
      <w:r w:rsidRPr="00283129">
        <w:rPr>
          <w:bCs/>
          <w:lang w:val="en"/>
        </w:rPr>
        <w:t xml:space="preserve">Any person within </w:t>
      </w:r>
      <w:r w:rsidR="0019103E" w:rsidRPr="005235C0">
        <w:rPr>
          <w:highlight w:val="yellow"/>
        </w:rPr>
        <w:t>ORGANIZATION NAME</w:t>
      </w:r>
      <w:r w:rsidR="0019103E">
        <w:t xml:space="preserve"> </w:t>
      </w:r>
      <w:r w:rsidRPr="00283129">
        <w:rPr>
          <w:bCs/>
          <w:lang w:val="en"/>
        </w:rPr>
        <w:t xml:space="preserve">who identifies the occurrence of an emergency must </w:t>
      </w:r>
      <w:r>
        <w:rPr>
          <w:bCs/>
          <w:lang w:val="en"/>
        </w:rPr>
        <w:t xml:space="preserve">make notification per the </w:t>
      </w:r>
      <w:r w:rsidR="0019103E" w:rsidRPr="005235C0">
        <w:rPr>
          <w:highlight w:val="yellow"/>
        </w:rPr>
        <w:t>ORGANIZATION NAME</w:t>
      </w:r>
      <w:r w:rsidR="0019103E">
        <w:t xml:space="preserve"> </w:t>
      </w:r>
      <w:r>
        <w:rPr>
          <w:bCs/>
          <w:lang w:val="en"/>
        </w:rPr>
        <w:t>emergency notification procedure</w:t>
      </w:r>
      <w:r w:rsidRPr="00283129">
        <w:rPr>
          <w:bCs/>
          <w:lang w:val="en"/>
        </w:rPr>
        <w:t xml:space="preserve"> to activate the emergency alarm through the push buttons and/or sound the alarm, in order to initiate the emergency plan.</w:t>
      </w:r>
    </w:p>
    <w:p w14:paraId="692B6656" w14:textId="77777777" w:rsidR="00CD1AE0" w:rsidRPr="00283129" w:rsidRDefault="00CD1AE0" w:rsidP="00CD1AE0">
      <w:pPr>
        <w:rPr>
          <w:bCs/>
          <w:lang w:val="en"/>
        </w:rPr>
      </w:pPr>
    </w:p>
    <w:p w14:paraId="1FA15479" w14:textId="7EB5B650" w:rsidR="00CD1AE0" w:rsidRDefault="0019103E" w:rsidP="00CD1AE0">
      <w:pPr>
        <w:rPr>
          <w:bCs/>
          <w:lang w:val="en"/>
        </w:rPr>
      </w:pPr>
      <w:r>
        <w:rPr>
          <w:bCs/>
          <w:lang w:val="en"/>
        </w:rPr>
        <w:t>T</w:t>
      </w:r>
      <w:r w:rsidR="00CD1AE0" w:rsidRPr="00283129">
        <w:rPr>
          <w:bCs/>
          <w:lang w:val="en"/>
        </w:rPr>
        <w:t xml:space="preserve">he person </w:t>
      </w:r>
      <w:r w:rsidR="00CD1AE0">
        <w:rPr>
          <w:bCs/>
          <w:lang w:val="en"/>
        </w:rPr>
        <w:t xml:space="preserve">reporting the emergency </w:t>
      </w:r>
      <w:r>
        <w:rPr>
          <w:bCs/>
          <w:lang w:val="en"/>
        </w:rPr>
        <w:t>shall</w:t>
      </w:r>
      <w:r w:rsidR="00CD1AE0">
        <w:rPr>
          <w:bCs/>
          <w:lang w:val="en"/>
        </w:rPr>
        <w:t xml:space="preserve"> provide</w:t>
      </w:r>
      <w:r w:rsidR="00CD1AE0" w:rsidRPr="00283129">
        <w:rPr>
          <w:bCs/>
          <w:lang w:val="en"/>
        </w:rPr>
        <w:t xml:space="preserve"> the following information:</w:t>
      </w:r>
    </w:p>
    <w:p w14:paraId="7F009D77" w14:textId="77777777" w:rsidR="00CD1AE0" w:rsidRPr="00283129" w:rsidRDefault="00CD1AE0" w:rsidP="00CD1AE0">
      <w:pPr>
        <w:rPr>
          <w:bCs/>
          <w:lang w:val="en"/>
        </w:rPr>
      </w:pPr>
    </w:p>
    <w:p w14:paraId="0B327BE7" w14:textId="77777777" w:rsidR="00CD1AE0" w:rsidRPr="00283129" w:rsidRDefault="00CD1AE0" w:rsidP="00CD1AE0">
      <w:pPr>
        <w:pStyle w:val="ListBullet"/>
        <w:rPr>
          <w:lang w:val="en"/>
        </w:rPr>
      </w:pPr>
      <w:r w:rsidRPr="00283129">
        <w:rPr>
          <w:lang w:val="en"/>
        </w:rPr>
        <w:t>Name of person reporting</w:t>
      </w:r>
    </w:p>
    <w:p w14:paraId="2AC80D82" w14:textId="77777777" w:rsidR="00CD1AE0" w:rsidRPr="00283129" w:rsidRDefault="00CD1AE0" w:rsidP="00CD1AE0">
      <w:pPr>
        <w:pStyle w:val="ListBullet"/>
        <w:rPr>
          <w:lang w:val="en"/>
        </w:rPr>
      </w:pPr>
      <w:r w:rsidRPr="00283129">
        <w:rPr>
          <w:lang w:val="en"/>
        </w:rPr>
        <w:t>Contact information in case call/communications are cut off</w:t>
      </w:r>
    </w:p>
    <w:p w14:paraId="57BAFDBB" w14:textId="77777777" w:rsidR="00CD1AE0" w:rsidRPr="00283129" w:rsidRDefault="00CD1AE0" w:rsidP="00CD1AE0">
      <w:pPr>
        <w:pStyle w:val="ListBullet"/>
        <w:rPr>
          <w:lang w:val="en"/>
        </w:rPr>
      </w:pPr>
      <w:r w:rsidRPr="00283129">
        <w:rPr>
          <w:lang w:val="en"/>
        </w:rPr>
        <w:t>Type and magnitude of the emergency</w:t>
      </w:r>
    </w:p>
    <w:p w14:paraId="3BA4D00B" w14:textId="0BB5A3D1" w:rsidR="00CD1AE0" w:rsidRPr="00283129" w:rsidRDefault="00CD1AE0" w:rsidP="00CD1AE0">
      <w:pPr>
        <w:pStyle w:val="ListBullet"/>
        <w:rPr>
          <w:lang w:val="en"/>
        </w:rPr>
      </w:pPr>
      <w:r w:rsidRPr="00283129">
        <w:rPr>
          <w:lang w:val="en"/>
        </w:rPr>
        <w:t>Exact location of the emergency with reference points</w:t>
      </w:r>
    </w:p>
    <w:p w14:paraId="3CCDF90F" w14:textId="6C4A5BE3" w:rsidR="00CD1AE0" w:rsidRPr="00283129" w:rsidRDefault="00CD1AE0" w:rsidP="00CD1AE0">
      <w:pPr>
        <w:pStyle w:val="ListBullet"/>
        <w:rPr>
          <w:lang w:val="en"/>
        </w:rPr>
      </w:pPr>
      <w:r w:rsidRPr="00283129">
        <w:rPr>
          <w:lang w:val="en"/>
        </w:rPr>
        <w:t>If there are any injured and/or affected people</w:t>
      </w:r>
    </w:p>
    <w:p w14:paraId="44D87DBB" w14:textId="77777777" w:rsidR="00CD1AE0" w:rsidRPr="00283129" w:rsidRDefault="00CD1AE0" w:rsidP="00CD1AE0">
      <w:pPr>
        <w:pStyle w:val="ListBullet"/>
        <w:rPr>
          <w:lang w:val="en"/>
        </w:rPr>
      </w:pPr>
      <w:r w:rsidRPr="00283129">
        <w:rPr>
          <w:lang w:val="en"/>
        </w:rPr>
        <w:t>Identified any equipment and/or facilities impacted</w:t>
      </w:r>
    </w:p>
    <w:p w14:paraId="2D557D24" w14:textId="255F0AC3" w:rsidR="00CD1AE0" w:rsidRPr="00CD1AE0" w:rsidRDefault="00CD1AE0" w:rsidP="00CD1AE0">
      <w:pPr>
        <w:pStyle w:val="ListBullet"/>
        <w:rPr>
          <w:lang w:val="en"/>
        </w:rPr>
      </w:pPr>
      <w:r w:rsidRPr="00283129">
        <w:rPr>
          <w:lang w:val="en"/>
        </w:rPr>
        <w:t>After notification has been made, move to safe location</w:t>
      </w:r>
      <w:r>
        <w:rPr>
          <w:lang w:val="en"/>
        </w:rPr>
        <w:t>.</w:t>
      </w:r>
    </w:p>
    <w:p w14:paraId="06146779" w14:textId="41F7463A" w:rsidR="00CD1AE0" w:rsidRDefault="00591D6F" w:rsidP="00CD1AE0">
      <w:pPr>
        <w:pStyle w:val="OutlineHeading2"/>
      </w:pPr>
      <w:bookmarkStart w:id="23" w:name="_Toc84252047"/>
      <w:r>
        <w:t>Emergency or disaster communications contact list</w:t>
      </w:r>
      <w:bookmarkEnd w:id="23"/>
    </w:p>
    <w:p w14:paraId="3A49199D" w14:textId="7D21C47F" w:rsidR="00CD1AE0" w:rsidRDefault="00CD1AE0" w:rsidP="002469DB">
      <w:pPr>
        <w:pStyle w:val="Normalitalic"/>
      </w:pPr>
      <w:r w:rsidRPr="00283129">
        <w:t xml:space="preserve">[Guidance: </w:t>
      </w:r>
      <w:r w:rsidR="00BA6D92">
        <w:t>Include locations and phone numbers for the contacts</w:t>
      </w:r>
      <w:r w:rsidR="0019103E">
        <w:t xml:space="preserve"> </w:t>
      </w:r>
      <w:r w:rsidR="00BA6D92">
        <w:t>in the table.]</w:t>
      </w:r>
    </w:p>
    <w:p w14:paraId="714B224D" w14:textId="6A6FE812" w:rsidR="00FA72A9" w:rsidRDefault="00FA72A9" w:rsidP="002469DB">
      <w:pPr>
        <w:pStyle w:val="Normalitalic"/>
      </w:pPr>
    </w:p>
    <w:tbl>
      <w:tblPr>
        <w:tblStyle w:val="TableGrid"/>
        <w:tblW w:w="0" w:type="auto"/>
        <w:tblLook w:val="04A0" w:firstRow="1" w:lastRow="0" w:firstColumn="1" w:lastColumn="0" w:noHBand="0" w:noVBand="1"/>
      </w:tblPr>
      <w:tblGrid>
        <w:gridCol w:w="3116"/>
        <w:gridCol w:w="3117"/>
        <w:gridCol w:w="3117"/>
      </w:tblGrid>
      <w:tr w:rsidR="00FA72A9" w:rsidRPr="00FA72A9" w14:paraId="4B829723" w14:textId="77777777" w:rsidTr="00BA6D92">
        <w:tc>
          <w:tcPr>
            <w:tcW w:w="3116" w:type="dxa"/>
            <w:shd w:val="clear" w:color="auto" w:fill="D9D9D9" w:themeFill="background1" w:themeFillShade="D9"/>
          </w:tcPr>
          <w:p w14:paraId="517FAD2B" w14:textId="2D1AB67A" w:rsidR="00FA72A9" w:rsidRPr="00BA6D92" w:rsidRDefault="00FA72A9" w:rsidP="002469DB">
            <w:pPr>
              <w:pStyle w:val="Normalitalic"/>
            </w:pPr>
            <w:r w:rsidRPr="00BA6D92">
              <w:t>Role/service</w:t>
            </w:r>
          </w:p>
        </w:tc>
        <w:tc>
          <w:tcPr>
            <w:tcW w:w="3117" w:type="dxa"/>
            <w:shd w:val="clear" w:color="auto" w:fill="D9D9D9" w:themeFill="background1" w:themeFillShade="D9"/>
          </w:tcPr>
          <w:p w14:paraId="2A232B94" w14:textId="641D4ACD" w:rsidR="00FA72A9" w:rsidRPr="00BA6D92" w:rsidRDefault="00FA72A9" w:rsidP="002469DB">
            <w:pPr>
              <w:pStyle w:val="Normalitalic"/>
            </w:pPr>
            <w:r w:rsidRPr="00BA6D92">
              <w:t>Location</w:t>
            </w:r>
          </w:p>
        </w:tc>
        <w:tc>
          <w:tcPr>
            <w:tcW w:w="3117" w:type="dxa"/>
            <w:shd w:val="clear" w:color="auto" w:fill="D9D9D9" w:themeFill="background1" w:themeFillShade="D9"/>
          </w:tcPr>
          <w:p w14:paraId="224BA841" w14:textId="0EB82292" w:rsidR="00FA72A9" w:rsidRPr="00BA6D92" w:rsidRDefault="00FA72A9" w:rsidP="002469DB">
            <w:pPr>
              <w:pStyle w:val="Normalitalic"/>
            </w:pPr>
            <w:r w:rsidRPr="00BA6D92">
              <w:t>Phone number</w:t>
            </w:r>
          </w:p>
        </w:tc>
      </w:tr>
      <w:tr w:rsidR="00FA72A9" w:rsidRPr="00FA72A9" w14:paraId="7CE88641" w14:textId="77777777" w:rsidTr="00FA72A9">
        <w:tc>
          <w:tcPr>
            <w:tcW w:w="3116" w:type="dxa"/>
          </w:tcPr>
          <w:p w14:paraId="6BECE52A" w14:textId="25BA574A" w:rsidR="00FA72A9" w:rsidRPr="00FA72A9" w:rsidRDefault="00FA72A9" w:rsidP="002469DB">
            <w:pPr>
              <w:pStyle w:val="Normalitalic"/>
            </w:pPr>
            <w:r>
              <w:t>Port director</w:t>
            </w:r>
          </w:p>
        </w:tc>
        <w:tc>
          <w:tcPr>
            <w:tcW w:w="3117" w:type="dxa"/>
          </w:tcPr>
          <w:p w14:paraId="7A207916" w14:textId="77777777" w:rsidR="00FA72A9" w:rsidRPr="00FA72A9" w:rsidRDefault="00FA72A9" w:rsidP="002469DB">
            <w:pPr>
              <w:pStyle w:val="Normalitalic"/>
            </w:pPr>
          </w:p>
        </w:tc>
        <w:tc>
          <w:tcPr>
            <w:tcW w:w="3117" w:type="dxa"/>
          </w:tcPr>
          <w:p w14:paraId="4AD23282" w14:textId="77777777" w:rsidR="00FA72A9" w:rsidRPr="00FA72A9" w:rsidRDefault="00FA72A9" w:rsidP="002469DB">
            <w:pPr>
              <w:pStyle w:val="Normalitalic"/>
            </w:pPr>
          </w:p>
        </w:tc>
      </w:tr>
      <w:tr w:rsidR="00FA72A9" w:rsidRPr="00FA72A9" w14:paraId="00C459A8" w14:textId="77777777" w:rsidTr="00FA72A9">
        <w:tc>
          <w:tcPr>
            <w:tcW w:w="3116" w:type="dxa"/>
          </w:tcPr>
          <w:p w14:paraId="7F73746E" w14:textId="07702EAF" w:rsidR="00FA72A9" w:rsidRPr="00FA72A9" w:rsidRDefault="00FA72A9" w:rsidP="002469DB">
            <w:pPr>
              <w:pStyle w:val="Normalitalic"/>
            </w:pPr>
            <w:r>
              <w:t>Operations director</w:t>
            </w:r>
          </w:p>
        </w:tc>
        <w:tc>
          <w:tcPr>
            <w:tcW w:w="3117" w:type="dxa"/>
          </w:tcPr>
          <w:p w14:paraId="0B4693E1" w14:textId="77777777" w:rsidR="00FA72A9" w:rsidRPr="00FA72A9" w:rsidRDefault="00FA72A9" w:rsidP="002469DB">
            <w:pPr>
              <w:pStyle w:val="Normalitalic"/>
            </w:pPr>
          </w:p>
        </w:tc>
        <w:tc>
          <w:tcPr>
            <w:tcW w:w="3117" w:type="dxa"/>
          </w:tcPr>
          <w:p w14:paraId="2DA3D237" w14:textId="77777777" w:rsidR="00FA72A9" w:rsidRPr="00FA72A9" w:rsidRDefault="00FA72A9" w:rsidP="002469DB">
            <w:pPr>
              <w:pStyle w:val="Normalitalic"/>
            </w:pPr>
          </w:p>
        </w:tc>
      </w:tr>
      <w:tr w:rsidR="00FA72A9" w:rsidRPr="00FA72A9" w14:paraId="46813212" w14:textId="77777777" w:rsidTr="00FA72A9">
        <w:tc>
          <w:tcPr>
            <w:tcW w:w="3116" w:type="dxa"/>
          </w:tcPr>
          <w:p w14:paraId="07B03510" w14:textId="6A5F5EC4" w:rsidR="00FA72A9" w:rsidRPr="00FA72A9" w:rsidRDefault="00FA72A9" w:rsidP="002469DB">
            <w:pPr>
              <w:pStyle w:val="Normalitalic"/>
            </w:pPr>
            <w:r>
              <w:t>Communications director</w:t>
            </w:r>
          </w:p>
        </w:tc>
        <w:tc>
          <w:tcPr>
            <w:tcW w:w="3117" w:type="dxa"/>
          </w:tcPr>
          <w:p w14:paraId="0DF04EAE" w14:textId="77777777" w:rsidR="00FA72A9" w:rsidRPr="00FA72A9" w:rsidRDefault="00FA72A9" w:rsidP="002469DB">
            <w:pPr>
              <w:pStyle w:val="Normalitalic"/>
            </w:pPr>
          </w:p>
        </w:tc>
        <w:tc>
          <w:tcPr>
            <w:tcW w:w="3117" w:type="dxa"/>
          </w:tcPr>
          <w:p w14:paraId="57071A1A" w14:textId="77777777" w:rsidR="00FA72A9" w:rsidRPr="00FA72A9" w:rsidRDefault="00FA72A9" w:rsidP="002469DB">
            <w:pPr>
              <w:pStyle w:val="Normalitalic"/>
            </w:pPr>
          </w:p>
        </w:tc>
      </w:tr>
      <w:tr w:rsidR="00FA72A9" w:rsidRPr="00FA72A9" w14:paraId="54349791" w14:textId="77777777" w:rsidTr="00FA72A9">
        <w:tc>
          <w:tcPr>
            <w:tcW w:w="3116" w:type="dxa"/>
          </w:tcPr>
          <w:p w14:paraId="656ABDCB" w14:textId="09253986" w:rsidR="00FA72A9" w:rsidRPr="00FA72A9" w:rsidRDefault="00FA72A9" w:rsidP="002469DB">
            <w:pPr>
              <w:pStyle w:val="Normalitalic"/>
            </w:pPr>
            <w:r>
              <w:t>PFSO</w:t>
            </w:r>
          </w:p>
        </w:tc>
        <w:tc>
          <w:tcPr>
            <w:tcW w:w="3117" w:type="dxa"/>
          </w:tcPr>
          <w:p w14:paraId="4B000C1B" w14:textId="77777777" w:rsidR="00FA72A9" w:rsidRPr="00FA72A9" w:rsidRDefault="00FA72A9" w:rsidP="002469DB">
            <w:pPr>
              <w:pStyle w:val="Normalitalic"/>
            </w:pPr>
          </w:p>
        </w:tc>
        <w:tc>
          <w:tcPr>
            <w:tcW w:w="3117" w:type="dxa"/>
          </w:tcPr>
          <w:p w14:paraId="5BDD4F35" w14:textId="77777777" w:rsidR="00FA72A9" w:rsidRPr="00FA72A9" w:rsidRDefault="00FA72A9" w:rsidP="002469DB">
            <w:pPr>
              <w:pStyle w:val="Normalitalic"/>
            </w:pPr>
          </w:p>
        </w:tc>
      </w:tr>
      <w:tr w:rsidR="00FA72A9" w:rsidRPr="00FA72A9" w14:paraId="5A88FD36" w14:textId="77777777" w:rsidTr="00FA72A9">
        <w:tc>
          <w:tcPr>
            <w:tcW w:w="3116" w:type="dxa"/>
          </w:tcPr>
          <w:p w14:paraId="00A7846D" w14:textId="12D276FC" w:rsidR="00FA72A9" w:rsidRPr="00FA72A9" w:rsidRDefault="00FA72A9" w:rsidP="002469DB">
            <w:pPr>
              <w:pStyle w:val="Normalitalic"/>
            </w:pPr>
            <w:r>
              <w:t>Health and safety</w:t>
            </w:r>
          </w:p>
        </w:tc>
        <w:tc>
          <w:tcPr>
            <w:tcW w:w="3117" w:type="dxa"/>
          </w:tcPr>
          <w:p w14:paraId="358FE88B" w14:textId="77777777" w:rsidR="00FA72A9" w:rsidRPr="00FA72A9" w:rsidRDefault="00FA72A9" w:rsidP="002469DB">
            <w:pPr>
              <w:pStyle w:val="Normalitalic"/>
            </w:pPr>
          </w:p>
        </w:tc>
        <w:tc>
          <w:tcPr>
            <w:tcW w:w="3117" w:type="dxa"/>
          </w:tcPr>
          <w:p w14:paraId="6CD8F702" w14:textId="77777777" w:rsidR="00FA72A9" w:rsidRPr="00FA72A9" w:rsidRDefault="00FA72A9" w:rsidP="002469DB">
            <w:pPr>
              <w:pStyle w:val="Normalitalic"/>
            </w:pPr>
          </w:p>
        </w:tc>
      </w:tr>
      <w:tr w:rsidR="00BA6D92" w:rsidRPr="00FA72A9" w14:paraId="3D4C3C3D" w14:textId="77777777" w:rsidTr="00FA72A9">
        <w:tc>
          <w:tcPr>
            <w:tcW w:w="3116" w:type="dxa"/>
          </w:tcPr>
          <w:p w14:paraId="5466F9A0" w14:textId="049AF91E" w:rsidR="00BA6D92" w:rsidRPr="00FA72A9" w:rsidRDefault="00BA6D92" w:rsidP="002469DB">
            <w:pPr>
              <w:pStyle w:val="Normalitalic"/>
            </w:pPr>
            <w:r>
              <w:t>Police</w:t>
            </w:r>
          </w:p>
        </w:tc>
        <w:tc>
          <w:tcPr>
            <w:tcW w:w="3117" w:type="dxa"/>
          </w:tcPr>
          <w:p w14:paraId="0D835661" w14:textId="77777777" w:rsidR="00BA6D92" w:rsidRPr="00FA72A9" w:rsidRDefault="00BA6D92" w:rsidP="002469DB">
            <w:pPr>
              <w:pStyle w:val="Normalitalic"/>
            </w:pPr>
          </w:p>
        </w:tc>
        <w:tc>
          <w:tcPr>
            <w:tcW w:w="3117" w:type="dxa"/>
          </w:tcPr>
          <w:p w14:paraId="02958642" w14:textId="77777777" w:rsidR="00BA6D92" w:rsidRPr="00FA72A9" w:rsidRDefault="00BA6D92" w:rsidP="002469DB">
            <w:pPr>
              <w:pStyle w:val="Normalitalic"/>
            </w:pPr>
          </w:p>
        </w:tc>
      </w:tr>
      <w:tr w:rsidR="00BA6D92" w:rsidRPr="00FA72A9" w14:paraId="33343073" w14:textId="77777777" w:rsidTr="00FA72A9">
        <w:tc>
          <w:tcPr>
            <w:tcW w:w="3116" w:type="dxa"/>
          </w:tcPr>
          <w:p w14:paraId="30AFB4B9" w14:textId="4BB64624" w:rsidR="00BA6D92" w:rsidRPr="00FA72A9" w:rsidRDefault="00BA6D92" w:rsidP="002469DB">
            <w:pPr>
              <w:pStyle w:val="Normalitalic"/>
            </w:pPr>
            <w:r>
              <w:t>Fire</w:t>
            </w:r>
          </w:p>
        </w:tc>
        <w:tc>
          <w:tcPr>
            <w:tcW w:w="3117" w:type="dxa"/>
          </w:tcPr>
          <w:p w14:paraId="5FB4EF67" w14:textId="77777777" w:rsidR="00BA6D92" w:rsidRPr="00FA72A9" w:rsidRDefault="00BA6D92" w:rsidP="002469DB">
            <w:pPr>
              <w:pStyle w:val="Normalitalic"/>
            </w:pPr>
          </w:p>
        </w:tc>
        <w:tc>
          <w:tcPr>
            <w:tcW w:w="3117" w:type="dxa"/>
          </w:tcPr>
          <w:p w14:paraId="3B512639" w14:textId="77777777" w:rsidR="00BA6D92" w:rsidRPr="00FA72A9" w:rsidRDefault="00BA6D92" w:rsidP="002469DB">
            <w:pPr>
              <w:pStyle w:val="Normalitalic"/>
            </w:pPr>
          </w:p>
        </w:tc>
      </w:tr>
      <w:tr w:rsidR="00BA6D92" w:rsidRPr="00FA72A9" w14:paraId="6C33389B" w14:textId="77777777" w:rsidTr="00FA72A9">
        <w:tc>
          <w:tcPr>
            <w:tcW w:w="3116" w:type="dxa"/>
          </w:tcPr>
          <w:p w14:paraId="74337A26" w14:textId="667E8622" w:rsidR="00BA6D92" w:rsidRPr="00FA72A9" w:rsidRDefault="00BA6D92" w:rsidP="002469DB">
            <w:pPr>
              <w:pStyle w:val="Normalitalic"/>
            </w:pPr>
            <w:r>
              <w:t>Hospital</w:t>
            </w:r>
          </w:p>
        </w:tc>
        <w:tc>
          <w:tcPr>
            <w:tcW w:w="3117" w:type="dxa"/>
          </w:tcPr>
          <w:p w14:paraId="75E203DB" w14:textId="77777777" w:rsidR="00BA6D92" w:rsidRPr="00FA72A9" w:rsidRDefault="00BA6D92" w:rsidP="002469DB">
            <w:pPr>
              <w:pStyle w:val="Normalitalic"/>
            </w:pPr>
          </w:p>
        </w:tc>
        <w:tc>
          <w:tcPr>
            <w:tcW w:w="3117" w:type="dxa"/>
          </w:tcPr>
          <w:p w14:paraId="7ABAD2BB" w14:textId="77777777" w:rsidR="00BA6D92" w:rsidRPr="00FA72A9" w:rsidRDefault="00BA6D92" w:rsidP="002469DB">
            <w:pPr>
              <w:pStyle w:val="Normalitalic"/>
            </w:pPr>
          </w:p>
        </w:tc>
      </w:tr>
      <w:tr w:rsidR="00BA6D92" w:rsidRPr="00FA72A9" w14:paraId="49A16080" w14:textId="77777777" w:rsidTr="00FA72A9">
        <w:tc>
          <w:tcPr>
            <w:tcW w:w="3116" w:type="dxa"/>
          </w:tcPr>
          <w:p w14:paraId="040F8913" w14:textId="2476038F" w:rsidR="00BA6D92" w:rsidRPr="00FA72A9" w:rsidRDefault="00BA6D92" w:rsidP="002469DB">
            <w:pPr>
              <w:pStyle w:val="Normalitalic"/>
            </w:pPr>
            <w:r>
              <w:t>Electrical provider</w:t>
            </w:r>
          </w:p>
        </w:tc>
        <w:tc>
          <w:tcPr>
            <w:tcW w:w="3117" w:type="dxa"/>
          </w:tcPr>
          <w:p w14:paraId="630A4DA1" w14:textId="77777777" w:rsidR="00BA6D92" w:rsidRPr="00FA72A9" w:rsidRDefault="00BA6D92" w:rsidP="002469DB">
            <w:pPr>
              <w:pStyle w:val="Normalitalic"/>
            </w:pPr>
          </w:p>
        </w:tc>
        <w:tc>
          <w:tcPr>
            <w:tcW w:w="3117" w:type="dxa"/>
          </w:tcPr>
          <w:p w14:paraId="1D510E61" w14:textId="77777777" w:rsidR="00BA6D92" w:rsidRPr="00FA72A9" w:rsidRDefault="00BA6D92" w:rsidP="002469DB">
            <w:pPr>
              <w:pStyle w:val="Normalitalic"/>
            </w:pPr>
          </w:p>
        </w:tc>
      </w:tr>
      <w:tr w:rsidR="00BA6D92" w:rsidRPr="00FA72A9" w14:paraId="3197E731" w14:textId="77777777" w:rsidTr="00FA72A9">
        <w:tc>
          <w:tcPr>
            <w:tcW w:w="3116" w:type="dxa"/>
          </w:tcPr>
          <w:p w14:paraId="2D9C41E6" w14:textId="59D452F7" w:rsidR="00BA6D92" w:rsidRDefault="00BA6D92" w:rsidP="002469DB">
            <w:pPr>
              <w:pStyle w:val="Normalitalic"/>
            </w:pPr>
            <w:r>
              <w:t>Public works</w:t>
            </w:r>
          </w:p>
        </w:tc>
        <w:tc>
          <w:tcPr>
            <w:tcW w:w="3117" w:type="dxa"/>
          </w:tcPr>
          <w:p w14:paraId="5E98D2F8" w14:textId="77777777" w:rsidR="00BA6D92" w:rsidRPr="00FA72A9" w:rsidRDefault="00BA6D92" w:rsidP="002469DB">
            <w:pPr>
              <w:pStyle w:val="Normalitalic"/>
            </w:pPr>
          </w:p>
        </w:tc>
        <w:tc>
          <w:tcPr>
            <w:tcW w:w="3117" w:type="dxa"/>
          </w:tcPr>
          <w:p w14:paraId="27E259B3" w14:textId="77777777" w:rsidR="00BA6D92" w:rsidRPr="00FA72A9" w:rsidRDefault="00BA6D92" w:rsidP="002469DB">
            <w:pPr>
              <w:pStyle w:val="Normalitalic"/>
            </w:pPr>
          </w:p>
        </w:tc>
      </w:tr>
      <w:tr w:rsidR="00995CBF" w:rsidRPr="00FA72A9" w14:paraId="2334A518" w14:textId="77777777" w:rsidTr="00FA72A9">
        <w:tc>
          <w:tcPr>
            <w:tcW w:w="3116" w:type="dxa"/>
          </w:tcPr>
          <w:p w14:paraId="3CC2DD12" w14:textId="2C86386C" w:rsidR="00995CBF" w:rsidRPr="00995CBF" w:rsidRDefault="00995CBF" w:rsidP="002469DB">
            <w:pPr>
              <w:pStyle w:val="Normalitalic"/>
            </w:pPr>
            <w:r w:rsidRPr="00995CBF">
              <w:t xml:space="preserve">External </w:t>
            </w:r>
            <w:r w:rsidR="0091139C">
              <w:t>s</w:t>
            </w:r>
            <w:r w:rsidRPr="00995CBF">
              <w:t>takeholder (as appropriate)</w:t>
            </w:r>
          </w:p>
        </w:tc>
        <w:tc>
          <w:tcPr>
            <w:tcW w:w="3117" w:type="dxa"/>
          </w:tcPr>
          <w:p w14:paraId="1AA7CE7D" w14:textId="77777777" w:rsidR="00995CBF" w:rsidRPr="00FA72A9" w:rsidRDefault="00995CBF" w:rsidP="002469DB">
            <w:pPr>
              <w:pStyle w:val="Normalitalic"/>
            </w:pPr>
          </w:p>
        </w:tc>
        <w:tc>
          <w:tcPr>
            <w:tcW w:w="3117" w:type="dxa"/>
          </w:tcPr>
          <w:p w14:paraId="32A947CF" w14:textId="77777777" w:rsidR="00995CBF" w:rsidRPr="00FA72A9" w:rsidRDefault="00995CBF" w:rsidP="002469DB">
            <w:pPr>
              <w:pStyle w:val="Normalitalic"/>
            </w:pPr>
          </w:p>
        </w:tc>
      </w:tr>
      <w:tr w:rsidR="00995CBF" w:rsidRPr="00FA72A9" w14:paraId="517905DB" w14:textId="77777777" w:rsidTr="00FA72A9">
        <w:tc>
          <w:tcPr>
            <w:tcW w:w="3116" w:type="dxa"/>
          </w:tcPr>
          <w:p w14:paraId="0B1E27DC" w14:textId="342F3F0F" w:rsidR="00995CBF" w:rsidRPr="00995CBF" w:rsidRDefault="00995CBF" w:rsidP="002469DB">
            <w:pPr>
              <w:pStyle w:val="Normalitalic"/>
            </w:pPr>
            <w:r w:rsidRPr="00995CBF">
              <w:t xml:space="preserve">External </w:t>
            </w:r>
            <w:r w:rsidR="0091139C">
              <w:t>s</w:t>
            </w:r>
            <w:r w:rsidRPr="00995CBF">
              <w:t>takeholder (as appropriate)</w:t>
            </w:r>
          </w:p>
        </w:tc>
        <w:tc>
          <w:tcPr>
            <w:tcW w:w="3117" w:type="dxa"/>
          </w:tcPr>
          <w:p w14:paraId="1EEBE4DC" w14:textId="77777777" w:rsidR="00995CBF" w:rsidRPr="00FA72A9" w:rsidRDefault="00995CBF" w:rsidP="002469DB">
            <w:pPr>
              <w:pStyle w:val="Normalitalic"/>
            </w:pPr>
          </w:p>
        </w:tc>
        <w:tc>
          <w:tcPr>
            <w:tcW w:w="3117" w:type="dxa"/>
          </w:tcPr>
          <w:p w14:paraId="5AB79FC4" w14:textId="77777777" w:rsidR="00995CBF" w:rsidRPr="00FA72A9" w:rsidRDefault="00995CBF" w:rsidP="002469DB">
            <w:pPr>
              <w:pStyle w:val="Normalitalic"/>
            </w:pPr>
          </w:p>
        </w:tc>
      </w:tr>
      <w:tr w:rsidR="00995CBF" w:rsidRPr="00FA72A9" w14:paraId="378FAB99" w14:textId="77777777" w:rsidTr="00FA72A9">
        <w:tc>
          <w:tcPr>
            <w:tcW w:w="3116" w:type="dxa"/>
          </w:tcPr>
          <w:p w14:paraId="0F85A0A9" w14:textId="3577AE6E" w:rsidR="00995CBF" w:rsidRPr="00995CBF" w:rsidRDefault="00995CBF" w:rsidP="002469DB">
            <w:pPr>
              <w:pStyle w:val="Normalitalic"/>
            </w:pPr>
            <w:r w:rsidRPr="00995CBF">
              <w:t>Regional partner (as appropriate)</w:t>
            </w:r>
          </w:p>
        </w:tc>
        <w:tc>
          <w:tcPr>
            <w:tcW w:w="3117" w:type="dxa"/>
          </w:tcPr>
          <w:p w14:paraId="14713842" w14:textId="77777777" w:rsidR="00995CBF" w:rsidRPr="00FA72A9" w:rsidRDefault="00995CBF" w:rsidP="002469DB">
            <w:pPr>
              <w:pStyle w:val="Normalitalic"/>
            </w:pPr>
          </w:p>
        </w:tc>
        <w:tc>
          <w:tcPr>
            <w:tcW w:w="3117" w:type="dxa"/>
          </w:tcPr>
          <w:p w14:paraId="5687ECAE" w14:textId="77777777" w:rsidR="00995CBF" w:rsidRPr="00FA72A9" w:rsidRDefault="00995CBF" w:rsidP="002469DB">
            <w:pPr>
              <w:pStyle w:val="Normalitalic"/>
            </w:pPr>
          </w:p>
        </w:tc>
      </w:tr>
      <w:tr w:rsidR="00995CBF" w:rsidRPr="00FA72A9" w14:paraId="24378E25" w14:textId="77777777" w:rsidTr="00FA72A9">
        <w:tc>
          <w:tcPr>
            <w:tcW w:w="3116" w:type="dxa"/>
          </w:tcPr>
          <w:p w14:paraId="5CD0EDD8" w14:textId="7702E380" w:rsidR="00995CBF" w:rsidRPr="00995CBF" w:rsidRDefault="00995CBF" w:rsidP="002469DB">
            <w:pPr>
              <w:pStyle w:val="Normalitalic"/>
            </w:pPr>
            <w:r w:rsidRPr="00995CBF">
              <w:t>Regional partner (as appropriate)</w:t>
            </w:r>
          </w:p>
        </w:tc>
        <w:tc>
          <w:tcPr>
            <w:tcW w:w="3117" w:type="dxa"/>
          </w:tcPr>
          <w:p w14:paraId="56415B6C" w14:textId="77777777" w:rsidR="00995CBF" w:rsidRPr="00FA72A9" w:rsidRDefault="00995CBF" w:rsidP="002469DB">
            <w:pPr>
              <w:pStyle w:val="Normalitalic"/>
            </w:pPr>
          </w:p>
        </w:tc>
        <w:tc>
          <w:tcPr>
            <w:tcW w:w="3117" w:type="dxa"/>
          </w:tcPr>
          <w:p w14:paraId="245D23EA" w14:textId="77777777" w:rsidR="00995CBF" w:rsidRPr="00FA72A9" w:rsidRDefault="00995CBF" w:rsidP="002469DB">
            <w:pPr>
              <w:pStyle w:val="Normalitalic"/>
            </w:pPr>
          </w:p>
        </w:tc>
      </w:tr>
    </w:tbl>
    <w:p w14:paraId="0CF4C8DB" w14:textId="7E6A1835" w:rsidR="00A2773D" w:rsidRPr="00A2773D" w:rsidRDefault="00A2773D" w:rsidP="00A2773D">
      <w:pPr>
        <w:pStyle w:val="OutlineHeading1"/>
        <w:rPr>
          <w:rFonts w:eastAsia="Batang"/>
          <w:sz w:val="22"/>
        </w:rPr>
      </w:pPr>
      <w:bookmarkStart w:id="24" w:name="_Toc84252048"/>
      <w:bookmarkEnd w:id="17"/>
      <w:r>
        <w:rPr>
          <w:rFonts w:eastAsia="Batang"/>
        </w:rPr>
        <w:t>Risk assessment</w:t>
      </w:r>
      <w:bookmarkEnd w:id="24"/>
    </w:p>
    <w:p w14:paraId="03457301" w14:textId="413E686F" w:rsidR="00A2773D" w:rsidRDefault="003E05FA" w:rsidP="003E05FA">
      <w:pPr>
        <w:pStyle w:val="OutlineHeading2"/>
        <w:rPr>
          <w:rFonts w:eastAsia="Batang"/>
        </w:rPr>
      </w:pPr>
      <w:bookmarkStart w:id="25" w:name="_Toc84252049"/>
      <w:r>
        <w:rPr>
          <w:rFonts w:eastAsia="Batang"/>
        </w:rPr>
        <w:t>General</w:t>
      </w:r>
      <w:bookmarkEnd w:id="25"/>
    </w:p>
    <w:p w14:paraId="24FE3D31" w14:textId="559BE292" w:rsidR="003E05FA" w:rsidRDefault="003E05FA" w:rsidP="003E05FA">
      <w:pPr>
        <w:rPr>
          <w:shd w:val="clear" w:color="auto" w:fill="FFFFFF"/>
        </w:rPr>
      </w:pPr>
      <w:r w:rsidRPr="004C37A9">
        <w:rPr>
          <w:shd w:val="clear" w:color="auto" w:fill="FFFFFF"/>
        </w:rPr>
        <w:t xml:space="preserve">Disaster </w:t>
      </w:r>
      <w:r>
        <w:rPr>
          <w:shd w:val="clear" w:color="auto" w:fill="FFFFFF"/>
        </w:rPr>
        <w:t>r</w:t>
      </w:r>
      <w:r w:rsidRPr="004C37A9">
        <w:rPr>
          <w:shd w:val="clear" w:color="auto" w:fill="FFFFFF"/>
        </w:rPr>
        <w:t xml:space="preserve">isk assessment is a process to determine the nature and extent of such risk, by analyzing hazards and evaluating existing conditions of vulnerability in </w:t>
      </w:r>
      <w:r w:rsidRPr="00BB3317">
        <w:rPr>
          <w:highlight w:val="yellow"/>
        </w:rPr>
        <w:t>ORGANIZATION NAME</w:t>
      </w:r>
      <w:r w:rsidRPr="00BB3317">
        <w:t xml:space="preserve"> </w:t>
      </w:r>
      <w:r w:rsidRPr="004C37A9">
        <w:rPr>
          <w:shd w:val="clear" w:color="auto" w:fill="FFFFFF"/>
        </w:rPr>
        <w:t xml:space="preserve">facilities that could potentially harm exposed personnel, property, equipment, </w:t>
      </w:r>
      <w:r>
        <w:rPr>
          <w:shd w:val="clear" w:color="auto" w:fill="FFFFFF"/>
        </w:rPr>
        <w:t xml:space="preserve">and </w:t>
      </w:r>
      <w:r w:rsidRPr="004C37A9">
        <w:rPr>
          <w:shd w:val="clear" w:color="auto" w:fill="FFFFFF"/>
        </w:rPr>
        <w:t xml:space="preserve">functions of the port facility and the environment. </w:t>
      </w:r>
    </w:p>
    <w:p w14:paraId="79E1A58B" w14:textId="2F406CD5" w:rsidR="003E05FA" w:rsidRDefault="003E05FA" w:rsidP="003E05FA">
      <w:pPr>
        <w:pStyle w:val="OutlineHeading2"/>
        <w:rPr>
          <w:shd w:val="clear" w:color="auto" w:fill="FFFFFF"/>
        </w:rPr>
      </w:pPr>
      <w:bookmarkStart w:id="26" w:name="_Toc84252050"/>
      <w:r>
        <w:rPr>
          <w:shd w:val="clear" w:color="auto" w:fill="FFFFFF"/>
        </w:rPr>
        <w:t>Disaster risk assessment</w:t>
      </w:r>
      <w:bookmarkEnd w:id="26"/>
    </w:p>
    <w:p w14:paraId="686B0FD2" w14:textId="1E487043" w:rsidR="003E05FA" w:rsidRDefault="003E05FA" w:rsidP="003E05FA">
      <w:r>
        <w:t>The following are steps in disaster risk assessment:</w:t>
      </w:r>
    </w:p>
    <w:p w14:paraId="336126F0" w14:textId="77777777" w:rsidR="003E05FA" w:rsidRPr="004C37A9" w:rsidRDefault="003E05FA" w:rsidP="003E05FA"/>
    <w:p w14:paraId="6E4AE02D" w14:textId="5C07729C" w:rsidR="003E05FA" w:rsidRPr="004C37A9" w:rsidRDefault="003E05FA" w:rsidP="003E05FA">
      <w:pPr>
        <w:pStyle w:val="ListBullet"/>
      </w:pPr>
      <w:r w:rsidRPr="004C37A9">
        <w:t xml:space="preserve">Hazard </w:t>
      </w:r>
      <w:r>
        <w:t>a</w:t>
      </w:r>
      <w:r w:rsidRPr="004C37A9">
        <w:t>ssessment</w:t>
      </w:r>
    </w:p>
    <w:p w14:paraId="498705F9" w14:textId="24C4B453" w:rsidR="003E05FA" w:rsidRPr="004C37A9" w:rsidRDefault="003E05FA" w:rsidP="003E05FA">
      <w:pPr>
        <w:pStyle w:val="ListBullet"/>
      </w:pPr>
      <w:r w:rsidRPr="004C37A9">
        <w:t xml:space="preserve">Vulnerability </w:t>
      </w:r>
      <w:r>
        <w:t>a</w:t>
      </w:r>
      <w:r w:rsidRPr="004C37A9">
        <w:t>ssessment</w:t>
      </w:r>
    </w:p>
    <w:p w14:paraId="5BFD0363" w14:textId="29468BFA" w:rsidR="003E05FA" w:rsidRPr="004C37A9" w:rsidRDefault="003E05FA" w:rsidP="003E05FA">
      <w:pPr>
        <w:pStyle w:val="ListBullet"/>
      </w:pPr>
      <w:r w:rsidRPr="004C37A9">
        <w:t xml:space="preserve">Capability </w:t>
      </w:r>
      <w:r>
        <w:t>a</w:t>
      </w:r>
      <w:r w:rsidRPr="004C37A9">
        <w:t>ssessment</w:t>
      </w:r>
    </w:p>
    <w:p w14:paraId="1477D651" w14:textId="2269E4F2" w:rsidR="003E05FA" w:rsidRDefault="003E05FA" w:rsidP="003E05FA">
      <w:pPr>
        <w:pStyle w:val="ListBullet"/>
      </w:pPr>
      <w:r w:rsidRPr="004C37A9">
        <w:t xml:space="preserve">Perception of </w:t>
      </w:r>
      <w:r>
        <w:t>r</w:t>
      </w:r>
      <w:r w:rsidRPr="004C37A9">
        <w:t xml:space="preserve">isk </w:t>
      </w:r>
      <w:r>
        <w:t>a</w:t>
      </w:r>
      <w:r w:rsidRPr="004C37A9">
        <w:t>ssessment</w:t>
      </w:r>
    </w:p>
    <w:p w14:paraId="5A4759FB" w14:textId="5380D581" w:rsidR="003E05FA" w:rsidRPr="003E05FA" w:rsidRDefault="003E05FA" w:rsidP="003E05FA">
      <w:pPr>
        <w:pStyle w:val="ListBullet"/>
      </w:pPr>
      <w:r>
        <w:t>Consequence assessment.</w:t>
      </w:r>
    </w:p>
    <w:p w14:paraId="7E53E798" w14:textId="739655E8" w:rsidR="003E05FA" w:rsidRPr="004C37A9" w:rsidRDefault="003E05FA" w:rsidP="003E05FA">
      <w:pPr>
        <w:pStyle w:val="OutlineHeading3"/>
      </w:pPr>
      <w:r w:rsidRPr="004C37A9">
        <w:lastRenderedPageBreak/>
        <w:t xml:space="preserve">Hazard </w:t>
      </w:r>
      <w:r>
        <w:t>a</w:t>
      </w:r>
      <w:r w:rsidRPr="004C37A9">
        <w:t>ssessment</w:t>
      </w:r>
    </w:p>
    <w:p w14:paraId="3EF26380" w14:textId="4AEE5480" w:rsidR="003E05FA" w:rsidRDefault="00AE29F4" w:rsidP="003E05FA">
      <w:pPr>
        <w:rPr>
          <w:shd w:val="clear" w:color="auto" w:fill="FFFFFF"/>
        </w:rPr>
      </w:pPr>
      <w:r w:rsidRPr="00BB3317">
        <w:rPr>
          <w:highlight w:val="yellow"/>
        </w:rPr>
        <w:t>ORGANIZATION NAME</w:t>
      </w:r>
      <w:r w:rsidRPr="00BB3317">
        <w:t xml:space="preserve"> </w:t>
      </w:r>
      <w:r w:rsidR="003E05FA" w:rsidRPr="004C37A9">
        <w:rPr>
          <w:shd w:val="clear" w:color="auto" w:fill="FFFFFF"/>
        </w:rPr>
        <w:t xml:space="preserve">shall perform a study to identify the types of hazards that have occurred in </w:t>
      </w:r>
      <w:r w:rsidR="000B1596">
        <w:rPr>
          <w:shd w:val="clear" w:color="auto" w:fill="FFFFFF"/>
        </w:rPr>
        <w:t>its</w:t>
      </w:r>
      <w:r w:rsidR="000B1596" w:rsidRPr="004C37A9">
        <w:rPr>
          <w:shd w:val="clear" w:color="auto" w:fill="FFFFFF"/>
        </w:rPr>
        <w:t xml:space="preserve"> </w:t>
      </w:r>
      <w:r w:rsidR="003E05FA" w:rsidRPr="004C37A9">
        <w:rPr>
          <w:shd w:val="clear" w:color="auto" w:fill="FFFFFF"/>
        </w:rPr>
        <w:t>facilit</w:t>
      </w:r>
      <w:r w:rsidR="000B1596">
        <w:rPr>
          <w:shd w:val="clear" w:color="auto" w:fill="FFFFFF"/>
        </w:rPr>
        <w:t>ies</w:t>
      </w:r>
      <w:r w:rsidR="003E05FA" w:rsidRPr="004C37A9">
        <w:rPr>
          <w:shd w:val="clear" w:color="auto" w:fill="FFFFFF"/>
        </w:rPr>
        <w:t xml:space="preserve"> in the past or </w:t>
      </w:r>
      <w:r w:rsidR="005A487C">
        <w:rPr>
          <w:shd w:val="clear" w:color="auto" w:fill="FFFFFF"/>
        </w:rPr>
        <w:t>are likely to</w:t>
      </w:r>
      <w:r w:rsidR="005A487C" w:rsidRPr="004C37A9">
        <w:rPr>
          <w:shd w:val="clear" w:color="auto" w:fill="FFFFFF"/>
        </w:rPr>
        <w:t xml:space="preserve"> </w:t>
      </w:r>
      <w:r w:rsidR="003E05FA" w:rsidRPr="004C37A9">
        <w:rPr>
          <w:shd w:val="clear" w:color="auto" w:fill="FFFFFF"/>
        </w:rPr>
        <w:t>occur in the future.</w:t>
      </w:r>
      <w:r w:rsidR="003E05FA">
        <w:rPr>
          <w:shd w:val="clear" w:color="auto" w:fill="FFFFFF"/>
        </w:rPr>
        <w:t xml:space="preserve"> </w:t>
      </w:r>
      <w:r w:rsidR="003E05FA" w:rsidRPr="004C37A9">
        <w:rPr>
          <w:shd w:val="clear" w:color="auto" w:fill="FFFFFF"/>
        </w:rPr>
        <w:t>In considering the types of hazards, the following should also be considered for each hazard identified: </w:t>
      </w:r>
    </w:p>
    <w:p w14:paraId="2154358F" w14:textId="77777777" w:rsidR="003E05FA" w:rsidRPr="004C37A9" w:rsidRDefault="003E05FA" w:rsidP="003E05FA"/>
    <w:p w14:paraId="73DFF226" w14:textId="77777777" w:rsidR="003E05FA" w:rsidRPr="004C37A9" w:rsidRDefault="003E05FA" w:rsidP="003E05FA">
      <w:pPr>
        <w:pStyle w:val="ListBullet"/>
        <w:rPr>
          <w:shd w:val="clear" w:color="auto" w:fill="FFFFFF"/>
        </w:rPr>
      </w:pPr>
      <w:r w:rsidRPr="004C37A9">
        <w:rPr>
          <w:shd w:val="clear" w:color="auto" w:fill="FFFFFF"/>
        </w:rPr>
        <w:t>Frequency</w:t>
      </w:r>
    </w:p>
    <w:p w14:paraId="71599509" w14:textId="77777777" w:rsidR="003E05FA" w:rsidRPr="004C37A9" w:rsidRDefault="003E05FA" w:rsidP="003E05FA">
      <w:pPr>
        <w:pStyle w:val="ListBullet"/>
        <w:rPr>
          <w:shd w:val="clear" w:color="auto" w:fill="FFFFFF"/>
        </w:rPr>
      </w:pPr>
      <w:r w:rsidRPr="004C37A9">
        <w:rPr>
          <w:shd w:val="clear" w:color="auto" w:fill="FFFFFF"/>
        </w:rPr>
        <w:t>Seasonality</w:t>
      </w:r>
    </w:p>
    <w:p w14:paraId="14B77694" w14:textId="77777777" w:rsidR="003E05FA" w:rsidRPr="004C37A9" w:rsidRDefault="003E05FA" w:rsidP="003E05FA">
      <w:pPr>
        <w:pStyle w:val="ListBullet"/>
        <w:rPr>
          <w:shd w:val="clear" w:color="auto" w:fill="FFFFFF"/>
        </w:rPr>
      </w:pPr>
      <w:r w:rsidRPr="004C37A9">
        <w:rPr>
          <w:shd w:val="clear" w:color="auto" w:fill="FFFFFF"/>
        </w:rPr>
        <w:t>Magnitude</w:t>
      </w:r>
    </w:p>
    <w:p w14:paraId="5D4CCC6D" w14:textId="77777777" w:rsidR="003E05FA" w:rsidRPr="004C37A9" w:rsidRDefault="003E05FA" w:rsidP="003E05FA">
      <w:pPr>
        <w:pStyle w:val="ListBullet"/>
      </w:pPr>
      <w:r w:rsidRPr="004C37A9">
        <w:rPr>
          <w:shd w:val="clear" w:color="auto" w:fill="FFFFFF"/>
        </w:rPr>
        <w:t>Intensity and extent</w:t>
      </w:r>
    </w:p>
    <w:p w14:paraId="664B686F" w14:textId="36978079" w:rsidR="003E05FA" w:rsidRPr="004C37A9" w:rsidRDefault="003E05FA" w:rsidP="003E05FA">
      <w:pPr>
        <w:pStyle w:val="ListBullet"/>
      </w:pPr>
      <w:r w:rsidRPr="004C37A9">
        <w:rPr>
          <w:shd w:val="clear" w:color="auto" w:fill="FFFFFF"/>
        </w:rPr>
        <w:t>Causes</w:t>
      </w:r>
      <w:r>
        <w:rPr>
          <w:shd w:val="clear" w:color="auto" w:fill="FFFFFF"/>
        </w:rPr>
        <w:t>.</w:t>
      </w:r>
    </w:p>
    <w:p w14:paraId="6AA68B7F" w14:textId="514ED33B" w:rsidR="003E05FA" w:rsidRPr="004C37A9" w:rsidRDefault="003E05FA" w:rsidP="003E05FA">
      <w:pPr>
        <w:pStyle w:val="OutlineHeading3"/>
      </w:pPr>
      <w:r w:rsidRPr="004C37A9">
        <w:t xml:space="preserve">Vulnerability </w:t>
      </w:r>
      <w:r>
        <w:t>a</w:t>
      </w:r>
      <w:r w:rsidRPr="004C37A9">
        <w:t>ssessment</w:t>
      </w:r>
    </w:p>
    <w:p w14:paraId="30C1980D" w14:textId="586BFC84" w:rsidR="00BF2806" w:rsidRDefault="005B4A17" w:rsidP="002469DB">
      <w:pPr>
        <w:pStyle w:val="Normalitalic"/>
      </w:pPr>
      <w:r>
        <w:t>[Guidance: Tailor the list of critical functions to your organization’s circumstances.]</w:t>
      </w:r>
    </w:p>
    <w:p w14:paraId="41C3397B" w14:textId="77777777" w:rsidR="005B4A17" w:rsidRPr="00BF2806" w:rsidRDefault="005B4A17" w:rsidP="003E05FA"/>
    <w:p w14:paraId="1A4C88F0" w14:textId="2A91A708" w:rsidR="003E05FA" w:rsidRDefault="00AE29F4" w:rsidP="003E05FA">
      <w:pPr>
        <w:rPr>
          <w:shd w:val="clear" w:color="auto" w:fill="FFFFFF"/>
        </w:rPr>
      </w:pPr>
      <w:r w:rsidRPr="00BB3317">
        <w:rPr>
          <w:highlight w:val="yellow"/>
        </w:rPr>
        <w:t>ORGANIZATION NAME</w:t>
      </w:r>
      <w:r w:rsidRPr="00BB3317">
        <w:t xml:space="preserve"> </w:t>
      </w:r>
      <w:r w:rsidR="003E05FA" w:rsidRPr="004C37A9">
        <w:rPr>
          <w:shd w:val="clear" w:color="auto" w:fill="FFFFFF"/>
        </w:rPr>
        <w:t>leadership shall identify critical functions the port serves and what facilities, equipment</w:t>
      </w:r>
      <w:r w:rsidR="005A487C">
        <w:rPr>
          <w:shd w:val="clear" w:color="auto" w:fill="FFFFFF"/>
        </w:rPr>
        <w:t>,</w:t>
      </w:r>
      <w:r w:rsidR="003E05FA" w:rsidRPr="004C37A9">
        <w:rPr>
          <w:shd w:val="clear" w:color="auto" w:fill="FFFFFF"/>
        </w:rPr>
        <w:t xml:space="preserve"> and systems fulfill those critical functions. Examples of critical functions include:</w:t>
      </w:r>
    </w:p>
    <w:p w14:paraId="23811DB8" w14:textId="77777777" w:rsidR="003E05FA" w:rsidRPr="004C37A9" w:rsidRDefault="003E05FA" w:rsidP="003E05FA">
      <w:pPr>
        <w:rPr>
          <w:shd w:val="clear" w:color="auto" w:fill="FFFFFF"/>
        </w:rPr>
      </w:pPr>
    </w:p>
    <w:p w14:paraId="052E307D" w14:textId="77777777" w:rsidR="003E05FA" w:rsidRPr="004C37A9" w:rsidRDefault="003E05FA" w:rsidP="003E05FA">
      <w:pPr>
        <w:pStyle w:val="ListBullet"/>
        <w:rPr>
          <w:shd w:val="clear" w:color="auto" w:fill="FFFFFF"/>
        </w:rPr>
      </w:pPr>
      <w:r w:rsidRPr="004C37A9">
        <w:rPr>
          <w:shd w:val="clear" w:color="auto" w:fill="FFFFFF"/>
        </w:rPr>
        <w:t>Mooring of ships</w:t>
      </w:r>
    </w:p>
    <w:p w14:paraId="5806E1F5" w14:textId="77777777" w:rsidR="003E05FA" w:rsidRPr="004C37A9" w:rsidRDefault="003E05FA" w:rsidP="003E05FA">
      <w:pPr>
        <w:pStyle w:val="ListBullet2"/>
        <w:rPr>
          <w:shd w:val="clear" w:color="auto" w:fill="FFFFFF"/>
        </w:rPr>
      </w:pPr>
      <w:r w:rsidRPr="004C37A9">
        <w:rPr>
          <w:shd w:val="clear" w:color="auto" w:fill="FFFFFF"/>
        </w:rPr>
        <w:t>Importation of critical consumables, including relief supplies during emergencies</w:t>
      </w:r>
    </w:p>
    <w:p w14:paraId="1B1756D6" w14:textId="56DAE9A1" w:rsidR="003E05FA" w:rsidRPr="004C37A9" w:rsidRDefault="003E05FA" w:rsidP="003E05FA">
      <w:pPr>
        <w:pStyle w:val="ListBullet2"/>
        <w:rPr>
          <w:shd w:val="clear" w:color="auto" w:fill="FFFFFF"/>
        </w:rPr>
      </w:pPr>
      <w:r w:rsidRPr="004C37A9">
        <w:rPr>
          <w:shd w:val="clear" w:color="auto" w:fill="FFFFFF"/>
        </w:rPr>
        <w:t xml:space="preserve">Exportation of economically critical exports (key financial resources of </w:t>
      </w:r>
      <w:r w:rsidRPr="008A759C">
        <w:rPr>
          <w:highlight w:val="yellow"/>
          <w:shd w:val="clear" w:color="auto" w:fill="FFFFFF"/>
        </w:rPr>
        <w:t xml:space="preserve">INSERT </w:t>
      </w:r>
      <w:r w:rsidR="005A487C" w:rsidRPr="008A759C">
        <w:rPr>
          <w:highlight w:val="yellow"/>
          <w:shd w:val="clear" w:color="auto" w:fill="FFFFFF"/>
        </w:rPr>
        <w:t>COUNTRY</w:t>
      </w:r>
      <w:r w:rsidRPr="004C37A9">
        <w:rPr>
          <w:shd w:val="clear" w:color="auto" w:fill="FFFFFF"/>
        </w:rPr>
        <w:t>)</w:t>
      </w:r>
    </w:p>
    <w:p w14:paraId="696B199F" w14:textId="77777777" w:rsidR="003E05FA" w:rsidRPr="004C37A9" w:rsidRDefault="003E05FA" w:rsidP="003E05FA">
      <w:pPr>
        <w:pStyle w:val="ListBullet"/>
        <w:rPr>
          <w:shd w:val="clear" w:color="auto" w:fill="FFFFFF"/>
        </w:rPr>
      </w:pPr>
      <w:r w:rsidRPr="004C37A9">
        <w:rPr>
          <w:shd w:val="clear" w:color="auto" w:fill="FFFFFF"/>
        </w:rPr>
        <w:t>Transfer of cargo from ship to trucks to destination, and vice versa</w:t>
      </w:r>
    </w:p>
    <w:p w14:paraId="4CC2C659" w14:textId="77777777" w:rsidR="003E05FA" w:rsidRPr="004C37A9" w:rsidRDefault="003E05FA" w:rsidP="003E05FA">
      <w:pPr>
        <w:pStyle w:val="ListBullet"/>
        <w:rPr>
          <w:shd w:val="clear" w:color="auto" w:fill="FFFFFF"/>
        </w:rPr>
      </w:pPr>
      <w:r w:rsidRPr="004C37A9">
        <w:rPr>
          <w:shd w:val="clear" w:color="auto" w:fill="FFFFFF"/>
        </w:rPr>
        <w:t xml:space="preserve">Tourism (as a critical economic factor) </w:t>
      </w:r>
    </w:p>
    <w:p w14:paraId="67401926" w14:textId="77777777" w:rsidR="003E05FA" w:rsidRPr="004C37A9" w:rsidRDefault="003E05FA" w:rsidP="003E05FA">
      <w:pPr>
        <w:pStyle w:val="ListBullet2"/>
        <w:rPr>
          <w:shd w:val="clear" w:color="auto" w:fill="FFFFFF"/>
        </w:rPr>
      </w:pPr>
      <w:r w:rsidRPr="004C37A9">
        <w:rPr>
          <w:shd w:val="clear" w:color="auto" w:fill="FFFFFF"/>
        </w:rPr>
        <w:t>Cruise ships</w:t>
      </w:r>
    </w:p>
    <w:p w14:paraId="2111B853" w14:textId="7EBE1983" w:rsidR="003E05FA" w:rsidRPr="004C37A9" w:rsidRDefault="003E05FA" w:rsidP="003E05FA">
      <w:pPr>
        <w:pStyle w:val="ListBullet2"/>
        <w:rPr>
          <w:shd w:val="clear" w:color="auto" w:fill="FFFFFF"/>
        </w:rPr>
      </w:pPr>
      <w:r w:rsidRPr="004C37A9">
        <w:rPr>
          <w:shd w:val="clear" w:color="auto" w:fill="FFFFFF"/>
        </w:rPr>
        <w:t>Tourist shops, cafes</w:t>
      </w:r>
      <w:r w:rsidR="005A487C">
        <w:rPr>
          <w:shd w:val="clear" w:color="auto" w:fill="FFFFFF"/>
        </w:rPr>
        <w:t>, etc.</w:t>
      </w:r>
    </w:p>
    <w:p w14:paraId="3FD902BF" w14:textId="40E7206A" w:rsidR="003E05FA" w:rsidRPr="004C37A9" w:rsidRDefault="003E05FA" w:rsidP="003E05FA">
      <w:pPr>
        <w:pStyle w:val="ListBullet"/>
        <w:rPr>
          <w:shd w:val="clear" w:color="auto" w:fill="FFFFFF"/>
        </w:rPr>
      </w:pPr>
      <w:r w:rsidRPr="004C37A9">
        <w:rPr>
          <w:shd w:val="clear" w:color="auto" w:fill="FFFFFF"/>
        </w:rPr>
        <w:t xml:space="preserve">Mooring of Navy, Coast Guard, </w:t>
      </w:r>
      <w:r w:rsidR="005A487C">
        <w:rPr>
          <w:shd w:val="clear" w:color="auto" w:fill="FFFFFF"/>
        </w:rPr>
        <w:t xml:space="preserve">and </w:t>
      </w:r>
      <w:r w:rsidRPr="004C37A9">
        <w:rPr>
          <w:shd w:val="clear" w:color="auto" w:fill="FFFFFF"/>
        </w:rPr>
        <w:t>Police vessels</w:t>
      </w:r>
    </w:p>
    <w:p w14:paraId="773846E5" w14:textId="73EB11B1" w:rsidR="003E05FA" w:rsidRDefault="003E05FA" w:rsidP="003E05FA">
      <w:pPr>
        <w:pStyle w:val="ListBullet"/>
      </w:pPr>
      <w:r w:rsidRPr="003E05FA">
        <w:t xml:space="preserve">Maintaining </w:t>
      </w:r>
      <w:bookmarkStart w:id="27" w:name="_Hlk77800784"/>
      <w:r w:rsidR="005A487C">
        <w:t>International Ship and Port Facility Security (</w:t>
      </w:r>
      <w:r w:rsidRPr="003E05FA">
        <w:t>ISPS</w:t>
      </w:r>
      <w:r w:rsidR="005A487C">
        <w:t xml:space="preserve">) </w:t>
      </w:r>
      <w:r w:rsidR="005A487C" w:rsidRPr="00392861">
        <w:t>C</w:t>
      </w:r>
      <w:r w:rsidRPr="00392861">
        <w:t>ode</w:t>
      </w:r>
      <w:bookmarkEnd w:id="27"/>
      <w:r w:rsidRPr="00392861">
        <w:t xml:space="preserve"> </w:t>
      </w:r>
      <w:r w:rsidR="00AB58B4" w:rsidRPr="00392861">
        <w:t xml:space="preserve">compliance </w:t>
      </w:r>
      <w:r w:rsidRPr="00392861">
        <w:t>for</w:t>
      </w:r>
      <w:r w:rsidRPr="003E05FA">
        <w:t xml:space="preserve"> continued port functions.</w:t>
      </w:r>
    </w:p>
    <w:p w14:paraId="33F9DEC8" w14:textId="77777777" w:rsidR="003E05FA" w:rsidRPr="003E05FA" w:rsidRDefault="003E05FA" w:rsidP="003E05FA">
      <w:pPr>
        <w:rPr>
          <w:rFonts w:ascii="Arial" w:eastAsia="Batang" w:hAnsi="Arial" w:cs="Verdana"/>
          <w:szCs w:val="24"/>
        </w:rPr>
      </w:pPr>
    </w:p>
    <w:p w14:paraId="4504B103" w14:textId="3B8D79DD" w:rsidR="003E05FA" w:rsidRDefault="00AE29F4" w:rsidP="003E05FA">
      <w:pPr>
        <w:rPr>
          <w:shd w:val="clear" w:color="auto" w:fill="FFFFFF"/>
        </w:rPr>
      </w:pPr>
      <w:r w:rsidRPr="00BB3317">
        <w:rPr>
          <w:highlight w:val="yellow"/>
        </w:rPr>
        <w:t>ORGANIZATION NAME</w:t>
      </w:r>
      <w:r w:rsidRPr="00BB3317">
        <w:t xml:space="preserve"> </w:t>
      </w:r>
      <w:r w:rsidR="003E05FA" w:rsidRPr="004C37A9">
        <w:rPr>
          <w:shd w:val="clear" w:color="auto" w:fill="FFFFFF"/>
        </w:rPr>
        <w:t>shall then determine critical facilities, equipment</w:t>
      </w:r>
      <w:r w:rsidR="005A487C">
        <w:rPr>
          <w:shd w:val="clear" w:color="auto" w:fill="FFFFFF"/>
        </w:rPr>
        <w:t>,</w:t>
      </w:r>
      <w:r w:rsidR="003E05FA" w:rsidRPr="004C37A9">
        <w:rPr>
          <w:shd w:val="clear" w:color="auto" w:fill="FFFFFF"/>
        </w:rPr>
        <w:t xml:space="preserve"> and systems of the port facility </w:t>
      </w:r>
      <w:r w:rsidR="005A487C">
        <w:rPr>
          <w:shd w:val="clear" w:color="auto" w:fill="FFFFFF"/>
        </w:rPr>
        <w:t>that</w:t>
      </w:r>
      <w:r w:rsidR="005A487C" w:rsidRPr="004C37A9">
        <w:rPr>
          <w:shd w:val="clear" w:color="auto" w:fill="FFFFFF"/>
        </w:rPr>
        <w:t xml:space="preserve"> </w:t>
      </w:r>
      <w:r w:rsidR="003E05FA" w:rsidRPr="004C37A9">
        <w:rPr>
          <w:shd w:val="clear" w:color="auto" w:fill="FFFFFF"/>
        </w:rPr>
        <w:t xml:space="preserve">may be at risk of the hazards identified in the </w:t>
      </w:r>
      <w:r w:rsidR="005A487C">
        <w:rPr>
          <w:shd w:val="clear" w:color="auto" w:fill="FFFFFF"/>
        </w:rPr>
        <w:t>h</w:t>
      </w:r>
      <w:r w:rsidR="003E05FA" w:rsidRPr="004C37A9">
        <w:rPr>
          <w:shd w:val="clear" w:color="auto" w:fill="FFFFFF"/>
        </w:rPr>
        <w:t xml:space="preserve">azard </w:t>
      </w:r>
      <w:r w:rsidR="005A487C">
        <w:rPr>
          <w:shd w:val="clear" w:color="auto" w:fill="FFFFFF"/>
        </w:rPr>
        <w:t>a</w:t>
      </w:r>
      <w:r w:rsidR="003E05FA" w:rsidRPr="004C37A9">
        <w:rPr>
          <w:shd w:val="clear" w:color="auto" w:fill="FFFFFF"/>
        </w:rPr>
        <w:t xml:space="preserve">ssessment. </w:t>
      </w:r>
    </w:p>
    <w:p w14:paraId="1A9FF730" w14:textId="77777777" w:rsidR="003E05FA" w:rsidRPr="004C37A9" w:rsidRDefault="003E05FA" w:rsidP="003E05FA">
      <w:pPr>
        <w:rPr>
          <w:shd w:val="clear" w:color="auto" w:fill="FFFFFF"/>
        </w:rPr>
      </w:pPr>
    </w:p>
    <w:p w14:paraId="60078732" w14:textId="44F7A380" w:rsidR="003E05FA" w:rsidRPr="004C37A9" w:rsidRDefault="003E05FA" w:rsidP="003E05FA">
      <w:pPr>
        <w:rPr>
          <w:shd w:val="clear" w:color="auto" w:fill="FFFFFF"/>
        </w:rPr>
      </w:pPr>
      <w:r w:rsidRPr="004C37A9">
        <w:rPr>
          <w:shd w:val="clear" w:color="auto" w:fill="FFFFFF"/>
        </w:rPr>
        <w:t>Historical data can be useful in identifying which of the critical facilities, equipment</w:t>
      </w:r>
      <w:r w:rsidR="005A487C">
        <w:rPr>
          <w:shd w:val="clear" w:color="auto" w:fill="FFFFFF"/>
        </w:rPr>
        <w:t>,</w:t>
      </w:r>
      <w:r w:rsidRPr="004C37A9">
        <w:rPr>
          <w:shd w:val="clear" w:color="auto" w:fill="FFFFFF"/>
        </w:rPr>
        <w:t xml:space="preserve"> and systems have been damaged and to what degree</w:t>
      </w:r>
      <w:r w:rsidR="005A487C">
        <w:rPr>
          <w:shd w:val="clear" w:color="auto" w:fill="FFFFFF"/>
        </w:rPr>
        <w:t xml:space="preserve"> they have been damaged</w:t>
      </w:r>
      <w:r w:rsidRPr="004C37A9">
        <w:rPr>
          <w:shd w:val="clear" w:color="auto" w:fill="FFFFFF"/>
        </w:rPr>
        <w:t xml:space="preserve"> in previous disasters and emergencies. </w:t>
      </w:r>
    </w:p>
    <w:p w14:paraId="263FB614" w14:textId="3E4A293F" w:rsidR="003E05FA" w:rsidRPr="004C37A9" w:rsidRDefault="003E05FA" w:rsidP="003E05FA">
      <w:pPr>
        <w:pStyle w:val="OutlineHeading3"/>
      </w:pPr>
      <w:r w:rsidRPr="004C37A9">
        <w:t xml:space="preserve">Capability </w:t>
      </w:r>
      <w:r>
        <w:t>a</w:t>
      </w:r>
      <w:r w:rsidRPr="004C37A9">
        <w:t>ssessment</w:t>
      </w:r>
    </w:p>
    <w:p w14:paraId="3BA6992F" w14:textId="07EE3256" w:rsidR="005B4A17" w:rsidRDefault="005B4A17" w:rsidP="002469DB">
      <w:pPr>
        <w:pStyle w:val="Normalitalic"/>
      </w:pPr>
      <w:r>
        <w:t>[Guidance: Tailor the list of capabilities to your organization’s circumstances.]</w:t>
      </w:r>
    </w:p>
    <w:p w14:paraId="32C145FC" w14:textId="77777777" w:rsidR="005B4A17" w:rsidRDefault="005B4A17" w:rsidP="003E05FA">
      <w:pPr>
        <w:rPr>
          <w:highlight w:val="yellow"/>
        </w:rPr>
      </w:pPr>
    </w:p>
    <w:p w14:paraId="7538DA8E" w14:textId="0F680CED" w:rsidR="003E05FA" w:rsidRDefault="00AE29F4" w:rsidP="003E05FA">
      <w:pPr>
        <w:rPr>
          <w:shd w:val="clear" w:color="auto" w:fill="FFFFFF"/>
        </w:rPr>
      </w:pPr>
      <w:r w:rsidRPr="00BB3317">
        <w:rPr>
          <w:highlight w:val="yellow"/>
        </w:rPr>
        <w:t>ORGANIZATION NAME</w:t>
      </w:r>
      <w:r w:rsidRPr="00BB3317">
        <w:t xml:space="preserve"> </w:t>
      </w:r>
      <w:r w:rsidR="003E05FA" w:rsidRPr="004C37A9">
        <w:rPr>
          <w:shd w:val="clear" w:color="auto" w:fill="FFFFFF"/>
        </w:rPr>
        <w:t xml:space="preserve">shall identify </w:t>
      </w:r>
      <w:r w:rsidR="000B1596">
        <w:rPr>
          <w:shd w:val="clear" w:color="auto" w:fill="FFFFFF"/>
        </w:rPr>
        <w:t xml:space="preserve">its available </w:t>
      </w:r>
      <w:r w:rsidR="003E05FA" w:rsidRPr="004C37A9">
        <w:rPr>
          <w:shd w:val="clear" w:color="auto" w:fill="FFFFFF"/>
        </w:rPr>
        <w:t>strengths and resources to reduce the level of risk, or the effects of a disaster. Resources shall be evaluated by analyzing the available strengths, construction, geography, personnel expertise, equipment, infrastructure</w:t>
      </w:r>
      <w:r w:rsidR="00A273E0">
        <w:rPr>
          <w:shd w:val="clear" w:color="auto" w:fill="FFFFFF"/>
        </w:rPr>
        <w:t>,</w:t>
      </w:r>
      <w:r w:rsidR="003E05FA" w:rsidRPr="004C37A9">
        <w:rPr>
          <w:shd w:val="clear" w:color="auto" w:fill="FFFFFF"/>
        </w:rPr>
        <w:t xml:space="preserve"> and existing preparations. </w:t>
      </w:r>
      <w:r w:rsidR="00A273E0">
        <w:rPr>
          <w:shd w:val="clear" w:color="auto" w:fill="FFFFFF"/>
        </w:rPr>
        <w:t>This evaluation should include</w:t>
      </w:r>
      <w:r w:rsidR="003E05FA" w:rsidRPr="004C37A9">
        <w:rPr>
          <w:shd w:val="clear" w:color="auto" w:fill="FFFFFF"/>
        </w:rPr>
        <w:t xml:space="preserve"> how soon identified resources can be deployed and for how long they can be relied upon to remain operational. </w:t>
      </w:r>
    </w:p>
    <w:p w14:paraId="7ECFCA61" w14:textId="77777777" w:rsidR="003E05FA" w:rsidRPr="004C37A9" w:rsidRDefault="003E05FA" w:rsidP="003E05FA">
      <w:pPr>
        <w:rPr>
          <w:shd w:val="clear" w:color="auto" w:fill="FFFFFF"/>
        </w:rPr>
      </w:pPr>
    </w:p>
    <w:p w14:paraId="212569C1" w14:textId="19002E63" w:rsidR="003E05FA" w:rsidRDefault="005B4A17" w:rsidP="003E05FA">
      <w:pPr>
        <w:rPr>
          <w:shd w:val="clear" w:color="auto" w:fill="FFFFFF"/>
        </w:rPr>
      </w:pPr>
      <w:r w:rsidRPr="00BB3317">
        <w:rPr>
          <w:highlight w:val="yellow"/>
        </w:rPr>
        <w:t>ORGANIZATION NAME</w:t>
      </w:r>
      <w:r>
        <w:t>’s</w:t>
      </w:r>
      <w:r>
        <w:rPr>
          <w:shd w:val="clear" w:color="auto" w:fill="FFFFFF"/>
        </w:rPr>
        <w:t xml:space="preserve"> c</w:t>
      </w:r>
      <w:r w:rsidR="003E05FA" w:rsidRPr="004C37A9">
        <w:rPr>
          <w:shd w:val="clear" w:color="auto" w:fill="FFFFFF"/>
        </w:rPr>
        <w:t>apabilities include:</w:t>
      </w:r>
    </w:p>
    <w:p w14:paraId="3B938A97" w14:textId="77777777" w:rsidR="003E05FA" w:rsidRPr="004C37A9" w:rsidRDefault="003E05FA" w:rsidP="003E05FA">
      <w:pPr>
        <w:rPr>
          <w:shd w:val="clear" w:color="auto" w:fill="FFFFFF"/>
        </w:rPr>
      </w:pPr>
    </w:p>
    <w:p w14:paraId="3356E7CE" w14:textId="370055EC" w:rsidR="003E05FA" w:rsidRPr="004C37A9" w:rsidRDefault="003E05FA" w:rsidP="003E05FA">
      <w:pPr>
        <w:pStyle w:val="ListBullet"/>
        <w:rPr>
          <w:shd w:val="clear" w:color="auto" w:fill="FFFFFF"/>
        </w:rPr>
      </w:pPr>
      <w:r w:rsidRPr="004C37A9">
        <w:rPr>
          <w:shd w:val="clear" w:color="auto" w:fill="FFFFFF"/>
        </w:rPr>
        <w:t>Hurricane code construction</w:t>
      </w:r>
      <w:r>
        <w:rPr>
          <w:shd w:val="clear" w:color="auto" w:fill="FFFFFF"/>
        </w:rPr>
        <w:t xml:space="preserve"> of </w:t>
      </w:r>
      <w:r w:rsidR="00AE29F4" w:rsidRPr="00BB3317">
        <w:rPr>
          <w:highlight w:val="yellow"/>
        </w:rPr>
        <w:t>ORGANIZATION NAME</w:t>
      </w:r>
      <w:r w:rsidR="00AE29F4">
        <w:t>’s</w:t>
      </w:r>
      <w:r w:rsidR="005B4A17">
        <w:t xml:space="preserve"> </w:t>
      </w:r>
      <w:r>
        <w:rPr>
          <w:shd w:val="clear" w:color="auto" w:fill="FFFFFF"/>
        </w:rPr>
        <w:t>facilities</w:t>
      </w:r>
    </w:p>
    <w:p w14:paraId="2807A9BF" w14:textId="77777777" w:rsidR="003E05FA" w:rsidRPr="004C37A9" w:rsidRDefault="003E05FA" w:rsidP="003E05FA">
      <w:pPr>
        <w:pStyle w:val="ListBullet"/>
        <w:rPr>
          <w:shd w:val="clear" w:color="auto" w:fill="FFFFFF"/>
        </w:rPr>
      </w:pPr>
      <w:r w:rsidRPr="004C37A9">
        <w:rPr>
          <w:shd w:val="clear" w:color="auto" w:fill="FFFFFF"/>
        </w:rPr>
        <w:t>Redundant electrical supply</w:t>
      </w:r>
    </w:p>
    <w:p w14:paraId="4907CB0B" w14:textId="61F9D8AF" w:rsidR="003E05FA" w:rsidRPr="004C37A9" w:rsidRDefault="003E05FA" w:rsidP="003E05FA">
      <w:pPr>
        <w:pStyle w:val="ListBullet"/>
        <w:rPr>
          <w:shd w:val="clear" w:color="auto" w:fill="FFFFFF"/>
        </w:rPr>
      </w:pPr>
      <w:r w:rsidRPr="004C37A9">
        <w:rPr>
          <w:shd w:val="clear" w:color="auto" w:fill="FFFFFF"/>
        </w:rPr>
        <w:t xml:space="preserve">Mature </w:t>
      </w:r>
      <w:r w:rsidR="00A273E0">
        <w:rPr>
          <w:shd w:val="clear" w:color="auto" w:fill="FFFFFF"/>
        </w:rPr>
        <w:t xml:space="preserve">CDM </w:t>
      </w:r>
      <w:r w:rsidRPr="004C37A9">
        <w:rPr>
          <w:shd w:val="clear" w:color="auto" w:fill="FFFFFF"/>
        </w:rPr>
        <w:t>Plan</w:t>
      </w:r>
    </w:p>
    <w:p w14:paraId="4B0549D9" w14:textId="48FA92AE" w:rsidR="003E05FA" w:rsidRPr="004C37A9" w:rsidRDefault="003E05FA" w:rsidP="003E05FA">
      <w:pPr>
        <w:pStyle w:val="ListBullet"/>
        <w:rPr>
          <w:shd w:val="clear" w:color="auto" w:fill="FFFFFF"/>
        </w:rPr>
      </w:pPr>
      <w:r w:rsidRPr="004C37A9">
        <w:rPr>
          <w:shd w:val="clear" w:color="auto" w:fill="FFFFFF"/>
        </w:rPr>
        <w:t xml:space="preserve">Personnel trained in the </w:t>
      </w:r>
      <w:r w:rsidR="00A273E0">
        <w:rPr>
          <w:shd w:val="clear" w:color="auto" w:fill="FFFFFF"/>
        </w:rPr>
        <w:t>CDM</w:t>
      </w:r>
      <w:r w:rsidRPr="004C37A9">
        <w:rPr>
          <w:shd w:val="clear" w:color="auto" w:fill="FFFFFF"/>
        </w:rPr>
        <w:t xml:space="preserve"> Plan</w:t>
      </w:r>
    </w:p>
    <w:p w14:paraId="24EEF668" w14:textId="361D8518" w:rsidR="003E05FA" w:rsidRPr="004C37A9" w:rsidRDefault="003E05FA" w:rsidP="003E05FA">
      <w:pPr>
        <w:pStyle w:val="ListBullet"/>
        <w:rPr>
          <w:shd w:val="clear" w:color="auto" w:fill="FFFFFF"/>
        </w:rPr>
      </w:pPr>
      <w:r w:rsidRPr="004C37A9">
        <w:rPr>
          <w:shd w:val="clear" w:color="auto" w:fill="FFFFFF"/>
        </w:rPr>
        <w:lastRenderedPageBreak/>
        <w:t xml:space="preserve">Mature </w:t>
      </w:r>
      <w:r w:rsidR="00091C56">
        <w:rPr>
          <w:shd w:val="clear" w:color="auto" w:fill="FFFFFF"/>
        </w:rPr>
        <w:t xml:space="preserve">Port </w:t>
      </w:r>
      <w:r w:rsidRPr="004C37A9">
        <w:rPr>
          <w:shd w:val="clear" w:color="auto" w:fill="FFFFFF"/>
        </w:rPr>
        <w:t>Facility Security Plan</w:t>
      </w:r>
      <w:r w:rsidR="00091C56">
        <w:rPr>
          <w:shd w:val="clear" w:color="auto" w:fill="FFFFFF"/>
        </w:rPr>
        <w:t xml:space="preserve"> (PFSP)</w:t>
      </w:r>
    </w:p>
    <w:p w14:paraId="7E6FAED2" w14:textId="56D39BDC" w:rsidR="003E05FA" w:rsidRPr="004C37A9" w:rsidRDefault="003E05FA" w:rsidP="003E05FA">
      <w:pPr>
        <w:pStyle w:val="ListBullet"/>
        <w:rPr>
          <w:shd w:val="clear" w:color="auto" w:fill="FFFFFF"/>
        </w:rPr>
      </w:pPr>
      <w:r w:rsidRPr="004C37A9">
        <w:rPr>
          <w:shd w:val="clear" w:color="auto" w:fill="FFFFFF"/>
        </w:rPr>
        <w:t xml:space="preserve">Personnel trained in the </w:t>
      </w:r>
      <w:r w:rsidR="00091C56">
        <w:rPr>
          <w:shd w:val="clear" w:color="auto" w:fill="FFFFFF"/>
        </w:rPr>
        <w:t>PFSP</w:t>
      </w:r>
    </w:p>
    <w:p w14:paraId="1D92B397" w14:textId="77777777" w:rsidR="003E05FA" w:rsidRPr="004C37A9" w:rsidRDefault="003E05FA" w:rsidP="003E05FA">
      <w:pPr>
        <w:pStyle w:val="ListBullet"/>
        <w:rPr>
          <w:shd w:val="clear" w:color="auto" w:fill="FFFFFF"/>
        </w:rPr>
      </w:pPr>
      <w:r w:rsidRPr="004C37A9">
        <w:rPr>
          <w:shd w:val="clear" w:color="auto" w:fill="FFFFFF"/>
        </w:rPr>
        <w:t>Redundant security systems</w:t>
      </w:r>
    </w:p>
    <w:p w14:paraId="200060BA" w14:textId="653FB298" w:rsidR="003E05FA" w:rsidRPr="004C37A9" w:rsidRDefault="003E05FA" w:rsidP="003E05FA">
      <w:pPr>
        <w:pStyle w:val="ListBullet"/>
      </w:pPr>
      <w:r w:rsidRPr="004C37A9">
        <w:t>Port location in relation to local mountains, leeward side of prevailing weather, etc</w:t>
      </w:r>
      <w:r w:rsidR="00A273E0">
        <w:t>.</w:t>
      </w:r>
    </w:p>
    <w:p w14:paraId="498B943D" w14:textId="158F05EA" w:rsidR="003E05FA" w:rsidRPr="004C37A9" w:rsidRDefault="00A273E0" w:rsidP="003E05FA">
      <w:pPr>
        <w:pStyle w:val="ListBullet"/>
      </w:pPr>
      <w:bookmarkStart w:id="28" w:name="_Hlk77800797"/>
      <w:r>
        <w:t xml:space="preserve">Personal protective equipment </w:t>
      </w:r>
      <w:bookmarkEnd w:id="28"/>
      <w:r>
        <w:t>(</w:t>
      </w:r>
      <w:r w:rsidR="003E05FA" w:rsidRPr="004C37A9">
        <w:t>PPE</w:t>
      </w:r>
      <w:r>
        <w:t>)</w:t>
      </w:r>
      <w:r w:rsidR="003E05FA" w:rsidRPr="004C37A9">
        <w:t>/hygiene resource reserves</w:t>
      </w:r>
    </w:p>
    <w:p w14:paraId="0AC2CBBE" w14:textId="77777777" w:rsidR="003E05FA" w:rsidRPr="004C37A9" w:rsidRDefault="003E05FA" w:rsidP="003E05FA">
      <w:pPr>
        <w:pStyle w:val="ListBullet"/>
      </w:pPr>
      <w:r w:rsidRPr="004C37A9">
        <w:t>Multiple piers/moorings</w:t>
      </w:r>
    </w:p>
    <w:p w14:paraId="5ED1E023" w14:textId="77777777" w:rsidR="00C771BC" w:rsidRDefault="003E05FA" w:rsidP="00A273E0">
      <w:pPr>
        <w:pStyle w:val="ListBullet"/>
      </w:pPr>
      <w:r w:rsidRPr="00A273E0">
        <w:t>Multiple vehicle access points into the port facility</w:t>
      </w:r>
    </w:p>
    <w:p w14:paraId="4FBAA4A9" w14:textId="28D74476" w:rsidR="003E05FA" w:rsidRPr="00A273E0" w:rsidRDefault="00C771BC" w:rsidP="00A273E0">
      <w:pPr>
        <w:pStyle w:val="ListBullet"/>
      </w:pPr>
      <w:r>
        <w:t>Capacity to receive, organize, account for, and distribute relief supplies efficiently</w:t>
      </w:r>
      <w:r w:rsidR="003E05FA" w:rsidRPr="00A273E0">
        <w:t>.</w:t>
      </w:r>
    </w:p>
    <w:p w14:paraId="235F8690" w14:textId="1A23FAD2" w:rsidR="003E05FA" w:rsidRPr="00D2673B" w:rsidRDefault="003E05FA" w:rsidP="003E05FA">
      <w:pPr>
        <w:pStyle w:val="OutlineHeading3"/>
      </w:pPr>
      <w:r w:rsidRPr="00D2673B">
        <w:t xml:space="preserve">Consequence </w:t>
      </w:r>
      <w:r>
        <w:t>a</w:t>
      </w:r>
      <w:r w:rsidRPr="00D2673B">
        <w:t>ssessment</w:t>
      </w:r>
    </w:p>
    <w:p w14:paraId="22BA0D65" w14:textId="4AC028D8" w:rsidR="003E05FA" w:rsidRDefault="003E05FA" w:rsidP="003E05FA">
      <w:r>
        <w:t xml:space="preserve">The final step in the Disaster Risk Assessment is </w:t>
      </w:r>
      <w:r w:rsidR="003D5664">
        <w:t xml:space="preserve">the Consequence Assessment, which involves </w:t>
      </w:r>
      <w:r>
        <w:t xml:space="preserve">combining the type of Hazard/Incident with the Vulnerability, mitigated by the Capability Assessment. The Consequence Assessment </w:t>
      </w:r>
      <w:r w:rsidR="004A5D79">
        <w:t>answers</w:t>
      </w:r>
      <w:r>
        <w:t xml:space="preserve"> </w:t>
      </w:r>
      <w:r w:rsidR="004A5D79">
        <w:t xml:space="preserve">the </w:t>
      </w:r>
      <w:r>
        <w:t>question:</w:t>
      </w:r>
    </w:p>
    <w:p w14:paraId="56A08F51" w14:textId="70D5C9CD" w:rsidR="003E05FA" w:rsidRPr="00277C71" w:rsidRDefault="003E05FA" w:rsidP="003E05FA">
      <w:pPr>
        <w:spacing w:before="120" w:after="120"/>
        <w:ind w:left="720" w:right="720"/>
        <w:rPr>
          <w:rFonts w:asciiTheme="minorHAnsi" w:hAnsiTheme="minorHAnsi" w:cstheme="minorHAnsi"/>
          <w:b/>
          <w:bCs/>
          <w:szCs w:val="22"/>
        </w:rPr>
      </w:pPr>
      <w:r>
        <w:rPr>
          <w:rFonts w:asciiTheme="minorHAnsi" w:hAnsiTheme="minorHAnsi" w:cstheme="minorHAnsi"/>
          <w:szCs w:val="22"/>
        </w:rPr>
        <w:t>If X</w:t>
      </w:r>
      <w:r w:rsidR="003D5664">
        <w:rPr>
          <w:rFonts w:asciiTheme="minorHAnsi" w:hAnsiTheme="minorHAnsi" w:cstheme="minorHAnsi"/>
          <w:szCs w:val="22"/>
        </w:rPr>
        <w:t xml:space="preserve"> </w:t>
      </w:r>
      <w:r>
        <w:rPr>
          <w:rFonts w:asciiTheme="minorHAnsi" w:hAnsiTheme="minorHAnsi" w:cstheme="minorHAnsi"/>
          <w:szCs w:val="22"/>
        </w:rPr>
        <w:t xml:space="preserve">(hazard/incident) happens to Y (equipment/facility) and we have prepared to </w:t>
      </w:r>
      <w:r w:rsidR="0059777F">
        <w:rPr>
          <w:rFonts w:asciiTheme="minorHAnsi" w:hAnsiTheme="minorHAnsi" w:cstheme="minorHAnsi"/>
          <w:szCs w:val="22"/>
        </w:rPr>
        <w:t xml:space="preserve">Z </w:t>
      </w:r>
      <w:r>
        <w:rPr>
          <w:rFonts w:asciiTheme="minorHAnsi" w:hAnsiTheme="minorHAnsi" w:cstheme="minorHAnsi"/>
          <w:szCs w:val="22"/>
        </w:rPr>
        <w:t xml:space="preserve">degree (existing plans, trained personnel), </w:t>
      </w:r>
      <w:r w:rsidRPr="00277C71">
        <w:rPr>
          <w:rFonts w:asciiTheme="minorHAnsi" w:hAnsiTheme="minorHAnsi" w:cstheme="minorHAnsi"/>
          <w:b/>
          <w:bCs/>
          <w:szCs w:val="22"/>
        </w:rPr>
        <w:t xml:space="preserve">how will it affect </w:t>
      </w:r>
      <w:r w:rsidR="004A5D79" w:rsidRPr="004A5D79">
        <w:rPr>
          <w:b/>
          <w:bCs/>
          <w:highlight w:val="yellow"/>
        </w:rPr>
        <w:t>ORGANIZATION NAME</w:t>
      </w:r>
      <w:r w:rsidR="004A5D79" w:rsidRPr="003D3B87">
        <w:rPr>
          <w:highlight w:val="yellow"/>
        </w:rPr>
        <w:t xml:space="preserve"> </w:t>
      </w:r>
      <w:r w:rsidRPr="00277C71">
        <w:rPr>
          <w:rFonts w:asciiTheme="minorHAnsi" w:hAnsiTheme="minorHAnsi" w:cstheme="minorHAnsi"/>
          <w:b/>
          <w:bCs/>
          <w:szCs w:val="22"/>
        </w:rPr>
        <w:t xml:space="preserve">ability to perform its critical functions? </w:t>
      </w:r>
    </w:p>
    <w:p w14:paraId="6839886A" w14:textId="6F91D331" w:rsidR="003E05FA" w:rsidRPr="00D2673B" w:rsidRDefault="003E05FA" w:rsidP="003E05FA">
      <w:pPr>
        <w:pStyle w:val="OutlineHeading2"/>
      </w:pPr>
      <w:bookmarkStart w:id="29" w:name="_Toc84252051"/>
      <w:r>
        <w:t>Risk assessment</w:t>
      </w:r>
      <w:r w:rsidRPr="00D2673B">
        <w:t xml:space="preserve"> </w:t>
      </w:r>
      <w:r>
        <w:t>m</w:t>
      </w:r>
      <w:r w:rsidRPr="00D2673B">
        <w:t>atrix</w:t>
      </w:r>
      <w:bookmarkEnd w:id="29"/>
    </w:p>
    <w:p w14:paraId="2B607280" w14:textId="77777777" w:rsidR="003D3B87" w:rsidRDefault="00E129E4" w:rsidP="002469DB">
      <w:pPr>
        <w:pStyle w:val="Normalitalic"/>
      </w:pPr>
      <w:r w:rsidRPr="003D3B87">
        <w:t>[Guidance:</w:t>
      </w:r>
      <w:r w:rsidR="008563B3">
        <w:t xml:space="preserve"> This section describes </w:t>
      </w:r>
      <w:r w:rsidR="003E05FA">
        <w:t>a matrix to quantify Disaster Risk Assessment. While the end product of the matrix below is discre</w:t>
      </w:r>
      <w:r w:rsidR="008563B3">
        <w:t>t</w:t>
      </w:r>
      <w:r w:rsidR="003E05FA">
        <w:t xml:space="preserve">e number, it must be remembered that the process is an effort to quantify </w:t>
      </w:r>
      <w:r w:rsidR="003E05FA" w:rsidRPr="003D3B87">
        <w:t>an inherently subjective process</w:t>
      </w:r>
      <w:r w:rsidR="003E05FA">
        <w:t xml:space="preserve">. Nonetheless, it is a valuable tool for determining investment of preparation resources to make </w:t>
      </w:r>
      <w:r w:rsidR="00AE29F4" w:rsidRPr="00BB3317">
        <w:rPr>
          <w:highlight w:val="yellow"/>
        </w:rPr>
        <w:t>ORGANIZATION NAME</w:t>
      </w:r>
      <w:r w:rsidR="00AE29F4" w:rsidRPr="00BB3317">
        <w:t xml:space="preserve"> </w:t>
      </w:r>
      <w:r w:rsidR="003E05FA">
        <w:t>more resilient to disasters and emergencies.</w:t>
      </w:r>
      <w:r w:rsidR="003D3B87">
        <w:t>]</w:t>
      </w:r>
    </w:p>
    <w:p w14:paraId="06D07C4B" w14:textId="77777777" w:rsidR="003D3B87" w:rsidRDefault="003D3B87" w:rsidP="003E05FA"/>
    <w:p w14:paraId="1352F68F" w14:textId="77777777" w:rsidR="003972E0" w:rsidRDefault="003D3B87" w:rsidP="003D3B87">
      <w:pPr>
        <w:sectPr w:rsidR="003972E0">
          <w:footerReference w:type="default" r:id="rId9"/>
          <w:pgSz w:w="12240" w:h="15840"/>
          <w:pgMar w:top="1440" w:right="1440" w:bottom="1440" w:left="1440" w:header="720" w:footer="720" w:gutter="0"/>
          <w:cols w:space="720"/>
          <w:docGrid w:linePitch="360"/>
        </w:sectPr>
      </w:pPr>
      <w:r w:rsidRPr="003D3B87">
        <w:rPr>
          <w:highlight w:val="yellow"/>
        </w:rPr>
        <w:t xml:space="preserve">ORGANIZATION NAME </w:t>
      </w:r>
      <w:r>
        <w:t>shall conduct an annual assessment of the disaster</w:t>
      </w:r>
      <w:r w:rsidR="000F63B5">
        <w:t xml:space="preserve"> and emergency</w:t>
      </w:r>
      <w:r>
        <w:t xml:space="preserve"> risks it faces. This assessment shall include an identification of potential hazards, </w:t>
      </w:r>
      <w:r w:rsidRPr="003D3B87">
        <w:rPr>
          <w:highlight w:val="yellow"/>
        </w:rPr>
        <w:t xml:space="preserve">ORGANIZATION NAME’s </w:t>
      </w:r>
      <w:r>
        <w:t xml:space="preserve">vulnerability to those hazards, </w:t>
      </w:r>
      <w:r w:rsidRPr="003D3B87">
        <w:rPr>
          <w:highlight w:val="yellow"/>
        </w:rPr>
        <w:t>ORGANIZATION NAME’s</w:t>
      </w:r>
      <w:r>
        <w:t xml:space="preserve"> response capabilities specific to those hazards, and the consequences to </w:t>
      </w:r>
      <w:r w:rsidRPr="003D3B87">
        <w:rPr>
          <w:highlight w:val="yellow"/>
        </w:rPr>
        <w:t xml:space="preserve">ORGANIZATION NAME </w:t>
      </w:r>
      <w:r>
        <w:t xml:space="preserve">of those hazards. </w:t>
      </w:r>
    </w:p>
    <w:p w14:paraId="4509EDE7" w14:textId="2F4C0B1C" w:rsidR="003E05FA" w:rsidRDefault="003E05FA" w:rsidP="003D3B87"/>
    <w:p w14:paraId="4DAFC28C" w14:textId="6AC74328" w:rsidR="00FB638E" w:rsidRDefault="00FB638E" w:rsidP="003D3B87"/>
    <w:p w14:paraId="79684E9D" w14:textId="70C98711" w:rsidR="00FB638E" w:rsidRDefault="00DB6AB4" w:rsidP="003D3B87">
      <w:pPr>
        <w:rPr>
          <w:noProof/>
        </w:rPr>
      </w:pPr>
      <w:r w:rsidRPr="00DB6AB4">
        <w:rPr>
          <w:noProof/>
        </w:rPr>
        <w:t xml:space="preserve"> </w:t>
      </w:r>
      <w:r w:rsidRPr="00DB6AB4">
        <w:rPr>
          <w:rFonts w:asciiTheme="minorHAnsi" w:eastAsia="Batang" w:hAnsiTheme="minorHAnsi" w:cstheme="minorHAnsi"/>
          <w:noProof/>
          <w:szCs w:val="22"/>
        </w:rPr>
        <w:drawing>
          <wp:inline distT="0" distB="0" distL="0" distR="0" wp14:anchorId="6F8B8867" wp14:editId="53CD5C7A">
            <wp:extent cx="8323328" cy="3695700"/>
            <wp:effectExtent l="0" t="0" r="190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0"/>
                    <a:stretch>
                      <a:fillRect/>
                    </a:stretch>
                  </pic:blipFill>
                  <pic:spPr>
                    <a:xfrm>
                      <a:off x="0" y="0"/>
                      <a:ext cx="8329240" cy="3698325"/>
                    </a:xfrm>
                    <a:prstGeom prst="rect">
                      <a:avLst/>
                    </a:prstGeom>
                  </pic:spPr>
                </pic:pic>
              </a:graphicData>
            </a:graphic>
          </wp:inline>
        </w:drawing>
      </w:r>
    </w:p>
    <w:p w14:paraId="7E4F7D13" w14:textId="4A7E434E" w:rsidR="003972E0" w:rsidRDefault="003972E0" w:rsidP="003D3B87">
      <w:pPr>
        <w:rPr>
          <w:noProof/>
        </w:rPr>
      </w:pPr>
    </w:p>
    <w:p w14:paraId="632A01DF" w14:textId="77777777" w:rsidR="003972E0" w:rsidRDefault="003972E0" w:rsidP="003D3B87">
      <w:pPr>
        <w:rPr>
          <w:noProof/>
        </w:rPr>
        <w:sectPr w:rsidR="003972E0" w:rsidSect="003972E0">
          <w:pgSz w:w="15840" w:h="12240" w:orient="landscape"/>
          <w:pgMar w:top="1440" w:right="1440" w:bottom="1440" w:left="1440" w:header="720" w:footer="720" w:gutter="0"/>
          <w:cols w:space="720"/>
          <w:docGrid w:linePitch="360"/>
        </w:sectPr>
      </w:pPr>
    </w:p>
    <w:p w14:paraId="68E8D57C" w14:textId="043AE9DA" w:rsidR="003972E0" w:rsidRDefault="003972E0" w:rsidP="003D3B87">
      <w:pPr>
        <w:rPr>
          <w:noProof/>
        </w:rPr>
      </w:pPr>
    </w:p>
    <w:p w14:paraId="6B6815FF" w14:textId="24246177" w:rsidR="00B95944" w:rsidRDefault="00B95944" w:rsidP="00B95944">
      <w:pPr>
        <w:pStyle w:val="OutlineHeading1"/>
        <w:rPr>
          <w:noProof/>
        </w:rPr>
      </w:pPr>
      <w:bookmarkStart w:id="30" w:name="_Toc84252052"/>
      <w:r>
        <w:rPr>
          <w:noProof/>
        </w:rPr>
        <w:t>Plan maintenance</w:t>
      </w:r>
      <w:bookmarkEnd w:id="30"/>
    </w:p>
    <w:p w14:paraId="22BBE999" w14:textId="4DC8B08D" w:rsidR="00B95944" w:rsidRDefault="00B95944" w:rsidP="002469DB">
      <w:pPr>
        <w:pStyle w:val="Normalitalic"/>
        <w:rPr>
          <w:rFonts w:eastAsia="Batang"/>
        </w:rPr>
      </w:pPr>
      <w:r>
        <w:rPr>
          <w:rFonts w:eastAsia="Batang"/>
        </w:rPr>
        <w:t>[Guidance:</w:t>
      </w:r>
      <w:r w:rsidR="00510836">
        <w:rPr>
          <w:rFonts w:eastAsia="Batang"/>
        </w:rPr>
        <w:t xml:space="preserve"> </w:t>
      </w:r>
      <w:r w:rsidR="00604ED0">
        <w:rPr>
          <w:rFonts w:eastAsia="Batang"/>
        </w:rPr>
        <w:t>T</w:t>
      </w:r>
      <w:r w:rsidR="00510836">
        <w:rPr>
          <w:rFonts w:eastAsia="Batang"/>
        </w:rPr>
        <w:t>ailor the bulleted list to your organization’s circumstances.]</w:t>
      </w:r>
    </w:p>
    <w:p w14:paraId="583A7967" w14:textId="56504F6A" w:rsidR="00B95944" w:rsidRDefault="00B95944" w:rsidP="00B95944">
      <w:pPr>
        <w:rPr>
          <w:rFonts w:ascii="Arial" w:eastAsia="Batang" w:hAnsi="Arial" w:cs="Verdana"/>
          <w:szCs w:val="24"/>
        </w:rPr>
      </w:pPr>
    </w:p>
    <w:p w14:paraId="62037E08" w14:textId="66223378" w:rsidR="00B95944" w:rsidRDefault="00B95944" w:rsidP="00510836">
      <w:pPr>
        <w:rPr>
          <w:rFonts w:eastAsia="Batang"/>
        </w:rPr>
      </w:pPr>
      <w:r>
        <w:rPr>
          <w:rFonts w:eastAsia="Batang"/>
        </w:rPr>
        <w:t xml:space="preserve">The Port Director shall convene an annual meeting of relevant </w:t>
      </w:r>
      <w:r w:rsidRPr="00A4480B">
        <w:rPr>
          <w:rFonts w:eastAsia="Batang"/>
          <w:highlight w:val="yellow"/>
        </w:rPr>
        <w:t>ORGANIZATION NAME</w:t>
      </w:r>
      <w:r>
        <w:rPr>
          <w:rFonts w:eastAsia="Batang"/>
        </w:rPr>
        <w:t xml:space="preserve"> personnel to review and update this Plan. Potential items to update include:</w:t>
      </w:r>
    </w:p>
    <w:p w14:paraId="491D6413" w14:textId="079512CF" w:rsidR="00B95944" w:rsidRDefault="00B95944" w:rsidP="00B95944">
      <w:pPr>
        <w:rPr>
          <w:rFonts w:ascii="Arial" w:eastAsia="Batang" w:hAnsi="Arial" w:cs="Verdana"/>
          <w:szCs w:val="24"/>
        </w:rPr>
      </w:pPr>
    </w:p>
    <w:p w14:paraId="729D2360" w14:textId="6431A0F8" w:rsidR="00510836" w:rsidRDefault="00B95944" w:rsidP="00510836">
      <w:pPr>
        <w:pStyle w:val="ListBullet"/>
        <w:rPr>
          <w:rFonts w:eastAsia="Batang"/>
        </w:rPr>
      </w:pPr>
      <w:r>
        <w:rPr>
          <w:rFonts w:eastAsia="Batang"/>
        </w:rPr>
        <w:t>Operations equipment</w:t>
      </w:r>
      <w:r w:rsidR="00510836">
        <w:rPr>
          <w:rFonts w:eastAsia="Batang"/>
        </w:rPr>
        <w:t xml:space="preserve"> changes </w:t>
      </w:r>
    </w:p>
    <w:p w14:paraId="7AC8501F" w14:textId="5EF929A0" w:rsidR="00510836" w:rsidRDefault="00510836" w:rsidP="00510836">
      <w:pPr>
        <w:pStyle w:val="ListBullet"/>
        <w:rPr>
          <w:rFonts w:eastAsia="Batang"/>
        </w:rPr>
      </w:pPr>
      <w:r>
        <w:rPr>
          <w:rFonts w:eastAsia="Batang"/>
        </w:rPr>
        <w:t xml:space="preserve">Security situation changes </w:t>
      </w:r>
    </w:p>
    <w:p w14:paraId="492B39A2" w14:textId="17AD948B" w:rsidR="00510836" w:rsidRDefault="00510836" w:rsidP="00510836">
      <w:pPr>
        <w:pStyle w:val="ListBullet"/>
        <w:rPr>
          <w:rFonts w:eastAsia="Batang"/>
        </w:rPr>
      </w:pPr>
      <w:r>
        <w:rPr>
          <w:rFonts w:eastAsia="Batang"/>
        </w:rPr>
        <w:t>New facility construction</w:t>
      </w:r>
    </w:p>
    <w:p w14:paraId="79284D64" w14:textId="6691DA6C" w:rsidR="00510836" w:rsidRDefault="00510836" w:rsidP="00510836">
      <w:pPr>
        <w:pStyle w:val="ListBullet"/>
        <w:rPr>
          <w:rFonts w:eastAsia="Batang"/>
        </w:rPr>
      </w:pPr>
      <w:r>
        <w:rPr>
          <w:rFonts w:eastAsia="Batang"/>
        </w:rPr>
        <w:t>New regulatory requirements</w:t>
      </w:r>
    </w:p>
    <w:p w14:paraId="04756111" w14:textId="43402C07" w:rsidR="00510836" w:rsidRDefault="00510836" w:rsidP="00510836">
      <w:pPr>
        <w:pStyle w:val="ListBullet"/>
        <w:rPr>
          <w:rFonts w:eastAsia="Batang"/>
        </w:rPr>
      </w:pPr>
      <w:r w:rsidRPr="00510836">
        <w:rPr>
          <w:rFonts w:eastAsia="Batang"/>
          <w:highlight w:val="yellow"/>
        </w:rPr>
        <w:t>ORGANIZATION NAME</w:t>
      </w:r>
      <w:r>
        <w:rPr>
          <w:rFonts w:eastAsia="Batang"/>
        </w:rPr>
        <w:t xml:space="preserve"> organizational changes</w:t>
      </w:r>
    </w:p>
    <w:p w14:paraId="4DC89606" w14:textId="19F016D8" w:rsidR="00510836" w:rsidRDefault="00510836" w:rsidP="0091139C">
      <w:pPr>
        <w:pStyle w:val="ListBullet"/>
        <w:rPr>
          <w:rFonts w:eastAsia="Batang"/>
        </w:rPr>
      </w:pPr>
      <w:r w:rsidRPr="00510836">
        <w:rPr>
          <w:rFonts w:eastAsia="Batang"/>
        </w:rPr>
        <w:t>Personnel contact information.</w:t>
      </w:r>
    </w:p>
    <w:p w14:paraId="2AA91BC9" w14:textId="349BB427" w:rsidR="00AB4C12" w:rsidRDefault="00AB4C12" w:rsidP="00AB4C12">
      <w:pPr>
        <w:rPr>
          <w:rFonts w:eastAsia="Batang"/>
        </w:rPr>
      </w:pPr>
    </w:p>
    <w:p w14:paraId="545B169B" w14:textId="0180ED91" w:rsidR="00AB4C12" w:rsidRDefault="00AB4C12" w:rsidP="00AB4C12">
      <w:pPr>
        <w:rPr>
          <w:rFonts w:eastAsia="Batang"/>
        </w:rPr>
      </w:pPr>
      <w:r>
        <w:rPr>
          <w:rFonts w:eastAsia="Batang"/>
        </w:rPr>
        <w:t xml:space="preserve">This Plan shall be reviewed annually by the facility leadership. Any changes made following the annual review shall be noted in the Record of Changes, the updated Plan shall be signed and dated per the most recent changes. Distribution of the updated Plan shall be made in accordance with Section 1 of this </w:t>
      </w:r>
      <w:r w:rsidR="003319F0">
        <w:rPr>
          <w:rFonts w:eastAsia="Batang"/>
        </w:rPr>
        <w:t>P</w:t>
      </w:r>
      <w:r>
        <w:rPr>
          <w:rFonts w:eastAsia="Batang"/>
        </w:rPr>
        <w:t>lan.</w:t>
      </w:r>
    </w:p>
    <w:p w14:paraId="28F89302" w14:textId="51A7D19F" w:rsidR="003E05FA" w:rsidRDefault="0085440B" w:rsidP="0085440B">
      <w:pPr>
        <w:pStyle w:val="OutlineHeading1"/>
      </w:pPr>
      <w:bookmarkStart w:id="31" w:name="_Toc84252053"/>
      <w:r>
        <w:t>External affairs/stakeholders</w:t>
      </w:r>
      <w:bookmarkEnd w:id="31"/>
    </w:p>
    <w:p w14:paraId="12D778D9" w14:textId="3C7670B1" w:rsidR="001E4C67" w:rsidRDefault="00F53B2C" w:rsidP="001E4C67">
      <w:pPr>
        <w:pStyle w:val="OutlineHeading2"/>
      </w:pPr>
      <w:bookmarkStart w:id="32" w:name="_Toc84252054"/>
      <w:r>
        <w:t>General</w:t>
      </w:r>
      <w:bookmarkEnd w:id="32"/>
    </w:p>
    <w:p w14:paraId="3B6103EF" w14:textId="1A001DC3" w:rsidR="001E4C67" w:rsidRDefault="001E4C67" w:rsidP="002469DB">
      <w:pPr>
        <w:pStyle w:val="Normalitalic"/>
        <w:rPr>
          <w:rFonts w:eastAsia="Batang"/>
        </w:rPr>
      </w:pPr>
      <w:r>
        <w:rPr>
          <w:rFonts w:eastAsia="Batang"/>
        </w:rPr>
        <w:t>[Guidance: select the appropriate selections in this section for your organization. Tailor the language in the bulleted lists in the remaining sections to your organization’s circumstances.]</w:t>
      </w:r>
    </w:p>
    <w:p w14:paraId="11828F18" w14:textId="77777777" w:rsidR="001E4C67" w:rsidRPr="001E4C67" w:rsidRDefault="001E4C67" w:rsidP="002469DB">
      <w:pPr>
        <w:pStyle w:val="Normalitalic"/>
        <w:rPr>
          <w:rFonts w:eastAsia="Batang"/>
        </w:rPr>
      </w:pPr>
    </w:p>
    <w:p w14:paraId="6F43C6CA" w14:textId="190450A0" w:rsidR="001E4C67" w:rsidRDefault="001E4C67" w:rsidP="001E4C67">
      <w:r w:rsidRPr="00F42F5F">
        <w:rPr>
          <w:highlight w:val="yellow"/>
        </w:rPr>
        <w:t>ORGANIZATION NAME</w:t>
      </w:r>
      <w:r w:rsidRPr="00F42F5F">
        <w:t xml:space="preserve"> is a </w:t>
      </w:r>
      <w:r>
        <w:t>[</w:t>
      </w:r>
      <w:r w:rsidRPr="00F42F5F">
        <w:t xml:space="preserve">government facility] </w:t>
      </w:r>
      <w:r>
        <w:t>/ [</w:t>
      </w:r>
      <w:r w:rsidRPr="00F42F5F">
        <w:t xml:space="preserve">private facility operating under a government concession] / [private facility providing a public service]. As such, </w:t>
      </w:r>
      <w:r w:rsidRPr="00F42F5F">
        <w:rPr>
          <w:highlight w:val="yellow"/>
        </w:rPr>
        <w:t>ORGANIZATION NAME</w:t>
      </w:r>
      <w:r>
        <w:t xml:space="preserve"> </w:t>
      </w:r>
      <w:r w:rsidRPr="00F42F5F">
        <w:t>has a responsibility to maintain public trust by being mindful of the public’s</w:t>
      </w:r>
      <w:r>
        <w:t xml:space="preserve"> and </w:t>
      </w:r>
      <w:r w:rsidRPr="00F42F5F">
        <w:t>key stakeholder</w:t>
      </w:r>
      <w:r>
        <w:t xml:space="preserve">s’ </w:t>
      </w:r>
      <w:r w:rsidRPr="00F42F5F">
        <w:t xml:space="preserve">perception of </w:t>
      </w:r>
      <w:r w:rsidRPr="00F42F5F">
        <w:rPr>
          <w:highlight w:val="yellow"/>
        </w:rPr>
        <w:t>ORGANIZATION NAME</w:t>
      </w:r>
      <w:r w:rsidRPr="00F42F5F">
        <w:t xml:space="preserve"> continuing to provide a public service.</w:t>
      </w:r>
    </w:p>
    <w:p w14:paraId="014855E3" w14:textId="77777777" w:rsidR="001E4C67" w:rsidRDefault="001E4C67" w:rsidP="001E4C67"/>
    <w:p w14:paraId="162E28CC" w14:textId="51829424" w:rsidR="001E4C67" w:rsidRDefault="001E4C67" w:rsidP="001E4C67">
      <w:r>
        <w:t xml:space="preserve">Additionally, any response to a disaster or emergency will involve agencies and/or stakeholders from outside </w:t>
      </w:r>
      <w:r w:rsidRPr="006575DA">
        <w:rPr>
          <w:highlight w:val="yellow"/>
        </w:rPr>
        <w:t>ORGANIZATION NAME</w:t>
      </w:r>
      <w:r>
        <w:t xml:space="preserve">. Relationships built in a time of stability will assist working relationships during a time of crisis. </w:t>
      </w:r>
    </w:p>
    <w:p w14:paraId="197A0026" w14:textId="786467D3" w:rsidR="000D33C7" w:rsidRDefault="000D33C7" w:rsidP="001E4C67"/>
    <w:p w14:paraId="3EF0086E" w14:textId="613A4F24" w:rsidR="000D33C7" w:rsidRPr="00F42F5F" w:rsidRDefault="000D33C7" w:rsidP="001E4C67">
      <w:r w:rsidRPr="0091139C">
        <w:rPr>
          <w:highlight w:val="yellow"/>
        </w:rPr>
        <w:t>ORGANIZATION NAME</w:t>
      </w:r>
      <w:r>
        <w:t xml:space="preserve"> shall involve external stakeholders into annual exercises</w:t>
      </w:r>
      <w:r w:rsidR="0091139C">
        <w:t>,</w:t>
      </w:r>
      <w:r>
        <w:t xml:space="preserve"> as appropriate.</w:t>
      </w:r>
    </w:p>
    <w:p w14:paraId="6F5FE5C1" w14:textId="6483D842" w:rsidR="001E4C67" w:rsidRDefault="001E4C67" w:rsidP="001E4C67">
      <w:pPr>
        <w:pStyle w:val="OutlineHeading2"/>
        <w:rPr>
          <w:rFonts w:eastAsia="Batang"/>
        </w:rPr>
      </w:pPr>
      <w:bookmarkStart w:id="33" w:name="_Toc84252055"/>
      <w:r>
        <w:rPr>
          <w:rFonts w:eastAsia="Batang"/>
        </w:rPr>
        <w:t>Preparation</w:t>
      </w:r>
      <w:bookmarkEnd w:id="33"/>
    </w:p>
    <w:p w14:paraId="310C4B06" w14:textId="0A447EAC" w:rsidR="001E4C67" w:rsidRDefault="001E4C67" w:rsidP="001E4C67">
      <w:pPr>
        <w:pStyle w:val="OutlineHeading3"/>
        <w:rPr>
          <w:rFonts w:eastAsia="Batang"/>
        </w:rPr>
      </w:pPr>
      <w:r>
        <w:rPr>
          <w:rFonts w:eastAsia="Batang"/>
        </w:rPr>
        <w:t>Routine</w:t>
      </w:r>
    </w:p>
    <w:p w14:paraId="40C78D93" w14:textId="6E5E4B11" w:rsidR="00196138" w:rsidRPr="00925096" w:rsidRDefault="00AB3359" w:rsidP="001E4C67">
      <w:pPr>
        <w:spacing w:before="120" w:after="120"/>
        <w:rPr>
          <w:rFonts w:cstheme="minorHAnsi"/>
        </w:rPr>
      </w:pPr>
      <w:r w:rsidRPr="00925096">
        <w:rPr>
          <w:rFonts w:cstheme="minorHAnsi"/>
        </w:rPr>
        <w:t xml:space="preserve">Because </w:t>
      </w:r>
      <w:r w:rsidRPr="00925096">
        <w:rPr>
          <w:rFonts w:cstheme="minorHAnsi"/>
          <w:highlight w:val="yellow"/>
        </w:rPr>
        <w:t>COUNTRY NAME</w:t>
      </w:r>
      <w:r w:rsidRPr="00925096">
        <w:rPr>
          <w:rFonts w:cstheme="minorHAnsi"/>
        </w:rPr>
        <w:t xml:space="preserve"> relies upon the port being operational to support steady-state tourism as well as ingress emergency response and relief supplies during emergencies and disasters, the communications link between </w:t>
      </w:r>
      <w:r w:rsidRPr="00925096">
        <w:rPr>
          <w:rFonts w:cstheme="minorHAnsi"/>
          <w:highlight w:val="yellow"/>
        </w:rPr>
        <w:t>ORGANIZATION NAME</w:t>
      </w:r>
      <w:r w:rsidRPr="00925096">
        <w:rPr>
          <w:rFonts w:cstheme="minorHAnsi"/>
        </w:rPr>
        <w:t xml:space="preserve"> and </w:t>
      </w:r>
      <w:r w:rsidRPr="00925096">
        <w:rPr>
          <w:rFonts w:cstheme="minorHAnsi"/>
          <w:highlight w:val="yellow"/>
        </w:rPr>
        <w:t>COUNTRY NAME</w:t>
      </w:r>
      <w:r w:rsidRPr="00925096">
        <w:rPr>
          <w:rFonts w:cstheme="minorHAnsi"/>
        </w:rPr>
        <w:t xml:space="preserve"> senior government decision makers is vital to </w:t>
      </w:r>
      <w:r w:rsidRPr="00925096">
        <w:rPr>
          <w:rFonts w:cstheme="minorHAnsi"/>
          <w:highlight w:val="yellow"/>
        </w:rPr>
        <w:t>COUNTRY NAME</w:t>
      </w:r>
      <w:r w:rsidRPr="00925096">
        <w:rPr>
          <w:rFonts w:cstheme="minorHAnsi"/>
        </w:rPr>
        <w:t xml:space="preserve"> senior government officials’ ability to make sound, informed decisions during times of disaster and emergency. </w:t>
      </w:r>
      <w:r w:rsidR="00FA4754" w:rsidRPr="00925096">
        <w:rPr>
          <w:rFonts w:cstheme="minorHAnsi"/>
        </w:rPr>
        <w:t xml:space="preserve">Therefore, </w:t>
      </w:r>
      <w:r w:rsidR="00196138" w:rsidRPr="00925096">
        <w:rPr>
          <w:rFonts w:cstheme="minorHAnsi"/>
          <w:highlight w:val="yellow"/>
        </w:rPr>
        <w:t>ORGANIZATION NAME</w:t>
      </w:r>
      <w:r w:rsidR="00196138" w:rsidRPr="00925096">
        <w:rPr>
          <w:rFonts w:cstheme="minorHAnsi"/>
        </w:rPr>
        <w:t xml:space="preserve"> shall engage senior government decision makers to establish mutually agreed upon Critical Elements of Information needed by the senior government decision makers during disasters and emergencies. </w:t>
      </w:r>
      <w:r w:rsidR="00FA4754" w:rsidRPr="00925096">
        <w:rPr>
          <w:rFonts w:cstheme="minorHAnsi"/>
        </w:rPr>
        <w:t>Examples of Critical Elements of Information needed by senior government decision makers may include:</w:t>
      </w:r>
    </w:p>
    <w:p w14:paraId="6E1C6358" w14:textId="07630357" w:rsidR="00293AFA" w:rsidRPr="00925096" w:rsidRDefault="0091139C" w:rsidP="00A42F2E">
      <w:pPr>
        <w:pStyle w:val="ListBullet"/>
      </w:pPr>
      <w:r>
        <w:t>Routine</w:t>
      </w:r>
    </w:p>
    <w:p w14:paraId="396AD914" w14:textId="521C2034" w:rsidR="00FA4754" w:rsidRPr="00925096" w:rsidRDefault="00FA4754" w:rsidP="00A42F2E">
      <w:pPr>
        <w:pStyle w:val="ListBullet2"/>
      </w:pPr>
      <w:r w:rsidRPr="00925096">
        <w:lastRenderedPageBreak/>
        <w:t xml:space="preserve">Preparation status of </w:t>
      </w:r>
      <w:r w:rsidRPr="00925096">
        <w:rPr>
          <w:highlight w:val="yellow"/>
        </w:rPr>
        <w:t>ORGANIZATION NAME</w:t>
      </w:r>
      <w:r w:rsidRPr="00925096">
        <w:t xml:space="preserve"> for disasters or emergencies</w:t>
      </w:r>
    </w:p>
    <w:p w14:paraId="1C0C40D6" w14:textId="4714675A" w:rsidR="00293AFA" w:rsidRPr="00925096" w:rsidRDefault="0012551C" w:rsidP="00A42F2E">
      <w:pPr>
        <w:pStyle w:val="ListBullet2"/>
      </w:pPr>
      <w:r w:rsidRPr="00925096">
        <w:t>N</w:t>
      </w:r>
      <w:r w:rsidR="00293AFA" w:rsidRPr="00925096">
        <w:t>eeds</w:t>
      </w:r>
      <w:r w:rsidRPr="00925096">
        <w:t>/gaps</w:t>
      </w:r>
      <w:r w:rsidR="00293AFA" w:rsidRPr="00925096">
        <w:t xml:space="preserve"> in disaster and emergency preparation and response</w:t>
      </w:r>
      <w:r w:rsidRPr="00925096">
        <w:t xml:space="preserve"> and </w:t>
      </w:r>
      <w:r w:rsidRPr="00925096">
        <w:rPr>
          <w:highlight w:val="yellow"/>
        </w:rPr>
        <w:t>ORGANIZATION NAME</w:t>
      </w:r>
      <w:r w:rsidRPr="00925096">
        <w:t xml:space="preserve"> resource requests of national level decision makers to correct those needs/gaps</w:t>
      </w:r>
    </w:p>
    <w:p w14:paraId="7382C1F7" w14:textId="176280EB" w:rsidR="00B71F95" w:rsidRPr="0091139C" w:rsidRDefault="00B71F95" w:rsidP="0091139C">
      <w:pPr>
        <w:pStyle w:val="ListBullet2"/>
      </w:pPr>
      <w:r w:rsidRPr="00925096">
        <w:t xml:space="preserve">Existing, long-term vulnerabilities (i.e., current facility construction standards, geographic layout of port facility) </w:t>
      </w:r>
      <w:r w:rsidR="0012551C" w:rsidRPr="00925096">
        <w:t xml:space="preserve">and </w:t>
      </w:r>
      <w:r w:rsidR="0012551C" w:rsidRPr="00925096">
        <w:rPr>
          <w:highlight w:val="yellow"/>
        </w:rPr>
        <w:t>ORGANIZATION NAME</w:t>
      </w:r>
      <w:r w:rsidR="0012551C" w:rsidRPr="00925096">
        <w:t xml:space="preserve"> mitigation plans for those vulnerabilities.</w:t>
      </w:r>
    </w:p>
    <w:p w14:paraId="357062F4" w14:textId="5EDCC109" w:rsidR="00B71F95" w:rsidRPr="00925096" w:rsidRDefault="00B71F95" w:rsidP="005A2261">
      <w:pPr>
        <w:pStyle w:val="ListBullet"/>
      </w:pPr>
      <w:r w:rsidRPr="00925096">
        <w:t>Post-Disaster/Emergency Response</w:t>
      </w:r>
    </w:p>
    <w:p w14:paraId="55E666D0" w14:textId="35FBE5E3" w:rsidR="00B71F95" w:rsidRPr="00925096" w:rsidRDefault="00B71F95" w:rsidP="005A2261">
      <w:pPr>
        <w:pStyle w:val="ListBullet2"/>
      </w:pPr>
      <w:r w:rsidRPr="00B71F95">
        <w:rPr>
          <w:highlight w:val="yellow"/>
        </w:rPr>
        <w:t>ORGANIZATION NAME</w:t>
      </w:r>
      <w:r w:rsidRPr="00B71F95">
        <w:t xml:space="preserve"> </w:t>
      </w:r>
      <w:r w:rsidRPr="00925096">
        <w:t>Damage Assessment</w:t>
      </w:r>
    </w:p>
    <w:p w14:paraId="1BAF0D35" w14:textId="421A1E46" w:rsidR="00B71F95" w:rsidRPr="00B71F95" w:rsidRDefault="00B71F95" w:rsidP="005A2261">
      <w:pPr>
        <w:pStyle w:val="ListBullet2"/>
      </w:pPr>
      <w:r w:rsidRPr="00B71F95">
        <w:rPr>
          <w:highlight w:val="yellow"/>
        </w:rPr>
        <w:t>ORGANIZATION NAME</w:t>
      </w:r>
      <w:r w:rsidRPr="00B71F95">
        <w:t xml:space="preserve"> </w:t>
      </w:r>
      <w:r w:rsidRPr="00925096">
        <w:t>port operational status</w:t>
      </w:r>
    </w:p>
    <w:p w14:paraId="337E1D76" w14:textId="06DD1332" w:rsidR="00B71F95" w:rsidRPr="00B71F95" w:rsidRDefault="00B71F95" w:rsidP="005A2261">
      <w:pPr>
        <w:pStyle w:val="ListBullet2"/>
      </w:pPr>
      <w:r w:rsidRPr="00B71F95">
        <w:rPr>
          <w:highlight w:val="yellow"/>
        </w:rPr>
        <w:t>ORGANIZATION NAME</w:t>
      </w:r>
      <w:r w:rsidRPr="00B71F95">
        <w:t xml:space="preserve"> </w:t>
      </w:r>
      <w:r w:rsidRPr="00925096">
        <w:t>needs/gaps to resume port to full functionality</w:t>
      </w:r>
    </w:p>
    <w:p w14:paraId="6E8DB2AC" w14:textId="21A3796B" w:rsidR="00B71F95" w:rsidRPr="00B71F95" w:rsidRDefault="00B71F95" w:rsidP="005A2261">
      <w:pPr>
        <w:pStyle w:val="ListBullet2"/>
      </w:pPr>
      <w:r w:rsidRPr="00925096">
        <w:t xml:space="preserve">Estimated time/date of </w:t>
      </w:r>
      <w:r w:rsidRPr="00B71F95">
        <w:rPr>
          <w:highlight w:val="yellow"/>
        </w:rPr>
        <w:t>ORGANIZATION NAME</w:t>
      </w:r>
      <w:r w:rsidRPr="00B71F95">
        <w:t xml:space="preserve"> </w:t>
      </w:r>
      <w:r w:rsidRPr="00925096">
        <w:t>resumption of full functionality.</w:t>
      </w:r>
    </w:p>
    <w:p w14:paraId="077887FE" w14:textId="77777777" w:rsidR="00196138" w:rsidRDefault="00196138" w:rsidP="00E94F60">
      <w:pPr>
        <w:rPr>
          <w:highlight w:val="yellow"/>
        </w:rPr>
      </w:pPr>
    </w:p>
    <w:p w14:paraId="74CC1143" w14:textId="3272AD2F" w:rsidR="001E4C67" w:rsidRDefault="001E4C67" w:rsidP="00E94F60">
      <w:r w:rsidRPr="00F42F5F">
        <w:rPr>
          <w:highlight w:val="yellow"/>
        </w:rPr>
        <w:t>ORGANIZATION NAME</w:t>
      </w:r>
      <w:r w:rsidRPr="00F42F5F">
        <w:t xml:space="preserve"> shall </w:t>
      </w:r>
      <w:r>
        <w:t xml:space="preserve">regularly engage with </w:t>
      </w:r>
      <w:r w:rsidR="002126AE">
        <w:t xml:space="preserve">the </w:t>
      </w:r>
      <w:r w:rsidRPr="00F42F5F">
        <w:t>public</w:t>
      </w:r>
      <w:r w:rsidR="002126AE">
        <w:t xml:space="preserve"> and</w:t>
      </w:r>
      <w:r w:rsidR="002126AE" w:rsidRPr="00F42F5F">
        <w:t xml:space="preserve"> key</w:t>
      </w:r>
      <w:r w:rsidRPr="00F42F5F">
        <w:t xml:space="preserve"> stakeholders.</w:t>
      </w:r>
      <w:r>
        <w:t xml:space="preserve"> </w:t>
      </w:r>
      <w:r w:rsidRPr="00F42F5F">
        <w:t xml:space="preserve">Examples of </w:t>
      </w:r>
      <w:r w:rsidR="002126AE">
        <w:t xml:space="preserve">the </w:t>
      </w:r>
      <w:r w:rsidRPr="00F42F5F">
        <w:t>public</w:t>
      </w:r>
      <w:r w:rsidR="002126AE">
        <w:t xml:space="preserve"> and</w:t>
      </w:r>
      <w:r w:rsidR="002126AE" w:rsidRPr="00F42F5F">
        <w:t xml:space="preserve"> key</w:t>
      </w:r>
      <w:r w:rsidRPr="00F42F5F">
        <w:t xml:space="preserve"> stakeholders in this context may include:</w:t>
      </w:r>
    </w:p>
    <w:p w14:paraId="746AAE07" w14:textId="77777777" w:rsidR="00E94F60" w:rsidRPr="00F42F5F" w:rsidRDefault="00E94F60" w:rsidP="00E94F60"/>
    <w:p w14:paraId="5F8E498A" w14:textId="77777777" w:rsidR="001E4C67" w:rsidRPr="00F42F5F" w:rsidRDefault="001E4C67" w:rsidP="001E4C67">
      <w:pPr>
        <w:pStyle w:val="ListBullet"/>
        <w:rPr>
          <w:rFonts w:eastAsia="MS Mincho"/>
          <w:lang w:eastAsia="ja-JP"/>
        </w:rPr>
      </w:pPr>
      <w:r w:rsidRPr="00F42F5F">
        <w:rPr>
          <w:rFonts w:eastAsia="MS Mincho"/>
          <w:lang w:eastAsia="ja-JP"/>
        </w:rPr>
        <w:t>Community surrounding the port facility</w:t>
      </w:r>
    </w:p>
    <w:p w14:paraId="70A828D8" w14:textId="77777777" w:rsidR="001E4C67" w:rsidRPr="00F42F5F" w:rsidRDefault="001E4C67" w:rsidP="001E4C67">
      <w:pPr>
        <w:pStyle w:val="ListBullet"/>
        <w:rPr>
          <w:rFonts w:eastAsia="MS Mincho"/>
          <w:lang w:eastAsia="ja-JP"/>
        </w:rPr>
      </w:pPr>
      <w:r w:rsidRPr="00F42F5F">
        <w:rPr>
          <w:rFonts w:eastAsia="MS Mincho"/>
          <w:lang w:eastAsia="ja-JP"/>
        </w:rPr>
        <w:t>Government/elected representatives</w:t>
      </w:r>
    </w:p>
    <w:p w14:paraId="7E33CE04" w14:textId="77777777" w:rsidR="001E4C67" w:rsidRPr="00F42F5F" w:rsidRDefault="001E4C67" w:rsidP="001E4C67">
      <w:pPr>
        <w:pStyle w:val="ListBullet"/>
        <w:rPr>
          <w:rFonts w:eastAsia="MS Mincho"/>
          <w:lang w:eastAsia="ja-JP"/>
        </w:rPr>
      </w:pPr>
      <w:r w:rsidRPr="00F42F5F">
        <w:rPr>
          <w:rFonts w:eastAsia="MS Mincho"/>
          <w:lang w:eastAsia="ja-JP"/>
        </w:rPr>
        <w:t>Vendors providing services to the port facility</w:t>
      </w:r>
    </w:p>
    <w:p w14:paraId="247370DB" w14:textId="77777777" w:rsidR="001E4C67" w:rsidRPr="00F42F5F" w:rsidRDefault="001E4C67" w:rsidP="001E4C67">
      <w:pPr>
        <w:pStyle w:val="ListBullet"/>
        <w:rPr>
          <w:rFonts w:eastAsia="MS Mincho"/>
          <w:lang w:eastAsia="ja-JP"/>
        </w:rPr>
      </w:pPr>
      <w:r w:rsidRPr="00F42F5F">
        <w:rPr>
          <w:rFonts w:eastAsia="MS Mincho"/>
          <w:lang w:eastAsia="ja-JP"/>
        </w:rPr>
        <w:t>Government officials performing a regulatory function over the port (including officials from regional and international bodies)</w:t>
      </w:r>
    </w:p>
    <w:p w14:paraId="7BBD4FB5" w14:textId="77777777" w:rsidR="001E4C67" w:rsidRPr="00F42F5F" w:rsidRDefault="001E4C67" w:rsidP="001E4C67">
      <w:pPr>
        <w:pStyle w:val="ListBullet"/>
        <w:rPr>
          <w:rFonts w:eastAsia="MS Mincho"/>
          <w:lang w:eastAsia="ja-JP"/>
        </w:rPr>
      </w:pPr>
      <w:r w:rsidRPr="00F42F5F">
        <w:rPr>
          <w:rFonts w:eastAsia="MS Mincho"/>
          <w:lang w:eastAsia="ja-JP"/>
        </w:rPr>
        <w:t>Unions performing work on the port facility</w:t>
      </w:r>
    </w:p>
    <w:p w14:paraId="28A7BDE7" w14:textId="77777777" w:rsidR="001E4C67" w:rsidRPr="00F42F5F" w:rsidRDefault="001E4C67" w:rsidP="001E4C67">
      <w:pPr>
        <w:pStyle w:val="ListBullet"/>
        <w:rPr>
          <w:rFonts w:eastAsia="MS Mincho"/>
          <w:lang w:eastAsia="ja-JP"/>
        </w:rPr>
      </w:pPr>
      <w:r w:rsidRPr="00F42F5F">
        <w:rPr>
          <w:rFonts w:eastAsia="MS Mincho"/>
          <w:lang w:eastAsia="ja-JP"/>
        </w:rPr>
        <w:t>Family member/relatives of port personnel</w:t>
      </w:r>
    </w:p>
    <w:p w14:paraId="00BC4CC7" w14:textId="26482BD4" w:rsidR="001E4C67" w:rsidRPr="001E4C67" w:rsidRDefault="001E4C67" w:rsidP="001E4C67">
      <w:pPr>
        <w:pStyle w:val="ListBullet"/>
        <w:rPr>
          <w:rFonts w:eastAsia="MS Mincho"/>
          <w:lang w:eastAsia="ja-JP"/>
        </w:rPr>
      </w:pPr>
      <w:r w:rsidRPr="00F42F5F">
        <w:rPr>
          <w:rFonts w:eastAsia="MS Mincho"/>
          <w:lang w:eastAsia="ja-JP"/>
        </w:rPr>
        <w:t>Environmental oversight groups</w:t>
      </w:r>
      <w:r>
        <w:rPr>
          <w:rFonts w:eastAsia="MS Mincho"/>
          <w:lang w:eastAsia="ja-JP"/>
        </w:rPr>
        <w:t>.</w:t>
      </w:r>
    </w:p>
    <w:p w14:paraId="010B7D76" w14:textId="7D1C1CE5" w:rsidR="001E4C67" w:rsidRPr="006575DA" w:rsidRDefault="001E4C67" w:rsidP="001E4C67">
      <w:pPr>
        <w:pStyle w:val="OutlineHeading3"/>
      </w:pPr>
      <w:r>
        <w:t>Emergency or disaster i</w:t>
      </w:r>
      <w:r w:rsidRPr="006575DA">
        <w:t>mminent</w:t>
      </w:r>
    </w:p>
    <w:p w14:paraId="0120DBB2" w14:textId="45572A8F" w:rsidR="001E4C67" w:rsidRDefault="001E4C67" w:rsidP="001E4C67">
      <w:r>
        <w:t xml:space="preserve">If a disaster or emergency is known or suspected to be imminent, </w:t>
      </w:r>
      <w:r w:rsidRPr="006575DA">
        <w:rPr>
          <w:highlight w:val="yellow"/>
        </w:rPr>
        <w:t>ORGANIZATION NAME</w:t>
      </w:r>
      <w:r>
        <w:t xml:space="preserve"> shall engage specific stakeholders who may be involved in response efforts, may request assistance from </w:t>
      </w:r>
      <w:r w:rsidRPr="009E1D32">
        <w:rPr>
          <w:highlight w:val="yellow"/>
        </w:rPr>
        <w:t>ORGANIZATION NAME</w:t>
      </w:r>
      <w:r>
        <w:t>, or might oversee the port from a governmental hierarchy or regulatory perspective.</w:t>
      </w:r>
    </w:p>
    <w:p w14:paraId="30D8DA41" w14:textId="39C6225B" w:rsidR="001E4C67" w:rsidRDefault="001E4C67" w:rsidP="001E4C67">
      <w:r>
        <w:t xml:space="preserve"> </w:t>
      </w:r>
    </w:p>
    <w:p w14:paraId="0A39C6E9" w14:textId="7D3BFF10" w:rsidR="001E4C67" w:rsidRDefault="001E4C67" w:rsidP="001E4C67">
      <w:r>
        <w:t>Information to be exchanged with stakeholders when a disaster or emergency is imminent may include:</w:t>
      </w:r>
    </w:p>
    <w:p w14:paraId="3174FB35" w14:textId="77777777" w:rsidR="001E4C67" w:rsidRDefault="001E4C67" w:rsidP="001E4C67"/>
    <w:p w14:paraId="659088B6" w14:textId="77777777" w:rsidR="001E4C67" w:rsidRDefault="001E4C67" w:rsidP="001E4C67">
      <w:pPr>
        <w:pStyle w:val="ListBullet"/>
      </w:pPr>
      <w:r>
        <w:t>Readiness status of the port facility</w:t>
      </w:r>
    </w:p>
    <w:p w14:paraId="74D988D1" w14:textId="77777777" w:rsidR="001E4C67" w:rsidRDefault="001E4C67" w:rsidP="001E4C67">
      <w:pPr>
        <w:pStyle w:val="ListBullet"/>
      </w:pPr>
      <w:r>
        <w:t xml:space="preserve">Current/anticipated resource requests by </w:t>
      </w:r>
      <w:r w:rsidRPr="00537130">
        <w:rPr>
          <w:highlight w:val="yellow"/>
        </w:rPr>
        <w:t>ORGANIZATION NAME</w:t>
      </w:r>
    </w:p>
    <w:p w14:paraId="0A9FB591" w14:textId="2AACD292" w:rsidR="001E4C67" w:rsidRPr="001E4C67" w:rsidRDefault="001E4C67" w:rsidP="0091139C">
      <w:pPr>
        <w:pStyle w:val="ListBullet"/>
      </w:pPr>
      <w:r w:rsidRPr="001E4C67">
        <w:t xml:space="preserve">Resources available to other agencies (if </w:t>
      </w:r>
      <w:r w:rsidRPr="001E4C67">
        <w:rPr>
          <w:highlight w:val="yellow"/>
        </w:rPr>
        <w:t>ORGANIZATION NAME</w:t>
      </w:r>
      <w:r w:rsidRPr="001E4C67">
        <w:t xml:space="preserve"> is able to do so).</w:t>
      </w:r>
    </w:p>
    <w:p w14:paraId="2C052BEE" w14:textId="283BA6E0" w:rsidR="001E4C67" w:rsidRPr="00F42F5F" w:rsidRDefault="001E4C67" w:rsidP="001E4C67">
      <w:pPr>
        <w:pStyle w:val="OutlineHeading3"/>
      </w:pPr>
      <w:r>
        <w:t>Post-emergency or disaster</w:t>
      </w:r>
    </w:p>
    <w:p w14:paraId="5D732266" w14:textId="653FBC1D" w:rsidR="001E4C67" w:rsidRDefault="001E4C67" w:rsidP="001E4C67">
      <w:r>
        <w:t xml:space="preserve">Following a disaster or emergency, </w:t>
      </w:r>
      <w:r w:rsidRPr="00537130">
        <w:rPr>
          <w:highlight w:val="yellow"/>
        </w:rPr>
        <w:t>ORGANIZATION NAME</w:t>
      </w:r>
      <w:r>
        <w:t xml:space="preserve"> shall again engage appropriate stakeholders. </w:t>
      </w:r>
    </w:p>
    <w:p w14:paraId="5920A170" w14:textId="77777777" w:rsidR="001E4C67" w:rsidRDefault="001E4C67" w:rsidP="001E4C67"/>
    <w:p w14:paraId="24FB9433" w14:textId="5D71C418" w:rsidR="001E4C67" w:rsidRDefault="001E4C67" w:rsidP="001E4C67">
      <w:r>
        <w:t>Information exchanged with stakeholders following a disaster or emergency has passed may include:</w:t>
      </w:r>
    </w:p>
    <w:p w14:paraId="707CA7E7" w14:textId="77777777" w:rsidR="001E4C67" w:rsidRDefault="001E4C67" w:rsidP="001E4C67"/>
    <w:p w14:paraId="627126A4" w14:textId="77777777" w:rsidR="001E4C67" w:rsidRDefault="001E4C67" w:rsidP="001E4C67">
      <w:pPr>
        <w:pStyle w:val="ListBullet"/>
      </w:pPr>
      <w:r>
        <w:t>Port facility damage assessment results</w:t>
      </w:r>
    </w:p>
    <w:p w14:paraId="29E451AC" w14:textId="77777777" w:rsidR="001E4C67" w:rsidRDefault="001E4C67" w:rsidP="001E4C67">
      <w:pPr>
        <w:pStyle w:val="ListBullet"/>
      </w:pPr>
      <w:r w:rsidRPr="00537130">
        <w:rPr>
          <w:highlight w:val="yellow"/>
        </w:rPr>
        <w:t>ORGANIZATION NAME</w:t>
      </w:r>
      <w:r>
        <w:t xml:space="preserve"> personnel accountability (relevant within the government hierarchy)</w:t>
      </w:r>
    </w:p>
    <w:p w14:paraId="371E0322" w14:textId="77777777" w:rsidR="001E4C67" w:rsidRDefault="001E4C67" w:rsidP="001E4C67">
      <w:pPr>
        <w:pStyle w:val="ListBullet"/>
      </w:pPr>
      <w:r>
        <w:t>Port status (may be worthwhile to inform media for wider dissemination)</w:t>
      </w:r>
    </w:p>
    <w:p w14:paraId="156B0C6A" w14:textId="3D795103" w:rsidR="001E4C67" w:rsidRDefault="000E2F0F" w:rsidP="001E4C67">
      <w:pPr>
        <w:pStyle w:val="ListBullet"/>
      </w:pPr>
      <w:r>
        <w:t>A</w:t>
      </w:r>
      <w:r w:rsidR="001E4C67">
        <w:t xml:space="preserve">ssistance to other agencies (if </w:t>
      </w:r>
      <w:r w:rsidR="001E4C67" w:rsidRPr="00537130">
        <w:rPr>
          <w:highlight w:val="yellow"/>
        </w:rPr>
        <w:t>ORGANIZATION NAME</w:t>
      </w:r>
      <w:r w:rsidR="001E4C67">
        <w:t xml:space="preserve"> is able to do so)</w:t>
      </w:r>
    </w:p>
    <w:p w14:paraId="0C0E86A9" w14:textId="2D945837" w:rsidR="00CD13C4" w:rsidRPr="00CD13C4" w:rsidRDefault="001E4C67" w:rsidP="00CD13C4">
      <w:pPr>
        <w:pStyle w:val="ListBullet"/>
      </w:pPr>
      <w:r w:rsidRPr="001E4C67">
        <w:t>Request resources to respond.</w:t>
      </w:r>
    </w:p>
    <w:p w14:paraId="489EF085" w14:textId="2D03DFC3" w:rsidR="00CD13C4" w:rsidRDefault="00CD13C4" w:rsidP="00CD13C4">
      <w:pPr>
        <w:pStyle w:val="OutlineHeading2"/>
        <w:rPr>
          <w:rFonts w:eastAsia="Batang"/>
        </w:rPr>
      </w:pPr>
      <w:bookmarkStart w:id="34" w:name="_Toc84252056"/>
      <w:r>
        <w:rPr>
          <w:rFonts w:eastAsia="Batang"/>
        </w:rPr>
        <w:t>Public information</w:t>
      </w:r>
      <w:bookmarkEnd w:id="34"/>
    </w:p>
    <w:p w14:paraId="5C6BCD29" w14:textId="0F118C24" w:rsidR="001656AC" w:rsidRDefault="001656AC" w:rsidP="002469DB">
      <w:pPr>
        <w:pStyle w:val="Normalitalic"/>
        <w:rPr>
          <w:rFonts w:eastAsia="Batang"/>
        </w:rPr>
      </w:pPr>
      <w:r>
        <w:rPr>
          <w:rFonts w:eastAsia="Batang"/>
        </w:rPr>
        <w:t xml:space="preserve">[Guidance: </w:t>
      </w:r>
      <w:r w:rsidR="00604ED0">
        <w:rPr>
          <w:rFonts w:eastAsia="Batang"/>
        </w:rPr>
        <w:t>T</w:t>
      </w:r>
      <w:r>
        <w:rPr>
          <w:rFonts w:eastAsia="Batang"/>
        </w:rPr>
        <w:t>ailor the bulleted lists to your organization’s circumstances.]</w:t>
      </w:r>
    </w:p>
    <w:p w14:paraId="5DE28BE8" w14:textId="77777777" w:rsidR="001656AC" w:rsidRDefault="001656AC" w:rsidP="001656AC">
      <w:pPr>
        <w:rPr>
          <w:rFonts w:eastAsia="Batang"/>
        </w:rPr>
      </w:pPr>
    </w:p>
    <w:p w14:paraId="08AC02E0" w14:textId="2EAA7F4D" w:rsidR="005528AD" w:rsidRDefault="005528AD" w:rsidP="001656AC">
      <w:pPr>
        <w:rPr>
          <w:rFonts w:eastAsia="Batang"/>
        </w:rPr>
      </w:pPr>
      <w:r>
        <w:rPr>
          <w:rFonts w:eastAsia="Batang"/>
        </w:rPr>
        <w:lastRenderedPageBreak/>
        <w:t xml:space="preserve">Because </w:t>
      </w:r>
      <w:r w:rsidR="001656AC" w:rsidRPr="00537130">
        <w:rPr>
          <w:highlight w:val="yellow"/>
        </w:rPr>
        <w:t>ORGANIZATION NAME</w:t>
      </w:r>
      <w:r w:rsidR="001656AC">
        <w:t xml:space="preserve"> </w:t>
      </w:r>
      <w:r>
        <w:rPr>
          <w:rFonts w:eastAsia="Batang"/>
        </w:rPr>
        <w:t>is a public</w:t>
      </w:r>
      <w:r w:rsidR="001656AC">
        <w:rPr>
          <w:rFonts w:eastAsia="Batang"/>
        </w:rPr>
        <w:t>-facing entity,</w:t>
      </w:r>
      <w:r>
        <w:rPr>
          <w:rFonts w:eastAsia="Batang"/>
        </w:rPr>
        <w:t xml:space="preserve"> </w:t>
      </w:r>
      <w:r w:rsidR="001656AC">
        <w:rPr>
          <w:rFonts w:eastAsia="Batang"/>
        </w:rPr>
        <w:t>it</w:t>
      </w:r>
      <w:r>
        <w:rPr>
          <w:rFonts w:eastAsia="Batang"/>
        </w:rPr>
        <w:t xml:space="preserve"> ha</w:t>
      </w:r>
      <w:r w:rsidR="001656AC">
        <w:rPr>
          <w:rFonts w:eastAsia="Batang"/>
        </w:rPr>
        <w:t>s an</w:t>
      </w:r>
      <w:r>
        <w:rPr>
          <w:rFonts w:eastAsia="Batang"/>
        </w:rPr>
        <w:t xml:space="preserve"> obligation to maintain public trust</w:t>
      </w:r>
      <w:r w:rsidR="001656AC">
        <w:rPr>
          <w:rFonts w:eastAsia="Batang"/>
        </w:rPr>
        <w:t>.</w:t>
      </w:r>
      <w:r>
        <w:rPr>
          <w:rFonts w:eastAsia="Batang"/>
        </w:rPr>
        <w:t xml:space="preserve"> </w:t>
      </w:r>
      <w:r w:rsidR="001656AC">
        <w:rPr>
          <w:rFonts w:eastAsia="Batang"/>
        </w:rPr>
        <w:t>T</w:t>
      </w:r>
      <w:r>
        <w:rPr>
          <w:rFonts w:eastAsia="Batang"/>
        </w:rPr>
        <w:t>herefore</w:t>
      </w:r>
      <w:r w:rsidR="001656AC">
        <w:rPr>
          <w:rFonts w:eastAsia="Batang"/>
        </w:rPr>
        <w:t xml:space="preserve">, </w:t>
      </w:r>
      <w:r w:rsidR="001656AC" w:rsidRPr="00537130">
        <w:rPr>
          <w:highlight w:val="yellow"/>
        </w:rPr>
        <w:t>ORGANIZATION NAME</w:t>
      </w:r>
      <w:r w:rsidR="001656AC">
        <w:t xml:space="preserve"> shall make prudent</w:t>
      </w:r>
      <w:r>
        <w:rPr>
          <w:rFonts w:eastAsia="Batang"/>
        </w:rPr>
        <w:t xml:space="preserve"> use of various media outlets </w:t>
      </w:r>
      <w:r w:rsidR="001656AC">
        <w:rPr>
          <w:rFonts w:eastAsia="Batang"/>
        </w:rPr>
        <w:t>as</w:t>
      </w:r>
      <w:r>
        <w:rPr>
          <w:rFonts w:eastAsia="Batang"/>
        </w:rPr>
        <w:t xml:space="preserve"> </w:t>
      </w:r>
      <w:r w:rsidR="001656AC">
        <w:rPr>
          <w:rFonts w:eastAsia="Batang"/>
        </w:rPr>
        <w:t>avenues through which</w:t>
      </w:r>
      <w:r>
        <w:rPr>
          <w:rFonts w:eastAsia="Batang"/>
        </w:rPr>
        <w:t xml:space="preserve"> to </w:t>
      </w:r>
      <w:r w:rsidR="001656AC">
        <w:rPr>
          <w:rFonts w:eastAsia="Batang"/>
        </w:rPr>
        <w:t>publicize</w:t>
      </w:r>
      <w:r>
        <w:rPr>
          <w:rFonts w:eastAsia="Batang"/>
        </w:rPr>
        <w:t xml:space="preserve"> info</w:t>
      </w:r>
      <w:r w:rsidR="001656AC">
        <w:rPr>
          <w:rFonts w:eastAsia="Batang"/>
        </w:rPr>
        <w:t>rmation</w:t>
      </w:r>
      <w:r>
        <w:rPr>
          <w:rFonts w:eastAsia="Batang"/>
        </w:rPr>
        <w:t xml:space="preserve"> about </w:t>
      </w:r>
      <w:r w:rsidR="001656AC">
        <w:rPr>
          <w:rFonts w:eastAsia="Batang"/>
        </w:rPr>
        <w:t>a</w:t>
      </w:r>
      <w:r>
        <w:rPr>
          <w:rFonts w:eastAsia="Batang"/>
        </w:rPr>
        <w:t xml:space="preserve"> disas</w:t>
      </w:r>
      <w:r w:rsidR="001656AC">
        <w:rPr>
          <w:rFonts w:eastAsia="Batang"/>
        </w:rPr>
        <w:t>t</w:t>
      </w:r>
      <w:r>
        <w:rPr>
          <w:rFonts w:eastAsia="Batang"/>
        </w:rPr>
        <w:t xml:space="preserve">er </w:t>
      </w:r>
      <w:r w:rsidR="001656AC">
        <w:rPr>
          <w:rFonts w:eastAsia="Batang"/>
        </w:rPr>
        <w:t>or</w:t>
      </w:r>
      <w:r>
        <w:rPr>
          <w:rFonts w:eastAsia="Batang"/>
        </w:rPr>
        <w:t xml:space="preserve"> emergenc</w:t>
      </w:r>
      <w:r w:rsidR="001656AC">
        <w:rPr>
          <w:rFonts w:eastAsia="Batang"/>
        </w:rPr>
        <w:t xml:space="preserve">y affecting </w:t>
      </w:r>
      <w:r w:rsidR="001656AC" w:rsidRPr="005A2261">
        <w:rPr>
          <w:rFonts w:asciiTheme="minorHAnsi" w:eastAsia="Batang" w:hAnsiTheme="minorHAnsi" w:cstheme="minorHAnsi"/>
          <w:szCs w:val="24"/>
          <w:highlight w:val="yellow"/>
        </w:rPr>
        <w:t>ORGANIZATION NAME</w:t>
      </w:r>
      <w:r>
        <w:rPr>
          <w:rFonts w:eastAsia="Batang"/>
        </w:rPr>
        <w:t xml:space="preserve">. Potential </w:t>
      </w:r>
      <w:r w:rsidR="001656AC">
        <w:rPr>
          <w:rFonts w:eastAsia="Batang"/>
        </w:rPr>
        <w:t xml:space="preserve">media </w:t>
      </w:r>
      <w:r>
        <w:rPr>
          <w:rFonts w:eastAsia="Batang"/>
        </w:rPr>
        <w:t>outlets include:</w:t>
      </w:r>
    </w:p>
    <w:p w14:paraId="06EB093A" w14:textId="2C37A032" w:rsidR="005528AD" w:rsidRDefault="005528AD" w:rsidP="001656AC">
      <w:pPr>
        <w:rPr>
          <w:rFonts w:eastAsia="Batang"/>
        </w:rPr>
      </w:pPr>
    </w:p>
    <w:p w14:paraId="6D0972FB" w14:textId="37ED465A" w:rsidR="005528AD" w:rsidRPr="001656AC" w:rsidRDefault="001656AC" w:rsidP="001656AC">
      <w:pPr>
        <w:pStyle w:val="ListBullet"/>
        <w:rPr>
          <w:rFonts w:eastAsia="Batang"/>
        </w:rPr>
      </w:pPr>
      <w:r w:rsidRPr="001656AC">
        <w:rPr>
          <w:rFonts w:eastAsia="Batang"/>
        </w:rPr>
        <w:t>Television</w:t>
      </w:r>
    </w:p>
    <w:p w14:paraId="24B0B58D" w14:textId="7FBF4A9A" w:rsidR="001656AC" w:rsidRPr="001656AC" w:rsidRDefault="001656AC" w:rsidP="001656AC">
      <w:pPr>
        <w:pStyle w:val="ListBullet"/>
        <w:rPr>
          <w:rFonts w:eastAsia="Batang"/>
        </w:rPr>
      </w:pPr>
      <w:r w:rsidRPr="001656AC">
        <w:rPr>
          <w:rFonts w:eastAsia="Batang"/>
        </w:rPr>
        <w:t>Radio</w:t>
      </w:r>
    </w:p>
    <w:p w14:paraId="689DE510" w14:textId="40C3D97F" w:rsidR="001656AC" w:rsidRPr="001656AC" w:rsidRDefault="001656AC" w:rsidP="001656AC">
      <w:pPr>
        <w:pStyle w:val="ListBullet"/>
        <w:rPr>
          <w:rFonts w:eastAsia="Batang"/>
        </w:rPr>
      </w:pPr>
      <w:r w:rsidRPr="001656AC">
        <w:rPr>
          <w:rFonts w:eastAsia="Batang"/>
        </w:rPr>
        <w:t>Newspaper</w:t>
      </w:r>
    </w:p>
    <w:p w14:paraId="347BC583" w14:textId="2A7319B4" w:rsidR="001656AC" w:rsidRPr="001656AC" w:rsidRDefault="001656AC" w:rsidP="001656AC">
      <w:pPr>
        <w:pStyle w:val="ListBullet"/>
        <w:rPr>
          <w:rFonts w:eastAsia="Batang"/>
        </w:rPr>
      </w:pPr>
      <w:r w:rsidRPr="001656AC">
        <w:rPr>
          <w:rFonts w:eastAsia="Batang"/>
        </w:rPr>
        <w:t>Social media</w:t>
      </w:r>
      <w:r>
        <w:rPr>
          <w:rFonts w:eastAsia="Batang"/>
        </w:rPr>
        <w:t>.</w:t>
      </w:r>
    </w:p>
    <w:p w14:paraId="77FAFD3B" w14:textId="72D1BF6F" w:rsidR="005528AD" w:rsidRDefault="005528AD" w:rsidP="001656AC">
      <w:pPr>
        <w:rPr>
          <w:rFonts w:eastAsia="Batang"/>
        </w:rPr>
      </w:pPr>
    </w:p>
    <w:p w14:paraId="73AA0107" w14:textId="5FBD9F8D" w:rsidR="005528AD" w:rsidRDefault="005528AD" w:rsidP="001656AC">
      <w:pPr>
        <w:rPr>
          <w:rFonts w:eastAsia="Batang"/>
        </w:rPr>
      </w:pPr>
      <w:r>
        <w:rPr>
          <w:rFonts w:eastAsia="Batang"/>
        </w:rPr>
        <w:t>Potential information to be publicized includes:</w:t>
      </w:r>
    </w:p>
    <w:p w14:paraId="089EC51C" w14:textId="4DFC7CCB" w:rsidR="001656AC" w:rsidRDefault="001656AC" w:rsidP="001656AC">
      <w:pPr>
        <w:rPr>
          <w:rFonts w:eastAsia="Batang"/>
        </w:rPr>
      </w:pPr>
    </w:p>
    <w:p w14:paraId="7914A7D1" w14:textId="7760143E" w:rsidR="001656AC" w:rsidRDefault="001656AC" w:rsidP="001656AC">
      <w:pPr>
        <w:pStyle w:val="ListBullet"/>
        <w:rPr>
          <w:rFonts w:eastAsia="Batang"/>
        </w:rPr>
      </w:pPr>
      <w:r>
        <w:rPr>
          <w:rFonts w:eastAsia="Batang"/>
        </w:rPr>
        <w:t>Port operational status</w:t>
      </w:r>
    </w:p>
    <w:p w14:paraId="3BF57780" w14:textId="5A13901A" w:rsidR="001656AC" w:rsidRDefault="001656AC" w:rsidP="001656AC">
      <w:pPr>
        <w:pStyle w:val="ListBullet"/>
        <w:rPr>
          <w:rFonts w:eastAsia="Batang"/>
        </w:rPr>
      </w:pPr>
      <w:r>
        <w:rPr>
          <w:rFonts w:eastAsia="Batang"/>
        </w:rPr>
        <w:t xml:space="preserve">Works closures for </w:t>
      </w:r>
      <w:r w:rsidRPr="001656AC">
        <w:rPr>
          <w:rFonts w:eastAsia="Batang"/>
          <w:highlight w:val="yellow"/>
        </w:rPr>
        <w:t>ORGANIZATION NAME</w:t>
      </w:r>
      <w:r>
        <w:rPr>
          <w:rFonts w:eastAsia="Batang"/>
        </w:rPr>
        <w:t xml:space="preserve"> personnel </w:t>
      </w:r>
    </w:p>
    <w:p w14:paraId="3FCCEFB7" w14:textId="77777777" w:rsidR="001656AC" w:rsidRDefault="001656AC" w:rsidP="001656AC">
      <w:pPr>
        <w:pStyle w:val="ListBullet"/>
        <w:rPr>
          <w:rFonts w:eastAsia="Batang"/>
        </w:rPr>
      </w:pPr>
      <w:r>
        <w:rPr>
          <w:rFonts w:eastAsia="Batang"/>
        </w:rPr>
        <w:t>Emergency or disaster response status</w:t>
      </w:r>
    </w:p>
    <w:p w14:paraId="6A4C455F" w14:textId="34152682" w:rsidR="001656AC" w:rsidRDefault="001656AC" w:rsidP="001656AC">
      <w:pPr>
        <w:pStyle w:val="ListBullet"/>
        <w:rPr>
          <w:rFonts w:eastAsia="Batang"/>
        </w:rPr>
      </w:pPr>
      <w:r>
        <w:rPr>
          <w:rFonts w:eastAsia="Batang"/>
        </w:rPr>
        <w:t>Additional situation updates.</w:t>
      </w:r>
    </w:p>
    <w:p w14:paraId="38798CE4" w14:textId="77777777" w:rsidR="001656AC" w:rsidRDefault="001656AC" w:rsidP="001656AC">
      <w:pPr>
        <w:rPr>
          <w:rFonts w:eastAsia="Batang"/>
        </w:rPr>
      </w:pPr>
    </w:p>
    <w:p w14:paraId="707B4870" w14:textId="3F8F1C63" w:rsidR="005528AD" w:rsidRPr="005528AD" w:rsidRDefault="001656AC" w:rsidP="001656AC">
      <w:pPr>
        <w:rPr>
          <w:rFonts w:eastAsia="Batang"/>
        </w:rPr>
      </w:pPr>
      <w:r w:rsidRPr="001656AC">
        <w:rPr>
          <w:rFonts w:eastAsia="Batang"/>
          <w:highlight w:val="yellow"/>
        </w:rPr>
        <w:t>ORGANIZATION NAME</w:t>
      </w:r>
      <w:r>
        <w:rPr>
          <w:rFonts w:eastAsia="Batang"/>
        </w:rPr>
        <w:t xml:space="preserve"> shall designate an individual to coordinate public statements and serve as the single point of communication with the outlets mentioned above.</w:t>
      </w:r>
    </w:p>
    <w:p w14:paraId="4EC12AA9" w14:textId="6080294C" w:rsidR="0085440B" w:rsidRPr="0085440B" w:rsidRDefault="0085440B" w:rsidP="0085440B">
      <w:pPr>
        <w:pStyle w:val="OutlineHeading1"/>
        <w:rPr>
          <w:rFonts w:eastAsia="Batang"/>
          <w:sz w:val="22"/>
        </w:rPr>
      </w:pPr>
      <w:bookmarkStart w:id="35" w:name="_Toc84252057"/>
      <w:r>
        <w:rPr>
          <w:rFonts w:eastAsia="Batang"/>
        </w:rPr>
        <w:t>Security/public safety</w:t>
      </w:r>
      <w:bookmarkEnd w:id="35"/>
    </w:p>
    <w:p w14:paraId="4261B6DD" w14:textId="7DEFE641" w:rsidR="009D2391" w:rsidRPr="009D2391" w:rsidRDefault="007A6FA3" w:rsidP="00AE29F4">
      <w:pPr>
        <w:pStyle w:val="OutlineHeading2"/>
        <w:rPr>
          <w:rFonts w:eastAsia="Calibri" w:cs="Arial"/>
          <w:szCs w:val="22"/>
        </w:rPr>
      </w:pPr>
      <w:bookmarkStart w:id="36" w:name="_Toc84252058"/>
      <w:r>
        <w:t>General</w:t>
      </w:r>
      <w:bookmarkEnd w:id="36"/>
    </w:p>
    <w:p w14:paraId="770C3801" w14:textId="77777777" w:rsidR="00A75813" w:rsidRDefault="00AE29F4" w:rsidP="00A75813">
      <w:pPr>
        <w:rPr>
          <w:rFonts w:eastAsia="Calibri" w:cs="Arial"/>
          <w:szCs w:val="22"/>
        </w:rPr>
      </w:pPr>
      <w:r>
        <w:rPr>
          <w:rFonts w:eastAsia="Batang"/>
        </w:rPr>
        <w:t xml:space="preserve">One of the primary ISPS Code objectives is to ensure adequate ship and port security. </w:t>
      </w:r>
      <w:r w:rsidRPr="00BB3317">
        <w:rPr>
          <w:highlight w:val="yellow"/>
        </w:rPr>
        <w:t>ORGANIZATION NAME</w:t>
      </w:r>
      <w:r w:rsidRPr="00BB3317">
        <w:t xml:space="preserve"> </w:t>
      </w:r>
      <w:r>
        <w:rPr>
          <w:rFonts w:eastAsia="Calibri" w:cs="Arial"/>
          <w:szCs w:val="22"/>
        </w:rPr>
        <w:t>operates in compliance with the security measures specified in the PFSP for the security level communicated by the Designated Authority</w:t>
      </w:r>
      <w:r w:rsidRPr="0042481A">
        <w:rPr>
          <w:rFonts w:eastAsia="Calibri" w:cs="Arial"/>
          <w:szCs w:val="22"/>
        </w:rPr>
        <w:t>.</w:t>
      </w:r>
      <w:r>
        <w:rPr>
          <w:rFonts w:eastAsia="Calibri" w:cs="Arial"/>
          <w:szCs w:val="22"/>
        </w:rPr>
        <w:t xml:space="preserve"> The </w:t>
      </w:r>
      <w:r w:rsidRPr="00BB3317">
        <w:rPr>
          <w:highlight w:val="yellow"/>
        </w:rPr>
        <w:t>ORGANIZATION NAME</w:t>
      </w:r>
      <w:r w:rsidRPr="00BB3317">
        <w:t xml:space="preserve"> </w:t>
      </w:r>
      <w:r w:rsidRPr="00392861">
        <w:rPr>
          <w:rFonts w:eastAsia="Calibri" w:cs="Arial"/>
          <w:szCs w:val="22"/>
        </w:rPr>
        <w:t xml:space="preserve">PFSP </w:t>
      </w:r>
      <w:r w:rsidR="00A75813" w:rsidRPr="00392861">
        <w:rPr>
          <w:rFonts w:eastAsia="Calibri" w:cs="Arial"/>
          <w:szCs w:val="22"/>
        </w:rPr>
        <w:t>is based on the ISPS Code requirements (Part A) and guidelines (Part B).</w:t>
      </w:r>
      <w:r w:rsidR="00A75813">
        <w:rPr>
          <w:rFonts w:eastAsia="Calibri" w:cs="Arial"/>
          <w:szCs w:val="22"/>
        </w:rPr>
        <w:t xml:space="preserve"> </w:t>
      </w:r>
    </w:p>
    <w:p w14:paraId="0751320B" w14:textId="2ACD65D7" w:rsidR="007A6FA3" w:rsidRDefault="007A6FA3" w:rsidP="00AE29F4">
      <w:pPr>
        <w:rPr>
          <w:rFonts w:eastAsia="Calibri" w:cs="Arial"/>
          <w:szCs w:val="22"/>
        </w:rPr>
      </w:pPr>
    </w:p>
    <w:p w14:paraId="110FD54B" w14:textId="02AE066D" w:rsidR="007A6FA3" w:rsidRDefault="007A6FA3" w:rsidP="00AE29F4">
      <w:pPr>
        <w:rPr>
          <w:rFonts w:eastAsia="Batang"/>
        </w:rPr>
      </w:pPr>
      <w:r>
        <w:rPr>
          <w:rFonts w:eastAsia="Batang"/>
        </w:rPr>
        <w:t xml:space="preserve">While the ISPS Code elucidates security guidelines, the ISPS Code is silent on the issue of maintaining security during and after an emergency. Therefore, it is incumbent upon </w:t>
      </w:r>
      <w:r w:rsidRPr="00BB3317">
        <w:rPr>
          <w:highlight w:val="yellow"/>
        </w:rPr>
        <w:t>ORGANIZATION NAME</w:t>
      </w:r>
      <w:r w:rsidRPr="00BB3317">
        <w:t xml:space="preserve"> </w:t>
      </w:r>
      <w:r>
        <w:rPr>
          <w:rFonts w:eastAsia="Batang"/>
        </w:rPr>
        <w:t xml:space="preserve">personnel to plan for security measures, even if temporary, during and after an emergency. </w:t>
      </w:r>
    </w:p>
    <w:p w14:paraId="21D04694" w14:textId="77777777" w:rsidR="007A6FA3" w:rsidRDefault="007A6FA3" w:rsidP="007A6FA3">
      <w:pPr>
        <w:pStyle w:val="OutlineHeading2"/>
        <w:rPr>
          <w:rFonts w:eastAsia="Calibri"/>
        </w:rPr>
      </w:pPr>
      <w:bookmarkStart w:id="37" w:name="_Toc84252059"/>
      <w:r>
        <w:rPr>
          <w:rFonts w:eastAsia="Calibri"/>
        </w:rPr>
        <w:t>Disaster- and emergency-related security challenges</w:t>
      </w:r>
      <w:bookmarkEnd w:id="37"/>
    </w:p>
    <w:p w14:paraId="5009453E" w14:textId="1501BDC0" w:rsidR="00AE29F4" w:rsidRDefault="007A6FA3" w:rsidP="00AE29F4">
      <w:pPr>
        <w:rPr>
          <w:rFonts w:eastAsia="Calibri" w:cs="Arial"/>
          <w:szCs w:val="22"/>
        </w:rPr>
      </w:pPr>
      <w:r>
        <w:rPr>
          <w:rFonts w:eastAsia="Calibri" w:cs="Arial"/>
          <w:szCs w:val="22"/>
        </w:rPr>
        <w:t>D</w:t>
      </w:r>
      <w:r w:rsidR="00AE29F4">
        <w:rPr>
          <w:rFonts w:eastAsia="Calibri" w:cs="Arial"/>
          <w:szCs w:val="22"/>
        </w:rPr>
        <w:t xml:space="preserve">epending on the nature and scale of a disaster or emergency, </w:t>
      </w:r>
      <w:r w:rsidR="00AE29F4" w:rsidRPr="00BB3317">
        <w:rPr>
          <w:highlight w:val="yellow"/>
        </w:rPr>
        <w:t>ORGANIZATION NAME</w:t>
      </w:r>
      <w:r w:rsidR="00AE29F4" w:rsidRPr="00BB3317">
        <w:t xml:space="preserve"> </w:t>
      </w:r>
      <w:r w:rsidR="00AE29F4">
        <w:rPr>
          <w:rFonts w:eastAsia="Calibri" w:cs="Arial"/>
          <w:szCs w:val="22"/>
        </w:rPr>
        <w:t xml:space="preserve">may be challenged to maintain the PFSP, and therefore </w:t>
      </w:r>
      <w:r>
        <w:rPr>
          <w:rFonts w:eastAsia="Calibri" w:cs="Arial"/>
          <w:szCs w:val="22"/>
        </w:rPr>
        <w:t xml:space="preserve">its </w:t>
      </w:r>
      <w:r w:rsidR="00DE6DC2">
        <w:rPr>
          <w:rFonts w:eastAsia="Calibri" w:cs="Arial"/>
          <w:szCs w:val="22"/>
        </w:rPr>
        <w:t xml:space="preserve">compliance with </w:t>
      </w:r>
      <w:r w:rsidR="00AE29F4">
        <w:rPr>
          <w:rFonts w:eastAsia="Calibri" w:cs="Arial"/>
          <w:szCs w:val="22"/>
        </w:rPr>
        <w:t xml:space="preserve">the ISPS </w:t>
      </w:r>
      <w:r w:rsidR="00E66DE9">
        <w:rPr>
          <w:rFonts w:eastAsia="Calibri" w:cs="Arial"/>
          <w:szCs w:val="22"/>
        </w:rPr>
        <w:t>Code</w:t>
      </w:r>
      <w:r w:rsidR="00AE29F4">
        <w:rPr>
          <w:rFonts w:eastAsia="Calibri" w:cs="Arial"/>
          <w:szCs w:val="22"/>
        </w:rPr>
        <w:t xml:space="preserve">. The following are </w:t>
      </w:r>
      <w:r w:rsidR="009D2391">
        <w:rPr>
          <w:rFonts w:eastAsia="Calibri" w:cs="Arial"/>
          <w:szCs w:val="22"/>
        </w:rPr>
        <w:t>the types of</w:t>
      </w:r>
      <w:r w:rsidR="00AE29F4">
        <w:rPr>
          <w:rFonts w:eastAsia="Calibri" w:cs="Arial"/>
          <w:szCs w:val="22"/>
        </w:rPr>
        <w:t xml:space="preserve"> security infrastructure damage </w:t>
      </w:r>
      <w:r w:rsidR="009D2391" w:rsidRPr="009D2391">
        <w:rPr>
          <w:rFonts w:eastAsia="Calibri" w:cs="Arial"/>
          <w:szCs w:val="22"/>
          <w:highlight w:val="yellow"/>
        </w:rPr>
        <w:t>ORGANIZATION NAME</w:t>
      </w:r>
      <w:r w:rsidR="009D2391">
        <w:rPr>
          <w:rFonts w:eastAsia="Calibri" w:cs="Arial"/>
          <w:szCs w:val="22"/>
        </w:rPr>
        <w:t xml:space="preserve"> might suffer </w:t>
      </w:r>
      <w:r w:rsidR="00AE29F4">
        <w:rPr>
          <w:rFonts w:eastAsia="Calibri" w:cs="Arial"/>
          <w:szCs w:val="22"/>
        </w:rPr>
        <w:t>during and after emergencies:</w:t>
      </w:r>
    </w:p>
    <w:p w14:paraId="2A6C8DD3" w14:textId="218996AB" w:rsidR="009D2391" w:rsidRDefault="009D2391" w:rsidP="00AE29F4">
      <w:pPr>
        <w:rPr>
          <w:rFonts w:eastAsia="Calibri" w:cs="Arial"/>
          <w:szCs w:val="22"/>
        </w:rPr>
      </w:pPr>
    </w:p>
    <w:p w14:paraId="3665EEBF" w14:textId="33EF2812" w:rsidR="009D2391" w:rsidRDefault="009D2391" w:rsidP="002469DB">
      <w:pPr>
        <w:pStyle w:val="Normalitalic"/>
        <w:rPr>
          <w:rFonts w:eastAsia="Calibri"/>
        </w:rPr>
      </w:pPr>
      <w:r>
        <w:rPr>
          <w:rFonts w:eastAsia="Calibri"/>
        </w:rPr>
        <w:t>[Guidance: Tailor this list to your organization’s circumstances.]</w:t>
      </w:r>
    </w:p>
    <w:p w14:paraId="0EB2331E" w14:textId="77777777" w:rsidR="00AE29F4" w:rsidRDefault="00AE29F4" w:rsidP="00AE29F4">
      <w:pPr>
        <w:rPr>
          <w:rFonts w:eastAsia="Batang"/>
        </w:rPr>
      </w:pPr>
    </w:p>
    <w:p w14:paraId="655FC656" w14:textId="77777777" w:rsidR="00AE29F4" w:rsidRDefault="00AE29F4" w:rsidP="00AE29F4">
      <w:pPr>
        <w:pStyle w:val="ListBullet"/>
        <w:rPr>
          <w:rFonts w:eastAsia="Batang"/>
        </w:rPr>
      </w:pPr>
      <w:r>
        <w:rPr>
          <w:rFonts w:eastAsia="Batang"/>
        </w:rPr>
        <w:t>Damaged electrical infrastructure that could affect electronic security equipment and capability, such as:</w:t>
      </w:r>
    </w:p>
    <w:p w14:paraId="2648B32D" w14:textId="77777777" w:rsidR="00AE29F4" w:rsidRDefault="00AE29F4" w:rsidP="00AE29F4">
      <w:pPr>
        <w:pStyle w:val="ListBullet2"/>
        <w:rPr>
          <w:rFonts w:eastAsia="Batang"/>
        </w:rPr>
      </w:pPr>
      <w:r>
        <w:rPr>
          <w:rFonts w:eastAsia="Batang"/>
        </w:rPr>
        <w:t>Proximity card access control</w:t>
      </w:r>
    </w:p>
    <w:p w14:paraId="4E0E8855" w14:textId="77777777" w:rsidR="00AE29F4" w:rsidRDefault="00AE29F4" w:rsidP="00AE29F4">
      <w:pPr>
        <w:pStyle w:val="ListBullet2"/>
        <w:rPr>
          <w:rFonts w:eastAsia="Batang"/>
        </w:rPr>
      </w:pPr>
      <w:r>
        <w:rPr>
          <w:rFonts w:eastAsia="Batang"/>
        </w:rPr>
        <w:t>Closed-circuit television systems</w:t>
      </w:r>
    </w:p>
    <w:p w14:paraId="1E910D8E" w14:textId="77777777" w:rsidR="00AE29F4" w:rsidRDefault="00AE29F4" w:rsidP="00AE29F4">
      <w:pPr>
        <w:pStyle w:val="ListBullet2"/>
        <w:rPr>
          <w:rFonts w:eastAsia="Batang"/>
        </w:rPr>
      </w:pPr>
      <w:r>
        <w:rPr>
          <w:rFonts w:eastAsia="Batang"/>
        </w:rPr>
        <w:t>Security lighting</w:t>
      </w:r>
    </w:p>
    <w:p w14:paraId="3DC1D0E9" w14:textId="77777777" w:rsidR="00AE29F4" w:rsidRDefault="00AE29F4" w:rsidP="00AE29F4">
      <w:pPr>
        <w:pStyle w:val="ListBullet2"/>
        <w:rPr>
          <w:rFonts w:eastAsia="Batang"/>
        </w:rPr>
      </w:pPr>
      <w:r>
        <w:rPr>
          <w:rFonts w:eastAsia="Batang"/>
        </w:rPr>
        <w:t>Wireless communications</w:t>
      </w:r>
    </w:p>
    <w:p w14:paraId="4F7849B1" w14:textId="77777777" w:rsidR="00AE29F4" w:rsidRPr="00DE6DC2" w:rsidRDefault="00AE29F4" w:rsidP="00DE6DC2">
      <w:pPr>
        <w:pStyle w:val="ListBullet"/>
        <w:rPr>
          <w:rFonts w:eastAsia="Batang"/>
        </w:rPr>
      </w:pPr>
      <w:r>
        <w:rPr>
          <w:rFonts w:eastAsia="Batang"/>
        </w:rPr>
        <w:t xml:space="preserve">Hostile vehicle attack on an entrance can render ineffective gates and barriers and inflict injury on </w:t>
      </w:r>
      <w:r w:rsidRPr="00DE6DC2">
        <w:rPr>
          <w:rFonts w:eastAsia="Batang"/>
        </w:rPr>
        <w:t>security personnel</w:t>
      </w:r>
    </w:p>
    <w:p w14:paraId="54AFFD57" w14:textId="77777777" w:rsidR="00AE29F4" w:rsidRPr="00DE6DC2" w:rsidRDefault="00AE29F4" w:rsidP="00DE6DC2">
      <w:pPr>
        <w:pStyle w:val="ListBullet"/>
        <w:rPr>
          <w:rFonts w:eastAsia="Batang"/>
        </w:rPr>
      </w:pPr>
      <w:r w:rsidRPr="00DE6DC2">
        <w:rPr>
          <w:rFonts w:eastAsia="Batang"/>
        </w:rPr>
        <w:t>Trees or other debris collapsing perimeter fencing</w:t>
      </w:r>
    </w:p>
    <w:p w14:paraId="7E96DDF9" w14:textId="0F2DADE6" w:rsidR="00AE29F4" w:rsidRPr="00DE6DC2" w:rsidRDefault="00AE29F4" w:rsidP="00DE6DC2">
      <w:pPr>
        <w:pStyle w:val="ListBullet"/>
        <w:rPr>
          <w:rFonts w:eastAsia="Batang"/>
        </w:rPr>
      </w:pPr>
      <w:r w:rsidRPr="00DE6DC2">
        <w:rPr>
          <w:rFonts w:eastAsia="Batang"/>
        </w:rPr>
        <w:lastRenderedPageBreak/>
        <w:t>Poles housing lighting, communications antenna</w:t>
      </w:r>
      <w:r w:rsidR="00DE6DC2">
        <w:rPr>
          <w:rFonts w:eastAsia="Batang"/>
        </w:rPr>
        <w:t>,</w:t>
      </w:r>
      <w:r w:rsidRPr="00DE6DC2">
        <w:rPr>
          <w:rFonts w:eastAsia="Batang"/>
        </w:rPr>
        <w:t xml:space="preserve"> and/or cameras may be collapsed</w:t>
      </w:r>
    </w:p>
    <w:p w14:paraId="7CCEA4D2" w14:textId="77777777" w:rsidR="00AE29F4" w:rsidRPr="00DE6DC2" w:rsidRDefault="00AE29F4" w:rsidP="00DE6DC2">
      <w:pPr>
        <w:pStyle w:val="ListBullet"/>
        <w:rPr>
          <w:rFonts w:eastAsia="Batang"/>
        </w:rPr>
      </w:pPr>
      <w:r w:rsidRPr="00DE6DC2">
        <w:rPr>
          <w:rFonts w:eastAsia="Batang"/>
        </w:rPr>
        <w:t>Road closures preventing relief security personnel from arriving at the facility</w:t>
      </w:r>
    </w:p>
    <w:p w14:paraId="1E9606CD" w14:textId="77777777" w:rsidR="00AE29F4" w:rsidRPr="00DE6DC2" w:rsidRDefault="00AE29F4" w:rsidP="00DE6DC2">
      <w:pPr>
        <w:pStyle w:val="ListBullet"/>
        <w:rPr>
          <w:rFonts w:eastAsia="Batang"/>
        </w:rPr>
      </w:pPr>
      <w:r w:rsidRPr="00DE6DC2">
        <w:rPr>
          <w:rFonts w:eastAsia="Batang"/>
        </w:rPr>
        <w:t>Security personnel (or their families) affected by the emergency such that they are unable to perform their security duties.</w:t>
      </w:r>
    </w:p>
    <w:p w14:paraId="364AD537" w14:textId="77777777" w:rsidR="007A6FA3" w:rsidRDefault="007A6FA3" w:rsidP="007A6FA3">
      <w:pPr>
        <w:pStyle w:val="OutlineHeading2"/>
        <w:rPr>
          <w:rFonts w:eastAsia="Batang"/>
        </w:rPr>
      </w:pPr>
      <w:bookmarkStart w:id="38" w:name="_Toc84252060"/>
      <w:r>
        <w:rPr>
          <w:rFonts w:eastAsia="Batang"/>
        </w:rPr>
        <w:t>Disaster- and emergency-related security preparation</w:t>
      </w:r>
      <w:bookmarkEnd w:id="38"/>
    </w:p>
    <w:p w14:paraId="222D5378" w14:textId="5965ED3B" w:rsidR="00AE29F4" w:rsidRDefault="00AE29F4" w:rsidP="00AE29F4">
      <w:pPr>
        <w:rPr>
          <w:rFonts w:eastAsia="Batang"/>
        </w:rPr>
      </w:pPr>
      <w:r>
        <w:rPr>
          <w:rFonts w:eastAsia="Batang"/>
        </w:rPr>
        <w:t xml:space="preserve">Critical to maintaining the PFSP during and after emergencies/disasters, </w:t>
      </w:r>
      <w:r w:rsidRPr="00BB3317">
        <w:rPr>
          <w:highlight w:val="yellow"/>
        </w:rPr>
        <w:t>ORGANIZATION NAME</w:t>
      </w:r>
      <w:r w:rsidRPr="00BB3317">
        <w:t xml:space="preserve"> </w:t>
      </w:r>
      <w:r>
        <w:rPr>
          <w:rFonts w:eastAsia="Batang"/>
        </w:rPr>
        <w:t>shall maintain the following:</w:t>
      </w:r>
    </w:p>
    <w:p w14:paraId="392B17DF" w14:textId="453FA698" w:rsidR="009D2391" w:rsidRDefault="009D2391" w:rsidP="00AE29F4">
      <w:pPr>
        <w:rPr>
          <w:rFonts w:eastAsia="Batang"/>
        </w:rPr>
      </w:pPr>
    </w:p>
    <w:p w14:paraId="35E6F43B" w14:textId="06CFDD1C" w:rsidR="009D2391" w:rsidRPr="009D2391" w:rsidRDefault="009D2391" w:rsidP="002469DB">
      <w:pPr>
        <w:pStyle w:val="Normalitalic"/>
        <w:rPr>
          <w:rFonts w:eastAsia="Calibri"/>
        </w:rPr>
      </w:pPr>
      <w:r>
        <w:rPr>
          <w:rFonts w:eastAsia="Calibri"/>
        </w:rPr>
        <w:t>[Guidance: Tailor this list to your organization’s circumstances.]</w:t>
      </w:r>
    </w:p>
    <w:p w14:paraId="30624D03" w14:textId="77777777" w:rsidR="00DE6DC2" w:rsidRDefault="00DE6DC2" w:rsidP="00AE29F4">
      <w:pPr>
        <w:rPr>
          <w:rFonts w:eastAsia="Batang"/>
        </w:rPr>
      </w:pPr>
    </w:p>
    <w:p w14:paraId="3FE7DBEA" w14:textId="77777777" w:rsidR="00AE29F4" w:rsidRPr="002C78C7" w:rsidRDefault="00AE29F4" w:rsidP="00DE6DC2">
      <w:pPr>
        <w:pStyle w:val="ListBullet"/>
        <w:rPr>
          <w:rFonts w:eastAsia="Batang"/>
        </w:rPr>
      </w:pPr>
      <w:r w:rsidRPr="002C78C7">
        <w:rPr>
          <w:rFonts w:eastAsia="Batang"/>
        </w:rPr>
        <w:t>Security personnel recall system</w:t>
      </w:r>
    </w:p>
    <w:p w14:paraId="3CEC7820" w14:textId="2C4DD1A7" w:rsidR="00AE29F4" w:rsidRPr="002C78C7" w:rsidRDefault="00AE29F4" w:rsidP="00DE6DC2">
      <w:pPr>
        <w:pStyle w:val="ListBullet"/>
        <w:rPr>
          <w:rFonts w:eastAsia="Batang"/>
        </w:rPr>
      </w:pPr>
      <w:r w:rsidRPr="002C78C7">
        <w:rPr>
          <w:rFonts w:eastAsia="Batang"/>
        </w:rPr>
        <w:t>Alternative electrical power supply [</w:t>
      </w:r>
      <w:r w:rsidRPr="002C78C7">
        <w:rPr>
          <w:rFonts w:eastAsia="Batang"/>
          <w:i/>
          <w:iCs/>
        </w:rPr>
        <w:t>fixed backup generator or portable generators</w:t>
      </w:r>
      <w:r w:rsidRPr="002C78C7">
        <w:rPr>
          <w:rFonts w:eastAsia="Batang"/>
        </w:rPr>
        <w:t>] sufficient to power security lights, gate control measures, security communications</w:t>
      </w:r>
    </w:p>
    <w:p w14:paraId="56C92E7A" w14:textId="4461AA1A" w:rsidR="00AE29F4" w:rsidRPr="002C78C7" w:rsidRDefault="00AE29F4" w:rsidP="00DE6DC2">
      <w:pPr>
        <w:pStyle w:val="ListBullet"/>
        <w:rPr>
          <w:rFonts w:eastAsia="Batang"/>
        </w:rPr>
      </w:pPr>
      <w:r w:rsidRPr="002C78C7">
        <w:rPr>
          <w:rFonts w:eastAsia="Batang"/>
        </w:rPr>
        <w:t>Mobile access control equipment, such as portable fencing, gates, traffic barriers</w:t>
      </w:r>
      <w:r w:rsidR="00DE6DC2">
        <w:rPr>
          <w:rFonts w:eastAsia="Batang"/>
        </w:rPr>
        <w:t>, etc.</w:t>
      </w:r>
    </w:p>
    <w:p w14:paraId="13FCF02E" w14:textId="0F155347" w:rsidR="00AE29F4" w:rsidRDefault="00AE29F4" w:rsidP="00AE29F4">
      <w:pPr>
        <w:pStyle w:val="ListBullet"/>
        <w:rPr>
          <w:rFonts w:eastAsia="Batang"/>
        </w:rPr>
      </w:pPr>
      <w:r w:rsidRPr="007A6FA3">
        <w:rPr>
          <w:rFonts w:eastAsia="Batang"/>
        </w:rPr>
        <w:t>Alternative lighting sufficient to operate the access control point(s) and perimeter monitoring</w:t>
      </w:r>
    </w:p>
    <w:p w14:paraId="1D57E4AA" w14:textId="77777777" w:rsidR="000D33C7" w:rsidRPr="00392861" w:rsidRDefault="00A46143" w:rsidP="00A46143">
      <w:pPr>
        <w:pStyle w:val="ListBullet"/>
        <w:rPr>
          <w:rFonts w:ascii="Arial" w:eastAsia="Batang" w:hAnsi="Arial" w:cs="Verdana"/>
          <w:szCs w:val="24"/>
        </w:rPr>
      </w:pPr>
      <w:r w:rsidRPr="00A46143">
        <w:rPr>
          <w:rFonts w:eastAsia="Batang"/>
        </w:rPr>
        <w:t xml:space="preserve">Perform emergency equipment maintenance, including coordination with service providers if </w:t>
      </w:r>
      <w:r w:rsidRPr="00392861">
        <w:rPr>
          <w:rFonts w:eastAsia="Batang"/>
        </w:rPr>
        <w:t>necessary</w:t>
      </w:r>
    </w:p>
    <w:p w14:paraId="086BC767" w14:textId="21E674A0" w:rsidR="00A46143" w:rsidRPr="00392861" w:rsidRDefault="000D33C7" w:rsidP="00A46143">
      <w:pPr>
        <w:pStyle w:val="ListBullet"/>
        <w:rPr>
          <w:rFonts w:ascii="Arial" w:eastAsia="Batang" w:hAnsi="Arial" w:cs="Verdana"/>
          <w:szCs w:val="24"/>
        </w:rPr>
      </w:pPr>
      <w:r w:rsidRPr="00392861">
        <w:rPr>
          <w:rFonts w:eastAsia="Batang"/>
        </w:rPr>
        <w:t xml:space="preserve">Conduct quarterly drills and annual exercises of the </w:t>
      </w:r>
      <w:r w:rsidR="00E94F60" w:rsidRPr="00392861">
        <w:rPr>
          <w:rFonts w:eastAsia="Batang"/>
        </w:rPr>
        <w:t>PFSP</w:t>
      </w:r>
      <w:r w:rsidRPr="00392861">
        <w:rPr>
          <w:rFonts w:eastAsia="Batang"/>
        </w:rPr>
        <w:t>, including potential scenarios of damaged security system components</w:t>
      </w:r>
      <w:r w:rsidR="00A46143" w:rsidRPr="00392861">
        <w:rPr>
          <w:rFonts w:eastAsia="Batang"/>
        </w:rPr>
        <w:t>.</w:t>
      </w:r>
      <w:r w:rsidR="00D752D8" w:rsidRPr="00392861">
        <w:rPr>
          <w:rFonts w:eastAsia="Batang"/>
        </w:rPr>
        <w:t xml:space="preserve"> These drills and exercises can be live, operational, discussion-based, or a combination so as to test the response times and attainment of higher security levels. </w:t>
      </w:r>
    </w:p>
    <w:p w14:paraId="06175AFF" w14:textId="77777777" w:rsidR="007A6FA3" w:rsidRDefault="007A6FA3" w:rsidP="007A6FA3">
      <w:pPr>
        <w:pStyle w:val="OutlineHeading2"/>
        <w:rPr>
          <w:rFonts w:eastAsia="Batang"/>
        </w:rPr>
      </w:pPr>
      <w:bookmarkStart w:id="39" w:name="_Toc84252061"/>
      <w:r>
        <w:rPr>
          <w:rFonts w:eastAsia="Batang"/>
        </w:rPr>
        <w:t>Disaster- and emergency-related security resource sharing and requirements</w:t>
      </w:r>
      <w:bookmarkEnd w:id="39"/>
    </w:p>
    <w:p w14:paraId="0FE1BD19" w14:textId="77777777" w:rsidR="00604ED0" w:rsidRPr="009D2391" w:rsidRDefault="00604ED0" w:rsidP="002469DB">
      <w:pPr>
        <w:pStyle w:val="Normalitalic"/>
        <w:rPr>
          <w:rFonts w:eastAsia="Calibri"/>
        </w:rPr>
      </w:pPr>
      <w:r>
        <w:rPr>
          <w:rFonts w:eastAsia="Calibri"/>
        </w:rPr>
        <w:t>[Guidance: Tailor this list to your organization’s circumstances.]</w:t>
      </w:r>
    </w:p>
    <w:p w14:paraId="5FAC6322" w14:textId="0CD62F50" w:rsidR="00604ED0" w:rsidRDefault="00604ED0" w:rsidP="00AE29F4">
      <w:pPr>
        <w:rPr>
          <w:rFonts w:eastAsia="Batang"/>
        </w:rPr>
      </w:pPr>
    </w:p>
    <w:p w14:paraId="6996BE72" w14:textId="7363F447" w:rsidR="00AE29F4" w:rsidRDefault="00AE29F4" w:rsidP="00AE29F4">
      <w:pPr>
        <w:rPr>
          <w:rFonts w:eastAsia="Batang"/>
        </w:rPr>
      </w:pPr>
      <w:r w:rsidRPr="00BB3317">
        <w:rPr>
          <w:highlight w:val="yellow"/>
        </w:rPr>
        <w:t>ORGANIZATION NAME</w:t>
      </w:r>
      <w:r w:rsidRPr="00BB3317">
        <w:t xml:space="preserve"> </w:t>
      </w:r>
      <w:r>
        <w:rPr>
          <w:rFonts w:eastAsia="Batang"/>
        </w:rPr>
        <w:t>has resource</w:t>
      </w:r>
      <w:r w:rsidR="00DE6DC2">
        <w:rPr>
          <w:rFonts w:eastAsia="Batang"/>
        </w:rPr>
        <w:t>-</w:t>
      </w:r>
      <w:r>
        <w:rPr>
          <w:rFonts w:eastAsia="Batang"/>
        </w:rPr>
        <w:t>sharing agreements with neighboring countries in the event of disasters or emergencies. Shared security resources include:</w:t>
      </w:r>
    </w:p>
    <w:p w14:paraId="5714FBEC" w14:textId="77777777" w:rsidR="00AE29F4" w:rsidRDefault="00AE29F4" w:rsidP="00AE29F4">
      <w:pPr>
        <w:rPr>
          <w:rFonts w:eastAsia="Batang"/>
        </w:rPr>
      </w:pPr>
    </w:p>
    <w:p w14:paraId="5B1164C6" w14:textId="77777777" w:rsidR="00AE29F4" w:rsidRDefault="00AE29F4" w:rsidP="00AE29F4">
      <w:pPr>
        <w:pStyle w:val="ListBullet"/>
        <w:rPr>
          <w:rFonts w:eastAsia="Batang"/>
        </w:rPr>
      </w:pPr>
      <w:r>
        <w:rPr>
          <w:rFonts w:eastAsia="Batang"/>
        </w:rPr>
        <w:t>Security personnel</w:t>
      </w:r>
    </w:p>
    <w:p w14:paraId="4553EA2E" w14:textId="77777777" w:rsidR="00AE29F4" w:rsidRDefault="00AE29F4" w:rsidP="00AE29F4">
      <w:pPr>
        <w:pStyle w:val="ListBullet"/>
        <w:rPr>
          <w:rFonts w:eastAsia="Batang"/>
        </w:rPr>
      </w:pPr>
      <w:r>
        <w:rPr>
          <w:rFonts w:eastAsia="Batang"/>
        </w:rPr>
        <w:t>Emergency generators for security-related equipment and operations</w:t>
      </w:r>
    </w:p>
    <w:p w14:paraId="3F4BAFEB" w14:textId="77777777" w:rsidR="00AE29F4" w:rsidRPr="00890BDD" w:rsidRDefault="00AE29F4" w:rsidP="00AE29F4">
      <w:pPr>
        <w:pStyle w:val="ListBullet"/>
        <w:rPr>
          <w:rFonts w:eastAsia="Batang"/>
        </w:rPr>
      </w:pPr>
      <w:r>
        <w:rPr>
          <w:rFonts w:eastAsia="Batang"/>
        </w:rPr>
        <w:t>Mobile access control equipment, such as portable fencing, gates, and traffic barriers.</w:t>
      </w:r>
    </w:p>
    <w:p w14:paraId="55A88F9B" w14:textId="77777777" w:rsidR="00AE29F4" w:rsidRDefault="00AE29F4" w:rsidP="00AE29F4">
      <w:pPr>
        <w:rPr>
          <w:rFonts w:eastAsia="Calibri" w:cs="Arial"/>
          <w:szCs w:val="22"/>
          <w:highlight w:val="green"/>
        </w:rPr>
      </w:pPr>
    </w:p>
    <w:p w14:paraId="551D51F1" w14:textId="376EE52D" w:rsidR="00DE6DC2" w:rsidRPr="002C78C7" w:rsidRDefault="00AE29F4" w:rsidP="00DE6DC2">
      <w:pPr>
        <w:rPr>
          <w:rFonts w:eastAsia="Calibri"/>
        </w:rPr>
      </w:pPr>
      <w:r w:rsidRPr="00BB3317">
        <w:rPr>
          <w:highlight w:val="yellow"/>
        </w:rPr>
        <w:t>ORGANIZATION NAME</w:t>
      </w:r>
      <w:r w:rsidRPr="00BB3317">
        <w:t xml:space="preserve"> </w:t>
      </w:r>
      <w:r w:rsidR="00C805D7" w:rsidRPr="00392861">
        <w:t>P</w:t>
      </w:r>
      <w:r w:rsidRPr="00392861">
        <w:rPr>
          <w:rFonts w:eastAsia="Calibri"/>
        </w:rPr>
        <w:t>FSO shall</w:t>
      </w:r>
      <w:r w:rsidRPr="002C78C7">
        <w:rPr>
          <w:rFonts w:eastAsia="Calibri"/>
        </w:rPr>
        <w:t xml:space="preserve"> advise the Port Director/Management of resource </w:t>
      </w:r>
      <w:r>
        <w:rPr>
          <w:rFonts w:eastAsia="Calibri"/>
        </w:rPr>
        <w:t>requirements</w:t>
      </w:r>
      <w:r w:rsidRPr="002C78C7">
        <w:rPr>
          <w:rFonts w:eastAsia="Calibri"/>
        </w:rPr>
        <w:t xml:space="preserve"> to adhere to ISPS </w:t>
      </w:r>
      <w:r w:rsidR="00DE6DC2">
        <w:rPr>
          <w:rFonts w:eastAsia="Calibri"/>
        </w:rPr>
        <w:t>C</w:t>
      </w:r>
      <w:r w:rsidRPr="002C78C7">
        <w:rPr>
          <w:rFonts w:eastAsia="Calibri"/>
        </w:rPr>
        <w:t>ode during and after emergencies/disasters.</w:t>
      </w:r>
    </w:p>
    <w:p w14:paraId="664D240A" w14:textId="77777777" w:rsidR="007A6FA3" w:rsidRDefault="007A6FA3" w:rsidP="007A6FA3">
      <w:pPr>
        <w:pStyle w:val="OutlineHeading2"/>
        <w:rPr>
          <w:rFonts w:eastAsia="Calibri"/>
        </w:rPr>
      </w:pPr>
      <w:bookmarkStart w:id="40" w:name="_Toc84252062"/>
      <w:r>
        <w:rPr>
          <w:rFonts w:eastAsia="Calibri"/>
        </w:rPr>
        <w:t>Security Level changes</w:t>
      </w:r>
      <w:bookmarkEnd w:id="40"/>
    </w:p>
    <w:p w14:paraId="351F9957" w14:textId="63F1CF71" w:rsidR="00AE29F4" w:rsidRDefault="00AE29F4" w:rsidP="00DE6DC2">
      <w:pPr>
        <w:rPr>
          <w:rFonts w:eastAsia="Calibri"/>
        </w:rPr>
      </w:pPr>
      <w:r>
        <w:rPr>
          <w:rFonts w:eastAsia="Calibri"/>
        </w:rPr>
        <w:t xml:space="preserve">The nature of emergency/disaster may dictate the Security Level required for </w:t>
      </w:r>
      <w:r w:rsidRPr="00BB3317">
        <w:rPr>
          <w:highlight w:val="yellow"/>
        </w:rPr>
        <w:t>ORGANIZATION NAME</w:t>
      </w:r>
      <w:r>
        <w:rPr>
          <w:rFonts w:eastAsia="Calibri"/>
        </w:rPr>
        <w:t xml:space="preserve">. For example, a natural disaster, such as a hurricane or flooding, may require no change in Security Level whereas an anthropogenic disaster, such as a terrorism event, may demand an increase in the Security Level. Other disasters/emergencies, such as fire, may or may not require a review of the Security Level depending on the cause of the disaster/emergency (whether accidental or </w:t>
      </w:r>
      <w:r w:rsidR="00760086">
        <w:rPr>
          <w:rFonts w:eastAsia="Calibri"/>
        </w:rPr>
        <w:t>deliberate</w:t>
      </w:r>
      <w:r>
        <w:rPr>
          <w:rFonts w:eastAsia="Calibri"/>
        </w:rPr>
        <w:t xml:space="preserve">). </w:t>
      </w:r>
    </w:p>
    <w:p w14:paraId="184A78E6" w14:textId="301A4873" w:rsidR="00AE29F4" w:rsidRDefault="00AE29F4" w:rsidP="00AE29F4">
      <w:pPr>
        <w:spacing w:before="120" w:after="120"/>
      </w:pPr>
      <w:r w:rsidRPr="0042481A">
        <w:t xml:space="preserve">The specific </w:t>
      </w:r>
      <w:r>
        <w:t xml:space="preserve">security </w:t>
      </w:r>
      <w:r w:rsidRPr="0042481A">
        <w:t xml:space="preserve">actions and measures required at each Security Level are detailed in </w:t>
      </w:r>
      <w:r>
        <w:t xml:space="preserve">the </w:t>
      </w:r>
      <w:r w:rsidRPr="00BB3317">
        <w:rPr>
          <w:highlight w:val="yellow"/>
        </w:rPr>
        <w:t>ORGANIZATION NAME</w:t>
      </w:r>
      <w:r w:rsidRPr="00BB3317">
        <w:t xml:space="preserve"> </w:t>
      </w:r>
      <w:r>
        <w:t>PFSP</w:t>
      </w:r>
      <w:r w:rsidRPr="0042481A">
        <w:t>.</w:t>
      </w:r>
      <w:r>
        <w:t xml:space="preserve"> Considering the full measures outlined in the PFSP may not be feasible depending on the nature of the emergency/disaster and damage to the port security system, below are measures to consider implementing during/after an emergency/disaster:</w:t>
      </w:r>
    </w:p>
    <w:p w14:paraId="7C0CBE4E" w14:textId="77777777" w:rsidR="00AE29F4" w:rsidRPr="002C78C7" w:rsidRDefault="00AE29F4" w:rsidP="00AE29F4">
      <w:pPr>
        <w:rPr>
          <w:rFonts w:eastAsia="Calibri" w:cs="Arial"/>
          <w:szCs w:val="22"/>
        </w:rPr>
      </w:pPr>
    </w:p>
    <w:p w14:paraId="0FEDC3BB" w14:textId="77777777" w:rsidR="00AE29F4" w:rsidRPr="00C603EF" w:rsidRDefault="00AE29F4" w:rsidP="003D4FB2">
      <w:pPr>
        <w:pStyle w:val="ListBullet"/>
        <w:rPr>
          <w:rFonts w:eastAsia="Calibri" w:cs="Arial"/>
          <w:szCs w:val="22"/>
        </w:rPr>
      </w:pPr>
      <w:r w:rsidRPr="0042481A">
        <w:rPr>
          <w:b/>
          <w:i/>
        </w:rPr>
        <w:lastRenderedPageBreak/>
        <w:t>Security Level 1</w:t>
      </w:r>
      <w:r w:rsidRPr="0042481A">
        <w:rPr>
          <w:b/>
        </w:rPr>
        <w:t xml:space="preserve"> (Normal)</w:t>
      </w:r>
      <w:r w:rsidRPr="0042481A">
        <w:t>: This is the risk level for which protective measures must be maintained for an indefinite period; in other words, these are the normal, everyday security measures.</w:t>
      </w:r>
    </w:p>
    <w:p w14:paraId="2F7A871F" w14:textId="77777777" w:rsidR="00AE29F4" w:rsidRDefault="00AE29F4" w:rsidP="003D4FB2">
      <w:pPr>
        <w:pStyle w:val="ListBullet2"/>
        <w:rPr>
          <w:rFonts w:eastAsia="Calibri" w:cs="Arial"/>
          <w:szCs w:val="22"/>
        </w:rPr>
      </w:pPr>
      <w:r>
        <w:t>Potential additional security measures at Level 1 (Normal) during/after an emergency/disaster</w:t>
      </w:r>
      <w:r w:rsidRPr="00C603EF">
        <w:rPr>
          <w:rFonts w:eastAsia="Calibri" w:cs="Arial"/>
          <w:szCs w:val="22"/>
        </w:rPr>
        <w:t>:</w:t>
      </w:r>
    </w:p>
    <w:p w14:paraId="0A9E6DDB" w14:textId="77777777" w:rsidR="00AE29F4" w:rsidRPr="00C603EF" w:rsidRDefault="00AE29F4" w:rsidP="003D4FB2">
      <w:pPr>
        <w:pStyle w:val="ListBullet3"/>
        <w:rPr>
          <w:rFonts w:eastAsia="Calibri" w:cs="Arial"/>
          <w:szCs w:val="22"/>
        </w:rPr>
      </w:pPr>
      <w:r w:rsidRPr="00C603EF">
        <w:t>Temporary barriers to maintain perimeter security</w:t>
      </w:r>
    </w:p>
    <w:p w14:paraId="7AE929DF" w14:textId="77777777" w:rsidR="00AE29F4" w:rsidRPr="00C603EF" w:rsidRDefault="00AE29F4" w:rsidP="003D4FB2">
      <w:pPr>
        <w:pStyle w:val="ListBullet3"/>
        <w:rPr>
          <w:rFonts w:eastAsia="Calibri" w:cs="Arial"/>
          <w:szCs w:val="22"/>
        </w:rPr>
      </w:pPr>
      <w:r w:rsidRPr="00C603EF">
        <w:t>Manual identification checks at access control</w:t>
      </w:r>
    </w:p>
    <w:p w14:paraId="5DF83C82" w14:textId="0F0CE394" w:rsidR="00AE29F4" w:rsidRPr="000D6266" w:rsidRDefault="00AE29F4" w:rsidP="003D4FB2">
      <w:pPr>
        <w:pStyle w:val="ListBullet3"/>
        <w:rPr>
          <w:rFonts w:eastAsia="Calibri" w:cs="Arial"/>
          <w:szCs w:val="22"/>
        </w:rPr>
      </w:pPr>
      <w:bookmarkStart w:id="41" w:name="_Hlk77086998"/>
      <w:r>
        <w:t>Alternate electrical supply for security lighting, communications</w:t>
      </w:r>
      <w:r w:rsidR="00CD495D">
        <w:t>.</w:t>
      </w:r>
    </w:p>
    <w:p w14:paraId="7C836C78" w14:textId="77777777" w:rsidR="000D6266" w:rsidRPr="00C603EF" w:rsidRDefault="000D6266" w:rsidP="000D6266">
      <w:pPr>
        <w:rPr>
          <w:rFonts w:eastAsia="Calibri"/>
        </w:rPr>
      </w:pPr>
    </w:p>
    <w:bookmarkEnd w:id="41"/>
    <w:p w14:paraId="12B659D1" w14:textId="5A36D76D" w:rsidR="00AE29F4" w:rsidRPr="00C603EF" w:rsidRDefault="00AE29F4" w:rsidP="003D4FB2">
      <w:pPr>
        <w:pStyle w:val="ListBullet"/>
        <w:rPr>
          <w:rFonts w:eastAsia="Calibri" w:cs="Arial"/>
          <w:szCs w:val="22"/>
        </w:rPr>
      </w:pPr>
      <w:r w:rsidRPr="0042481A">
        <w:rPr>
          <w:b/>
          <w:i/>
        </w:rPr>
        <w:t>Security Level 2</w:t>
      </w:r>
      <w:r w:rsidRPr="0042481A">
        <w:rPr>
          <w:b/>
        </w:rPr>
        <w:t xml:space="preserve"> (Heightened)</w:t>
      </w:r>
      <w:r w:rsidRPr="0042481A">
        <w:t xml:space="preserve">: This risk level indicates that the facility may be in </w:t>
      </w:r>
      <w:r w:rsidR="00370EE4" w:rsidRPr="0042481A">
        <w:t>jeopardy,</w:t>
      </w:r>
      <w:r w:rsidRPr="0042481A">
        <w:t xml:space="preserve"> but no specific target has been i</w:t>
      </w:r>
      <w:r>
        <w:t>dentified. Additional security</w:t>
      </w:r>
      <w:r w:rsidRPr="0042481A">
        <w:t xml:space="preserve"> measures</w:t>
      </w:r>
      <w:r>
        <w:t xml:space="preserve"> that enable security systems, infrastructure</w:t>
      </w:r>
      <w:r w:rsidR="00CD495D">
        <w:t>,</w:t>
      </w:r>
      <w:r>
        <w:t xml:space="preserve"> and processes</w:t>
      </w:r>
      <w:r w:rsidRPr="0042481A">
        <w:t xml:space="preserve"> may be expected to be sustained for a substantial period. </w:t>
      </w:r>
    </w:p>
    <w:p w14:paraId="78A05F58" w14:textId="77777777" w:rsidR="00AE29F4" w:rsidRDefault="00AE29F4" w:rsidP="003D4FB2">
      <w:pPr>
        <w:pStyle w:val="ListBullet2"/>
        <w:rPr>
          <w:rFonts w:eastAsia="Calibri" w:cs="Arial"/>
          <w:szCs w:val="22"/>
        </w:rPr>
      </w:pPr>
      <w:r>
        <w:t>Potential additional security measures at Level 2 (Heightened) during/after an emergency/disaster</w:t>
      </w:r>
      <w:r w:rsidRPr="00C603EF">
        <w:rPr>
          <w:rFonts w:eastAsia="Calibri" w:cs="Arial"/>
          <w:szCs w:val="22"/>
        </w:rPr>
        <w:t>:</w:t>
      </w:r>
    </w:p>
    <w:p w14:paraId="3B76AA8E" w14:textId="77777777" w:rsidR="00AE29F4" w:rsidRPr="00C603EF" w:rsidRDefault="00AE29F4" w:rsidP="003D4FB2">
      <w:pPr>
        <w:pStyle w:val="ListBullet3"/>
        <w:rPr>
          <w:rFonts w:eastAsia="Calibri" w:cs="Arial"/>
          <w:szCs w:val="22"/>
        </w:rPr>
      </w:pPr>
      <w:bookmarkStart w:id="42" w:name="_Hlk77086853"/>
      <w:r w:rsidRPr="00C603EF">
        <w:t>Temporary barriers to maintain perimeter security</w:t>
      </w:r>
    </w:p>
    <w:p w14:paraId="5279DF87" w14:textId="77777777" w:rsidR="00AE29F4" w:rsidRPr="00C603EF" w:rsidRDefault="00AE29F4" w:rsidP="003D4FB2">
      <w:pPr>
        <w:pStyle w:val="ListBullet3"/>
        <w:rPr>
          <w:rFonts w:eastAsia="Calibri" w:cs="Arial"/>
          <w:szCs w:val="22"/>
        </w:rPr>
      </w:pPr>
      <w:r w:rsidRPr="00C603EF">
        <w:t xml:space="preserve">Manual identification checks at access control </w:t>
      </w:r>
    </w:p>
    <w:p w14:paraId="288124FF" w14:textId="77777777" w:rsidR="00AE29F4" w:rsidRPr="00C603EF" w:rsidRDefault="00AE29F4" w:rsidP="003D4FB2">
      <w:pPr>
        <w:pStyle w:val="ListBullet3"/>
        <w:rPr>
          <w:rFonts w:eastAsia="Calibri" w:cs="Arial"/>
          <w:szCs w:val="22"/>
        </w:rPr>
      </w:pPr>
      <w:r>
        <w:t>Alternate electrical supply for security lighting, communications</w:t>
      </w:r>
    </w:p>
    <w:p w14:paraId="3729798A" w14:textId="77777777" w:rsidR="006400A2" w:rsidRPr="00C31C4F" w:rsidRDefault="00AE29F4" w:rsidP="003D4FB2">
      <w:pPr>
        <w:pStyle w:val="ListBullet3"/>
        <w:rPr>
          <w:rFonts w:eastAsia="Calibri" w:cs="Arial"/>
          <w:szCs w:val="22"/>
        </w:rPr>
      </w:pPr>
      <w:r w:rsidRPr="00E66DE9">
        <w:t xml:space="preserve">Additional security personnel to a level sustainable for </w:t>
      </w:r>
      <w:r w:rsidRPr="00E66DE9">
        <w:rPr>
          <w:bCs/>
        </w:rPr>
        <w:t>two to three weeks</w:t>
      </w:r>
    </w:p>
    <w:p w14:paraId="7D751423" w14:textId="4EC7FD8A" w:rsidR="00AE29F4" w:rsidRPr="00E66DE9" w:rsidRDefault="006400A2" w:rsidP="003D4FB2">
      <w:pPr>
        <w:pStyle w:val="ListBullet3"/>
        <w:rPr>
          <w:rFonts w:eastAsia="Calibri" w:cs="Arial"/>
          <w:szCs w:val="22"/>
        </w:rPr>
      </w:pPr>
      <w:r>
        <w:rPr>
          <w:bCs/>
        </w:rPr>
        <w:t xml:space="preserve">In the event the facility security systems are damaged, the PFSO shall consider having visiting ships </w:t>
      </w:r>
      <w:r w:rsidR="000C4733">
        <w:rPr>
          <w:bCs/>
        </w:rPr>
        <w:t>maintain a higher security level</w:t>
      </w:r>
      <w:r w:rsidR="003D4FB2" w:rsidRPr="00E66DE9">
        <w:rPr>
          <w:b/>
        </w:rPr>
        <w:t>.</w:t>
      </w:r>
    </w:p>
    <w:bookmarkEnd w:id="42"/>
    <w:p w14:paraId="0F928A30" w14:textId="77777777" w:rsidR="00AE29F4" w:rsidRPr="0042481A" w:rsidRDefault="00AE29F4" w:rsidP="00E94F60">
      <w:pPr>
        <w:rPr>
          <w:rFonts w:eastAsia="Calibri"/>
        </w:rPr>
      </w:pPr>
    </w:p>
    <w:p w14:paraId="4787F5C8" w14:textId="2CF5C483" w:rsidR="00AE29F4" w:rsidRPr="00CD495D" w:rsidRDefault="00AE29F4" w:rsidP="003D4FB2">
      <w:pPr>
        <w:pStyle w:val="ListBullet"/>
        <w:rPr>
          <w:rFonts w:eastAsia="Calibri" w:cs="Arial"/>
          <w:szCs w:val="22"/>
        </w:rPr>
      </w:pPr>
      <w:r w:rsidRPr="00CD495D">
        <w:rPr>
          <w:rFonts w:eastAsia="MS Mincho"/>
          <w:b/>
          <w:i/>
        </w:rPr>
        <w:t>Security Level 3</w:t>
      </w:r>
      <w:r w:rsidRPr="00CD495D">
        <w:rPr>
          <w:rFonts w:eastAsia="MS Mincho"/>
          <w:b/>
        </w:rPr>
        <w:t xml:space="preserve"> (Exceptional)</w:t>
      </w:r>
      <w:r w:rsidRPr="00CD495D">
        <w:rPr>
          <w:rFonts w:eastAsia="MS Mincho"/>
        </w:rPr>
        <w:t>: The threat of an unlawful act against the facility is imminent. Intelligence may indicate a specific threat. Additional security measures that enable security systems, infrastructure</w:t>
      </w:r>
      <w:r w:rsidR="00CD495D" w:rsidRPr="00CD495D">
        <w:rPr>
          <w:rFonts w:eastAsia="MS Mincho"/>
        </w:rPr>
        <w:t>,</w:t>
      </w:r>
      <w:r w:rsidRPr="00CD495D">
        <w:rPr>
          <w:rFonts w:eastAsia="MS Mincho"/>
        </w:rPr>
        <w:t xml:space="preserve"> and processes are not intended to be maintained for a substantial period of time.</w:t>
      </w:r>
    </w:p>
    <w:p w14:paraId="45ECC5DC" w14:textId="77777777" w:rsidR="00AE29F4" w:rsidRDefault="00AE29F4" w:rsidP="003D4FB2">
      <w:pPr>
        <w:pStyle w:val="ListBullet2"/>
        <w:rPr>
          <w:rFonts w:eastAsia="Calibri" w:cs="Arial"/>
          <w:szCs w:val="22"/>
        </w:rPr>
      </w:pPr>
      <w:r>
        <w:t>Potential additional security measures at Level 2 (Heightened) during/after an emergency/disaster</w:t>
      </w:r>
      <w:r w:rsidRPr="00C603EF">
        <w:rPr>
          <w:rFonts w:eastAsia="Calibri" w:cs="Arial"/>
          <w:szCs w:val="22"/>
        </w:rPr>
        <w:t>:</w:t>
      </w:r>
    </w:p>
    <w:p w14:paraId="276F5859" w14:textId="77777777" w:rsidR="00AE29F4" w:rsidRPr="00C603EF" w:rsidRDefault="00AE29F4" w:rsidP="003D4FB2">
      <w:pPr>
        <w:pStyle w:val="ListBullet3"/>
        <w:rPr>
          <w:rFonts w:eastAsia="Calibri" w:cs="Arial"/>
          <w:szCs w:val="22"/>
        </w:rPr>
      </w:pPr>
      <w:r w:rsidRPr="00C603EF">
        <w:t>Temporary barriers to maintain perimeter security</w:t>
      </w:r>
    </w:p>
    <w:p w14:paraId="759D167C" w14:textId="77777777" w:rsidR="00AE29F4" w:rsidRPr="00C603EF" w:rsidRDefault="00AE29F4" w:rsidP="003D4FB2">
      <w:pPr>
        <w:pStyle w:val="ListBullet3"/>
        <w:rPr>
          <w:rFonts w:eastAsia="Calibri" w:cs="Arial"/>
          <w:szCs w:val="22"/>
        </w:rPr>
      </w:pPr>
      <w:r w:rsidRPr="00C603EF">
        <w:t xml:space="preserve">Manual identification checks at access control </w:t>
      </w:r>
    </w:p>
    <w:p w14:paraId="2674902E" w14:textId="77777777" w:rsidR="00AE29F4" w:rsidRPr="00C603EF" w:rsidRDefault="00AE29F4" w:rsidP="003D4FB2">
      <w:pPr>
        <w:pStyle w:val="ListBullet3"/>
        <w:rPr>
          <w:rFonts w:eastAsia="Calibri" w:cs="Arial"/>
          <w:szCs w:val="22"/>
        </w:rPr>
      </w:pPr>
      <w:r>
        <w:t>Alternate electrical supply for security lighting, communications</w:t>
      </w:r>
    </w:p>
    <w:p w14:paraId="60CBF55F" w14:textId="77777777" w:rsidR="00AE29F4" w:rsidRPr="00E66DE9" w:rsidRDefault="00AE29F4" w:rsidP="003D4FB2">
      <w:pPr>
        <w:pStyle w:val="ListBullet3"/>
        <w:rPr>
          <w:rFonts w:eastAsia="Calibri" w:cs="Arial"/>
          <w:iCs/>
          <w:szCs w:val="22"/>
        </w:rPr>
      </w:pPr>
      <w:r w:rsidRPr="00E66DE9">
        <w:rPr>
          <w:iCs/>
        </w:rPr>
        <w:t>Additional security personnel to a level sustainable for two to three days</w:t>
      </w:r>
    </w:p>
    <w:p w14:paraId="0B91345A" w14:textId="77777777" w:rsidR="00AE29F4" w:rsidRPr="00E66DE9" w:rsidRDefault="00AE29F4" w:rsidP="003D4FB2">
      <w:pPr>
        <w:pStyle w:val="ListBullet3"/>
        <w:rPr>
          <w:rFonts w:eastAsia="Calibri" w:cs="Arial"/>
          <w:iCs/>
          <w:szCs w:val="22"/>
        </w:rPr>
      </w:pPr>
      <w:r w:rsidRPr="00E66DE9">
        <w:rPr>
          <w:iCs/>
        </w:rPr>
        <w:t>Restrict cargo movements at port (depending on urgency of relief supplies)</w:t>
      </w:r>
    </w:p>
    <w:p w14:paraId="35A021F7" w14:textId="77777777" w:rsidR="000C4733" w:rsidRPr="00C31C4F" w:rsidRDefault="00AE29F4" w:rsidP="003D4FB2">
      <w:pPr>
        <w:pStyle w:val="ListBullet3"/>
        <w:rPr>
          <w:rFonts w:eastAsia="Calibri" w:cs="Arial"/>
          <w:iCs/>
          <w:szCs w:val="22"/>
        </w:rPr>
      </w:pPr>
      <w:r w:rsidRPr="00E66DE9">
        <w:rPr>
          <w:iCs/>
        </w:rPr>
        <w:t>Restrict personnel at port to minimum to service urgent relief supplies</w:t>
      </w:r>
    </w:p>
    <w:p w14:paraId="5C921751" w14:textId="529E21CF" w:rsidR="00AE29F4" w:rsidRPr="00E66DE9" w:rsidRDefault="000C4733" w:rsidP="003D4FB2">
      <w:pPr>
        <w:pStyle w:val="ListBullet3"/>
        <w:rPr>
          <w:rFonts w:eastAsia="Calibri" w:cs="Arial"/>
          <w:iCs/>
          <w:szCs w:val="22"/>
        </w:rPr>
      </w:pPr>
      <w:r>
        <w:rPr>
          <w:bCs/>
        </w:rPr>
        <w:t>In the event the facility security systems are damaged, the PFSO shall consider having visiting ships maintain a higher security level</w:t>
      </w:r>
      <w:r w:rsidR="00CD495D" w:rsidRPr="00E66DE9">
        <w:rPr>
          <w:iCs/>
        </w:rPr>
        <w:t>.</w:t>
      </w:r>
    </w:p>
    <w:p w14:paraId="5E6BFC13" w14:textId="77777777" w:rsidR="003D4FB2" w:rsidRDefault="003D4FB2" w:rsidP="003D4FB2">
      <w:pPr>
        <w:pStyle w:val="OutlineHeading2"/>
      </w:pPr>
      <w:bookmarkStart w:id="43" w:name="_Toc84252063"/>
      <w:r>
        <w:t>Post-emergency or -disaster security response actions</w:t>
      </w:r>
      <w:bookmarkEnd w:id="43"/>
    </w:p>
    <w:p w14:paraId="7A88B669" w14:textId="754B7310" w:rsidR="00604ED0" w:rsidRDefault="00604ED0" w:rsidP="002469DB">
      <w:pPr>
        <w:pStyle w:val="Normalitalic"/>
        <w:rPr>
          <w:rFonts w:eastAsia="Calibri"/>
        </w:rPr>
      </w:pPr>
      <w:r>
        <w:rPr>
          <w:rFonts w:eastAsia="Calibri"/>
        </w:rPr>
        <w:t>[Guidance: Tailor this list to your organization’s circumstances.]</w:t>
      </w:r>
    </w:p>
    <w:p w14:paraId="6A8A2FDC" w14:textId="77777777" w:rsidR="00604ED0" w:rsidRDefault="00604ED0" w:rsidP="002469DB">
      <w:pPr>
        <w:pStyle w:val="Normalitalic"/>
        <w:rPr>
          <w:rFonts w:eastAsia="Calibri"/>
        </w:rPr>
      </w:pPr>
    </w:p>
    <w:p w14:paraId="26CC4F26" w14:textId="345AC1C5" w:rsidR="009D2391" w:rsidRDefault="00AE29F4" w:rsidP="00CD495D">
      <w:r>
        <w:t>Following an emergency/</w:t>
      </w:r>
      <w:r w:rsidRPr="00392861">
        <w:t xml:space="preserve">disaster, the </w:t>
      </w:r>
      <w:r w:rsidR="00C805D7" w:rsidRPr="00392861">
        <w:t>P</w:t>
      </w:r>
      <w:r w:rsidRPr="00392861">
        <w:t>FSO shall perform the following</w:t>
      </w:r>
      <w:r w:rsidR="00CD495D" w:rsidRPr="00392861">
        <w:t xml:space="preserve"> actions. It is important to note that </w:t>
      </w:r>
      <w:r w:rsidRPr="00392861">
        <w:t xml:space="preserve">the following are not time-exclusive actions, </w:t>
      </w:r>
      <w:r w:rsidR="00CD495D" w:rsidRPr="00392861">
        <w:t xml:space="preserve">and that </w:t>
      </w:r>
      <w:r w:rsidRPr="00392861">
        <w:t>the delay</w:t>
      </w:r>
      <w:r w:rsidRPr="00ED5DF0">
        <w:t xml:space="preserve"> in accomplishing on</w:t>
      </w:r>
      <w:r w:rsidR="00CD495D">
        <w:t>e</w:t>
      </w:r>
      <w:r w:rsidRPr="00ED5DF0">
        <w:t xml:space="preserve"> shall not delay the pursuit of any other item on the list</w:t>
      </w:r>
      <w:r w:rsidR="00CD495D">
        <w:t>.</w:t>
      </w:r>
    </w:p>
    <w:p w14:paraId="2FD806CC" w14:textId="77777777" w:rsidR="00CD495D" w:rsidRPr="00ED5DF0" w:rsidRDefault="00CD495D" w:rsidP="00CD495D"/>
    <w:p w14:paraId="7F93290C" w14:textId="77777777" w:rsidR="00AE29F4" w:rsidRPr="00ED5DF0" w:rsidRDefault="00AE29F4" w:rsidP="00CD495D">
      <w:pPr>
        <w:pStyle w:val="ListBullet"/>
      </w:pPr>
      <w:r w:rsidRPr="00ED5DF0">
        <w:t>Determine the health/safety status of security personnel on duty</w:t>
      </w:r>
    </w:p>
    <w:p w14:paraId="4B9AAFFD" w14:textId="77777777" w:rsidR="00AE29F4" w:rsidRPr="00ED5DF0" w:rsidRDefault="00AE29F4" w:rsidP="00CD495D">
      <w:pPr>
        <w:pStyle w:val="ListBullet"/>
      </w:pPr>
      <w:r w:rsidRPr="00ED5DF0">
        <w:t>Determine the health/safety status of personnel not on duty</w:t>
      </w:r>
    </w:p>
    <w:p w14:paraId="085E55DB" w14:textId="77777777" w:rsidR="00AE29F4" w:rsidRPr="00ED5DF0" w:rsidRDefault="00AE29F4" w:rsidP="00CD495D">
      <w:pPr>
        <w:pStyle w:val="ListBullet"/>
      </w:pPr>
      <w:r w:rsidRPr="00ED5DF0">
        <w:t>Transit the entire perimeter inspecting the status of fencing/walls</w:t>
      </w:r>
    </w:p>
    <w:p w14:paraId="261056FA" w14:textId="7EA58C2B" w:rsidR="00AE29F4" w:rsidRPr="00ED5DF0" w:rsidRDefault="00AE29F4" w:rsidP="00CD495D">
      <w:pPr>
        <w:pStyle w:val="ListBullet"/>
      </w:pPr>
      <w:r w:rsidRPr="00ED5DF0">
        <w:t xml:space="preserve">Examine the gates/access points for damage </w:t>
      </w:r>
      <w:r w:rsidR="00CD495D">
        <w:t>a</w:t>
      </w:r>
      <w:r w:rsidRPr="00ED5DF0">
        <w:t>ffecting the ability to control access</w:t>
      </w:r>
    </w:p>
    <w:p w14:paraId="5BE572EF" w14:textId="77777777" w:rsidR="00AE29F4" w:rsidRPr="00ED5DF0" w:rsidRDefault="00AE29F4" w:rsidP="00CD495D">
      <w:pPr>
        <w:pStyle w:val="ListBullet"/>
      </w:pPr>
      <w:r w:rsidRPr="00ED5DF0">
        <w:t>Test all electrical security functions to determine operability</w:t>
      </w:r>
    </w:p>
    <w:p w14:paraId="0C772AEC" w14:textId="77777777" w:rsidR="00AE29F4" w:rsidRPr="00ED5DF0" w:rsidRDefault="00AE29F4" w:rsidP="00CD495D">
      <w:pPr>
        <w:pStyle w:val="ListBullet2"/>
      </w:pPr>
      <w:r w:rsidRPr="00ED5DF0">
        <w:t>Lighting</w:t>
      </w:r>
    </w:p>
    <w:p w14:paraId="52B64905" w14:textId="77777777" w:rsidR="00AE29F4" w:rsidRPr="00ED5DF0" w:rsidRDefault="00AE29F4" w:rsidP="00CD495D">
      <w:pPr>
        <w:pStyle w:val="ListBullet2"/>
      </w:pPr>
      <w:r w:rsidRPr="00ED5DF0">
        <w:lastRenderedPageBreak/>
        <w:t>Cameras</w:t>
      </w:r>
    </w:p>
    <w:p w14:paraId="361C21E1" w14:textId="77777777" w:rsidR="00AE29F4" w:rsidRPr="00ED5DF0" w:rsidRDefault="00AE29F4" w:rsidP="00CD495D">
      <w:pPr>
        <w:pStyle w:val="ListBullet2"/>
      </w:pPr>
      <w:r w:rsidRPr="00ED5DF0">
        <w:t>Electronic access control</w:t>
      </w:r>
    </w:p>
    <w:p w14:paraId="704C7F24" w14:textId="77777777" w:rsidR="00AE29F4" w:rsidRPr="00ED5DF0" w:rsidRDefault="00AE29F4" w:rsidP="00CD495D">
      <w:pPr>
        <w:pStyle w:val="ListBullet2"/>
      </w:pPr>
      <w:r w:rsidRPr="00ED5DF0">
        <w:t>Communications</w:t>
      </w:r>
    </w:p>
    <w:p w14:paraId="41B67014" w14:textId="77777777" w:rsidR="00AE29F4" w:rsidRPr="00ED5DF0" w:rsidRDefault="00AE29F4" w:rsidP="00CD495D">
      <w:pPr>
        <w:pStyle w:val="ListBullet"/>
      </w:pPr>
      <w:r w:rsidRPr="00ED5DF0">
        <w:t>Erect temporary perimeter measures if needed</w:t>
      </w:r>
    </w:p>
    <w:p w14:paraId="0EF68D9B" w14:textId="18C874EA" w:rsidR="00AE29F4" w:rsidRPr="00392861" w:rsidRDefault="00AE29F4" w:rsidP="00CD495D">
      <w:pPr>
        <w:pStyle w:val="ListBullet"/>
      </w:pPr>
      <w:r w:rsidRPr="00ED5DF0">
        <w:t>Recall additional security personnel if needed</w:t>
      </w:r>
      <w:r w:rsidR="00CD495D">
        <w:t xml:space="preserve">, although </w:t>
      </w:r>
      <w:r w:rsidRPr="00ED5DF0">
        <w:t>it should be kept in mind that the disaster response phase may last several days</w:t>
      </w:r>
      <w:r>
        <w:t>/weeks</w:t>
      </w:r>
      <w:r w:rsidRPr="00ED5DF0">
        <w:t xml:space="preserve"> and </w:t>
      </w:r>
      <w:r w:rsidRPr="00392861">
        <w:t xml:space="preserve">the </w:t>
      </w:r>
      <w:r w:rsidR="00C805D7" w:rsidRPr="00392861">
        <w:t>P</w:t>
      </w:r>
      <w:r w:rsidRPr="00392861">
        <w:t>FSO/supervisor should consider staffing requirements over several days/weeks before recalling all personnel immediately</w:t>
      </w:r>
    </w:p>
    <w:p w14:paraId="4344F383" w14:textId="381F7FCB" w:rsidR="00AE29F4" w:rsidRPr="00CD495D" w:rsidRDefault="00AE29F4" w:rsidP="00CD495D">
      <w:pPr>
        <w:pStyle w:val="ListBullet"/>
      </w:pPr>
      <w:r w:rsidRPr="00CD495D">
        <w:t>Determine if the Security Level should be increased due to the emergency/disaster</w:t>
      </w:r>
      <w:r w:rsidR="00CD495D" w:rsidRPr="00CD495D">
        <w:t>.</w:t>
      </w:r>
    </w:p>
    <w:p w14:paraId="1E5F46AB" w14:textId="38F64F67" w:rsidR="00B272DA" w:rsidRDefault="006B2755" w:rsidP="00B272DA">
      <w:pPr>
        <w:pStyle w:val="OutlineHeading1"/>
        <w:rPr>
          <w:rFonts w:eastAsia="Batang"/>
        </w:rPr>
      </w:pPr>
      <w:bookmarkStart w:id="44" w:name="_Toc84252064"/>
      <w:r>
        <w:rPr>
          <w:rFonts w:eastAsia="Batang"/>
        </w:rPr>
        <w:t>Worker safety and health</w:t>
      </w:r>
      <w:bookmarkEnd w:id="44"/>
    </w:p>
    <w:p w14:paraId="3365EC50" w14:textId="15032FE7" w:rsidR="00B272DA" w:rsidRPr="00835593" w:rsidRDefault="00AE0E10" w:rsidP="00B272DA">
      <w:pPr>
        <w:pStyle w:val="OutlineHeading2"/>
      </w:pPr>
      <w:bookmarkStart w:id="45" w:name="_Toc84252065"/>
      <w:r>
        <w:t>General</w:t>
      </w:r>
      <w:bookmarkEnd w:id="45"/>
    </w:p>
    <w:p w14:paraId="68279932" w14:textId="690943ED" w:rsidR="00B272DA" w:rsidRDefault="00B272DA" w:rsidP="00B272DA">
      <w:r>
        <w:t xml:space="preserve">Ports present widely recognized health and safety hazards for personnel. Those safety hazards are </w:t>
      </w:r>
      <w:r w:rsidR="008B0BC0">
        <w:t xml:space="preserve">addressed </w:t>
      </w:r>
      <w:r>
        <w:t xml:space="preserve">in the </w:t>
      </w:r>
      <w:r w:rsidRPr="00BB3317">
        <w:rPr>
          <w:highlight w:val="yellow"/>
        </w:rPr>
        <w:t>ORGANIZATION NAME</w:t>
      </w:r>
      <w:r w:rsidRPr="00BB3317">
        <w:t xml:space="preserve"> </w:t>
      </w:r>
      <w:r>
        <w:t xml:space="preserve">Safety Plan and are not covered in this </w:t>
      </w:r>
      <w:r w:rsidR="003319F0">
        <w:t>P</w:t>
      </w:r>
      <w:r>
        <w:t xml:space="preserve">lan. </w:t>
      </w:r>
    </w:p>
    <w:p w14:paraId="2B3D7264" w14:textId="77777777" w:rsidR="00B272DA" w:rsidRDefault="00B272DA" w:rsidP="00B272DA"/>
    <w:p w14:paraId="655DC037" w14:textId="77777777" w:rsidR="00B056D2" w:rsidRDefault="00B272DA" w:rsidP="00B272DA">
      <w:r>
        <w:t xml:space="preserve">However, those same safety hazards in a port can be compounded by natural or anthropogenic disasters. Best safety practices that mitigated the hazards of normal port work environment </w:t>
      </w:r>
      <w:r w:rsidR="00B056D2">
        <w:t>may be</w:t>
      </w:r>
      <w:r>
        <w:t xml:space="preserve"> more difficult to implement, </w:t>
      </w:r>
      <w:r w:rsidR="00B056D2">
        <w:t>such as:</w:t>
      </w:r>
    </w:p>
    <w:p w14:paraId="24419AEF" w14:textId="77777777" w:rsidR="00B056D2" w:rsidRDefault="00B056D2" w:rsidP="00B272DA"/>
    <w:p w14:paraId="0776F6B4" w14:textId="2C17EB03" w:rsidR="00B272DA" w:rsidRDefault="00B056D2" w:rsidP="00B056D2">
      <w:pPr>
        <w:pStyle w:val="ListBullet"/>
      </w:pPr>
      <w:r>
        <w:t xml:space="preserve">Normal </w:t>
      </w:r>
      <w:r w:rsidR="00B272DA">
        <w:t>PPE may not be available</w:t>
      </w:r>
    </w:p>
    <w:p w14:paraId="2C9FADF4" w14:textId="19690213" w:rsidR="00B056D2" w:rsidRDefault="00B056D2" w:rsidP="00B056D2">
      <w:pPr>
        <w:pStyle w:val="ListBullet"/>
      </w:pPr>
      <w:r>
        <w:t>Normal traffic patterns may be blocked</w:t>
      </w:r>
    </w:p>
    <w:p w14:paraId="6C814A1F" w14:textId="7DBCD66C" w:rsidR="00B056D2" w:rsidRDefault="00B056D2" w:rsidP="00B056D2">
      <w:pPr>
        <w:pStyle w:val="ListBullet"/>
      </w:pPr>
      <w:r>
        <w:t>Normal safety supervision may be unavailable</w:t>
      </w:r>
    </w:p>
    <w:p w14:paraId="665AFFF5" w14:textId="0A99408F" w:rsidR="00B272DA" w:rsidRPr="00835593" w:rsidRDefault="00AE0E10" w:rsidP="00B272DA">
      <w:pPr>
        <w:pStyle w:val="OutlineHeading2"/>
      </w:pPr>
      <w:bookmarkStart w:id="46" w:name="_Toc84252066"/>
      <w:r>
        <w:t>Preparation</w:t>
      </w:r>
      <w:bookmarkEnd w:id="46"/>
    </w:p>
    <w:p w14:paraId="4C1A36C4" w14:textId="5A995227" w:rsidR="00B272DA" w:rsidRPr="00835593" w:rsidRDefault="00B272DA" w:rsidP="00B272DA">
      <w:pPr>
        <w:pStyle w:val="OutlineHeading3"/>
      </w:pPr>
      <w:r>
        <w:t>Routine</w:t>
      </w:r>
    </w:p>
    <w:p w14:paraId="24B3D219" w14:textId="291A66E6" w:rsidR="00B272DA" w:rsidRDefault="00B272DA" w:rsidP="00B272DA">
      <w:r>
        <w:t xml:space="preserve">Generally, preparation for disasters can be performed in the course of normal duties. Therefore, the work safety hazards facing </w:t>
      </w:r>
      <w:r w:rsidRPr="00BB3317">
        <w:rPr>
          <w:highlight w:val="yellow"/>
        </w:rPr>
        <w:t>ORGANIZATION NAME</w:t>
      </w:r>
      <w:r w:rsidRPr="00BB3317">
        <w:t xml:space="preserve"> </w:t>
      </w:r>
      <w:r>
        <w:t>personnel during disaster preparation are the same as those facing personnel during their normal work duties. For example, maintenance on emergency equipment in a non-crisis environment is the same as maintenance on operational equipment.</w:t>
      </w:r>
      <w:r w:rsidR="000D33C7">
        <w:t xml:space="preserve"> Standard worker safety and health training shall include potential hazards caused by natural or anthropogenic disasters. </w:t>
      </w:r>
    </w:p>
    <w:p w14:paraId="3D7C18DE" w14:textId="77777777" w:rsidR="00B272DA" w:rsidRDefault="00B272DA" w:rsidP="00B272DA"/>
    <w:p w14:paraId="218FDB35" w14:textId="679E3D5E" w:rsidR="00B272DA" w:rsidRDefault="00B272DA" w:rsidP="00B272DA">
      <w:r>
        <w:t xml:space="preserve">The standing </w:t>
      </w:r>
      <w:r w:rsidRPr="00BB3317">
        <w:rPr>
          <w:highlight w:val="yellow"/>
        </w:rPr>
        <w:t>ORGANIZATION NAME</w:t>
      </w:r>
      <w:r w:rsidRPr="00BB3317">
        <w:t xml:space="preserve"> </w:t>
      </w:r>
      <w:r>
        <w:t xml:space="preserve">Safety Committee shall meet initially to identify specific/anticipated hazards in </w:t>
      </w:r>
      <w:r w:rsidRPr="00BB3317">
        <w:rPr>
          <w:highlight w:val="yellow"/>
        </w:rPr>
        <w:t>ORGANIZATION NAME</w:t>
      </w:r>
      <w:r w:rsidRPr="00BB3317">
        <w:t xml:space="preserve"> </w:t>
      </w:r>
      <w:r>
        <w:t xml:space="preserve">port facility for different types of disasters and create mitigation procedures. Following that initial meeting, the Safety Committee shall meet annually to review and update this section. </w:t>
      </w:r>
    </w:p>
    <w:p w14:paraId="174FAAE0" w14:textId="2810B33C" w:rsidR="00B272DA" w:rsidRDefault="00B272DA" w:rsidP="00B272DA">
      <w:pPr>
        <w:pStyle w:val="OutlineHeading3"/>
      </w:pPr>
      <w:r>
        <w:t>Imminent disaster</w:t>
      </w:r>
    </w:p>
    <w:p w14:paraId="18242676" w14:textId="590D05DC" w:rsidR="00B272DA" w:rsidRDefault="00B272DA" w:rsidP="00B272DA">
      <w:r>
        <w:t xml:space="preserve">There are occasions when </w:t>
      </w:r>
      <w:r w:rsidRPr="00BB3317">
        <w:rPr>
          <w:highlight w:val="yellow"/>
        </w:rPr>
        <w:t>ORGANIZATION NAME</w:t>
      </w:r>
      <w:r w:rsidRPr="00BB3317">
        <w:t xml:space="preserve"> </w:t>
      </w:r>
      <w:r>
        <w:t xml:space="preserve">will become aware of an imminent disaster. During these periods, </w:t>
      </w:r>
      <w:r w:rsidRPr="00BB3317">
        <w:rPr>
          <w:highlight w:val="yellow"/>
        </w:rPr>
        <w:t>ORGANIZATION NAME</w:t>
      </w:r>
      <w:r w:rsidRPr="00BB3317">
        <w:t xml:space="preserve"> </w:t>
      </w:r>
      <w:r>
        <w:t>will undertake final preparations to minimize damage to the facility and permit rapid recovery. However, these periods present work safety conditions different than those of non-crisis periods. Additional work safety conditions to consider when a disaster/emergency is imminent include:</w:t>
      </w:r>
    </w:p>
    <w:p w14:paraId="717DC1DD" w14:textId="77777777" w:rsidR="00B272DA" w:rsidRDefault="00B272DA" w:rsidP="00B272DA"/>
    <w:p w14:paraId="3DE44B2B" w14:textId="77777777" w:rsidR="00B272DA" w:rsidRDefault="00B272DA" w:rsidP="00B272DA">
      <w:pPr>
        <w:pStyle w:val="ListBullet"/>
      </w:pPr>
      <w:r>
        <w:t>Sense of urgency causing personnel to overlook standard safety practices</w:t>
      </w:r>
    </w:p>
    <w:p w14:paraId="7A248357" w14:textId="77777777" w:rsidR="00B272DA" w:rsidRDefault="00B272DA" w:rsidP="00B272DA">
      <w:pPr>
        <w:pStyle w:val="ListBullet"/>
      </w:pPr>
      <w:r>
        <w:t>Personnel unfamiliar with equipment/systems filling in for absent personnel</w:t>
      </w:r>
    </w:p>
    <w:p w14:paraId="65CF8ED3" w14:textId="09ED0DF5" w:rsidR="00B272DA" w:rsidRDefault="00B272DA" w:rsidP="00B272DA">
      <w:pPr>
        <w:pStyle w:val="ListBullet"/>
      </w:pPr>
      <w:r>
        <w:t xml:space="preserve">Movement of heavy equipment (generators, barriers, etc.) </w:t>
      </w:r>
    </w:p>
    <w:p w14:paraId="66A715FB" w14:textId="439EC472" w:rsidR="00B272DA" w:rsidRDefault="00B272DA" w:rsidP="00B272DA">
      <w:pPr>
        <w:pStyle w:val="ListBullet"/>
      </w:pPr>
      <w:r>
        <w:t>Heavier than normal vehicle traffic.</w:t>
      </w:r>
    </w:p>
    <w:p w14:paraId="3CE3123F" w14:textId="610FA415" w:rsidR="00B272DA" w:rsidRDefault="00B272DA" w:rsidP="00B272DA">
      <w:pPr>
        <w:pStyle w:val="OutlineHeading3"/>
        <w:rPr>
          <w:rFonts w:eastAsia="Batang"/>
        </w:rPr>
      </w:pPr>
      <w:r>
        <w:rPr>
          <w:rFonts w:eastAsia="Batang"/>
        </w:rPr>
        <w:lastRenderedPageBreak/>
        <w:t>Response</w:t>
      </w:r>
    </w:p>
    <w:p w14:paraId="00C39672" w14:textId="7DB85968" w:rsidR="00B272DA" w:rsidRDefault="00B272DA" w:rsidP="00B272DA">
      <w:r>
        <w:t xml:space="preserve">In a post-disaster environment, the work safety conditions in the </w:t>
      </w:r>
      <w:r w:rsidRPr="00BB3317">
        <w:rPr>
          <w:highlight w:val="yellow"/>
        </w:rPr>
        <w:t>ORGANIZATION NAME</w:t>
      </w:r>
      <w:r w:rsidRPr="00BB3317">
        <w:t xml:space="preserve"> </w:t>
      </w:r>
      <w:r>
        <w:t xml:space="preserve">port facility can be dramatically different than pre-disaster. </w:t>
      </w:r>
      <w:r w:rsidR="00E710EA" w:rsidRPr="00E710EA">
        <w:rPr>
          <w:highlight w:val="yellow"/>
        </w:rPr>
        <w:t>ORGANIZATION NAME</w:t>
      </w:r>
      <w:r w:rsidR="00E710EA">
        <w:t xml:space="preserve"> shall consider f</w:t>
      </w:r>
      <w:r>
        <w:t xml:space="preserve">actors </w:t>
      </w:r>
      <w:r w:rsidR="00E710EA">
        <w:t xml:space="preserve">that can </w:t>
      </w:r>
      <w:r>
        <w:t>caus</w:t>
      </w:r>
      <w:r w:rsidR="00E710EA">
        <w:t>e</w:t>
      </w:r>
      <w:r>
        <w:t xml:space="preserve"> unsafe work safety conditions on the port following a disaster/emergency</w:t>
      </w:r>
      <w:r w:rsidR="00E710EA">
        <w:t>, such as</w:t>
      </w:r>
      <w:r>
        <w:t>:</w:t>
      </w:r>
    </w:p>
    <w:p w14:paraId="7D0EADA1" w14:textId="77777777" w:rsidR="00B272DA" w:rsidRDefault="00B272DA" w:rsidP="00B272DA"/>
    <w:p w14:paraId="6A6F4EAE" w14:textId="77777777" w:rsidR="00B272DA" w:rsidRDefault="00B272DA" w:rsidP="00B272DA">
      <w:pPr>
        <w:pStyle w:val="ListBullet"/>
      </w:pPr>
      <w:r>
        <w:t>Debris</w:t>
      </w:r>
    </w:p>
    <w:p w14:paraId="4B2A5D0D" w14:textId="77777777" w:rsidR="00B272DA" w:rsidRDefault="00B272DA" w:rsidP="00B272DA">
      <w:pPr>
        <w:pStyle w:val="ListBullet"/>
      </w:pPr>
      <w:r>
        <w:t>Buildings structurally damaged</w:t>
      </w:r>
    </w:p>
    <w:p w14:paraId="334099FC" w14:textId="77777777" w:rsidR="00B272DA" w:rsidRDefault="00B272DA" w:rsidP="00B272DA">
      <w:pPr>
        <w:pStyle w:val="ListBullet"/>
      </w:pPr>
      <w:r>
        <w:t>Damaged pier/road surfaces</w:t>
      </w:r>
    </w:p>
    <w:p w14:paraId="50601F5A" w14:textId="77777777" w:rsidR="00B272DA" w:rsidRDefault="00B272DA" w:rsidP="00B272DA">
      <w:pPr>
        <w:pStyle w:val="ListBullet"/>
      </w:pPr>
      <w:r>
        <w:t>Exposed live electrical lines</w:t>
      </w:r>
    </w:p>
    <w:p w14:paraId="129FB27D" w14:textId="77777777" w:rsidR="00B272DA" w:rsidRDefault="00B272DA" w:rsidP="00B272DA">
      <w:pPr>
        <w:pStyle w:val="ListBullet"/>
      </w:pPr>
      <w:r>
        <w:t>Exposed sewage lines</w:t>
      </w:r>
    </w:p>
    <w:p w14:paraId="138F2361" w14:textId="77777777" w:rsidR="00B272DA" w:rsidRDefault="00B272DA" w:rsidP="00B272DA">
      <w:pPr>
        <w:pStyle w:val="ListBullet"/>
      </w:pPr>
      <w:r>
        <w:t>Hazardous cargo spills</w:t>
      </w:r>
    </w:p>
    <w:p w14:paraId="30169831" w14:textId="0F138B89" w:rsidR="00B272DA" w:rsidRPr="00B272DA" w:rsidRDefault="00B272DA" w:rsidP="00B272DA">
      <w:pPr>
        <w:pStyle w:val="ListBullet"/>
        <w:rPr>
          <w:rFonts w:ascii="Arial" w:eastAsia="Batang" w:hAnsi="Arial" w:cs="Verdana"/>
          <w:szCs w:val="24"/>
        </w:rPr>
      </w:pPr>
      <w:r w:rsidRPr="00F56E81">
        <w:t>Unstable stacked cargo containers/pallets.</w:t>
      </w:r>
    </w:p>
    <w:p w14:paraId="6CA94422" w14:textId="66538C41" w:rsidR="00471959" w:rsidRDefault="00471959" w:rsidP="0015258A">
      <w:pPr>
        <w:pStyle w:val="OutlineHeading1"/>
        <w:rPr>
          <w:rFonts w:eastAsia="Batang"/>
        </w:rPr>
      </w:pPr>
      <w:bookmarkStart w:id="47" w:name="_Toc84252067"/>
      <w:r>
        <w:rPr>
          <w:rFonts w:eastAsia="Batang"/>
        </w:rPr>
        <w:t>Annex</w:t>
      </w:r>
      <w:r w:rsidR="00302F10">
        <w:rPr>
          <w:rFonts w:eastAsia="Batang"/>
        </w:rPr>
        <w:t xml:space="preserve"> A: Direction, control, coordination, and communications</w:t>
      </w:r>
      <w:bookmarkEnd w:id="47"/>
    </w:p>
    <w:p w14:paraId="0371BFA6" w14:textId="305D6B66" w:rsidR="00CA2906" w:rsidRDefault="00CA2906" w:rsidP="002469DB">
      <w:pPr>
        <w:pStyle w:val="Normalitalic"/>
      </w:pPr>
      <w:r>
        <w:t>[</w:t>
      </w:r>
      <w:r w:rsidRPr="00094E34">
        <w:t xml:space="preserve">Guidance: This section </w:t>
      </w:r>
      <w:r>
        <w:t>d</w:t>
      </w:r>
      <w:r w:rsidRPr="002635C9">
        <w:t>escribe</w:t>
      </w:r>
      <w:r>
        <w:t>s</w:t>
      </w:r>
      <w:r w:rsidRPr="002635C9">
        <w:t>/identif</w:t>
      </w:r>
      <w:r>
        <w:t>ies</w:t>
      </w:r>
      <w:r w:rsidRPr="002635C9">
        <w:t xml:space="preserve"> the process for </w:t>
      </w:r>
      <w:r>
        <w:t xml:space="preserve">incident management. Two </w:t>
      </w:r>
      <w:r w:rsidR="00273662">
        <w:t>common</w:t>
      </w:r>
      <w:r>
        <w:t xml:space="preserve"> </w:t>
      </w:r>
      <w:r w:rsidR="00273662">
        <w:t>i</w:t>
      </w:r>
      <w:r>
        <w:t>ncident command structure</w:t>
      </w:r>
      <w:r w:rsidR="00273662">
        <w:t>s</w:t>
      </w:r>
      <w:r>
        <w:t xml:space="preserve"> are the </w:t>
      </w:r>
      <w:bookmarkStart w:id="48" w:name="_Hlk77800957"/>
      <w:r>
        <w:t xml:space="preserve">Incident Command System </w:t>
      </w:r>
      <w:bookmarkEnd w:id="48"/>
      <w:r>
        <w:t>(ICS) and the Gold, Silver</w:t>
      </w:r>
      <w:r w:rsidR="00273662">
        <w:t>,</w:t>
      </w:r>
      <w:r>
        <w:t xml:space="preserve"> Bronze (GSB) structure</w:t>
      </w:r>
      <w:r w:rsidR="00273662">
        <w:t>s.</w:t>
      </w:r>
      <w:r>
        <w:t xml:space="preserve"> </w:t>
      </w:r>
      <w:r w:rsidR="00273662">
        <w:t>This Plan employs</w:t>
      </w:r>
      <w:r>
        <w:t xml:space="preserve"> the ICS </w:t>
      </w:r>
      <w:r w:rsidR="00273662">
        <w:t>structure</w:t>
      </w:r>
      <w:r>
        <w:t>.]</w:t>
      </w:r>
    </w:p>
    <w:p w14:paraId="3B540410" w14:textId="14B921A0" w:rsidR="00CA2906" w:rsidRPr="005324B7" w:rsidRDefault="00CA2906" w:rsidP="00CA2906">
      <w:pPr>
        <w:pStyle w:val="OutlineHeading2"/>
      </w:pPr>
      <w:bookmarkStart w:id="49" w:name="_Toc84252068"/>
      <w:r w:rsidRPr="005324B7">
        <w:t>Purpose</w:t>
      </w:r>
      <w:bookmarkEnd w:id="49"/>
    </w:p>
    <w:p w14:paraId="6AC50327" w14:textId="09BBFA60" w:rsidR="00CA2906" w:rsidRDefault="00CA2906" w:rsidP="00CA2906">
      <w:r w:rsidRPr="0086134A">
        <w:t>The standardized ICS approach is designed to address on-the-scene</w:t>
      </w:r>
      <w:r w:rsidR="009573F9">
        <w:t xml:space="preserve"> incident</w:t>
      </w:r>
      <w:r w:rsidRPr="0086134A">
        <w:t xml:space="preserve"> coordination among</w:t>
      </w:r>
      <w:r>
        <w:t xml:space="preserve"> </w:t>
      </w:r>
      <w:r w:rsidRPr="0086134A">
        <w:t xml:space="preserve">multiple responding agencies and institutions. The ICS system works in tandem with the national and subnational </w:t>
      </w:r>
      <w:bookmarkStart w:id="50" w:name="_Hlk77800972"/>
      <w:r w:rsidR="00845E9D">
        <w:t>Emergency Operations Center</w:t>
      </w:r>
      <w:bookmarkEnd w:id="50"/>
      <w:r w:rsidR="00845E9D">
        <w:t>s (</w:t>
      </w:r>
      <w:r w:rsidRPr="0086134A">
        <w:t>EOC</w:t>
      </w:r>
      <w:r w:rsidR="00845E9D">
        <w:t>)</w:t>
      </w:r>
      <w:r>
        <w:t xml:space="preserve"> </w:t>
      </w:r>
      <w:r w:rsidRPr="0086134A">
        <w:t>according to established arrangements</w:t>
      </w:r>
      <w:r w:rsidRPr="00FC5623">
        <w:t>.</w:t>
      </w:r>
      <w:r>
        <w:t xml:space="preserve"> </w:t>
      </w:r>
      <w:r w:rsidR="009573F9" w:rsidRPr="009573F9">
        <w:rPr>
          <w:highlight w:val="yellow"/>
        </w:rPr>
        <w:t>ORGANIZATION NAME</w:t>
      </w:r>
      <w:r>
        <w:t xml:space="preserve"> shall integrate </w:t>
      </w:r>
      <w:r w:rsidR="009573F9">
        <w:t>with n</w:t>
      </w:r>
      <w:r>
        <w:t>ational incident management structures as appropriate.</w:t>
      </w:r>
    </w:p>
    <w:p w14:paraId="2316EC13" w14:textId="77777777" w:rsidR="00CA2906" w:rsidRDefault="00CA2906" w:rsidP="00CA2906">
      <w:pPr>
        <w:pStyle w:val="OutlineHeading2"/>
      </w:pPr>
      <w:bookmarkStart w:id="51" w:name="_Toc84252069"/>
      <w:r>
        <w:t>Incident command structure</w:t>
      </w:r>
      <w:bookmarkEnd w:id="51"/>
    </w:p>
    <w:p w14:paraId="416B66F3" w14:textId="607617A1" w:rsidR="00CA2906" w:rsidRDefault="00CA2906" w:rsidP="002469DB">
      <w:pPr>
        <w:pStyle w:val="Normalitalic"/>
      </w:pPr>
      <w:r w:rsidRPr="006B3953">
        <w:t xml:space="preserve">[Guidance: </w:t>
      </w:r>
      <w:r w:rsidR="009573F9">
        <w:t xml:space="preserve">The model text is for the ICS structure, which is a standardized approach to the command, control, and coordination of emergency response. </w:t>
      </w:r>
      <w:r w:rsidRPr="006B3953">
        <w:t>In this section replace the example text as appropriate if your organization uses a command structure other than ICS.]</w:t>
      </w:r>
    </w:p>
    <w:p w14:paraId="50594E25" w14:textId="77777777" w:rsidR="00CA2906" w:rsidRPr="006B3953" w:rsidRDefault="00CA2906" w:rsidP="00CA2906">
      <w:pPr>
        <w:rPr>
          <w:i/>
          <w:iCs/>
        </w:rPr>
      </w:pPr>
    </w:p>
    <w:p w14:paraId="0D17C16E" w14:textId="44E8AE03" w:rsidR="00CA2906" w:rsidRDefault="00CA2906" w:rsidP="00CA2906">
      <w:r>
        <w:t xml:space="preserve">ICS is the model tool for command, control, and coordination of a response and provides a means to coordinate the efforts of individual agencies/organizations as they work toward the common goal of stabilizing the incident and protecting life, property, and the environment. </w:t>
      </w:r>
      <w:r w:rsidR="000D33C7" w:rsidRPr="00297893">
        <w:rPr>
          <w:rFonts w:asciiTheme="minorHAnsi" w:eastAsia="Batang" w:hAnsiTheme="minorHAnsi" w:cstheme="minorHAnsi"/>
          <w:szCs w:val="24"/>
          <w:highlight w:val="yellow"/>
        </w:rPr>
        <w:t>ORGANIZATION NAME</w:t>
      </w:r>
      <w:r w:rsidR="000D33C7" w:rsidRPr="00553D0E">
        <w:rPr>
          <w:rFonts w:asciiTheme="minorHAnsi" w:hAnsiTheme="minorHAnsi" w:cstheme="minorHAnsi"/>
        </w:rPr>
        <w:t xml:space="preserve"> </w:t>
      </w:r>
      <w:r w:rsidR="000D33C7">
        <w:t xml:space="preserve">shall perform quarterly drills and annual exercises of its ICS structure and functions. </w:t>
      </w:r>
    </w:p>
    <w:p w14:paraId="63644039" w14:textId="77777777" w:rsidR="00CA2906" w:rsidRDefault="00CA2906" w:rsidP="00CA2906"/>
    <w:p w14:paraId="43BD38C7" w14:textId="1FCBAF0A" w:rsidR="00CA2906" w:rsidRDefault="0075288E" w:rsidP="00CA2906">
      <w:r>
        <w:t xml:space="preserve">For more information, refer to Government of </w:t>
      </w:r>
      <w:r w:rsidRPr="0075288E">
        <w:rPr>
          <w:highlight w:val="yellow"/>
        </w:rPr>
        <w:t>COUNTRY NAME’s</w:t>
      </w:r>
      <w:r>
        <w:t xml:space="preserve"> ICS guidance. </w:t>
      </w:r>
    </w:p>
    <w:p w14:paraId="4D3808ED" w14:textId="6DA6EE43" w:rsidR="00CA2906" w:rsidRDefault="00AE7497" w:rsidP="00CA2906">
      <w:pPr>
        <w:pStyle w:val="OutlineHeading2"/>
      </w:pPr>
      <w:bookmarkStart w:id="52" w:name="_Toc84252070"/>
      <w:r>
        <w:t>Incident</w:t>
      </w:r>
      <w:r w:rsidR="00CA2906">
        <w:t xml:space="preserve"> command</w:t>
      </w:r>
      <w:bookmarkEnd w:id="52"/>
    </w:p>
    <w:p w14:paraId="6795718D" w14:textId="5CF71769" w:rsidR="00273662" w:rsidRDefault="00273662" w:rsidP="00273662">
      <w:r>
        <w:t>For l</w:t>
      </w:r>
      <w:r w:rsidR="00CA2906">
        <w:t xml:space="preserve">arge </w:t>
      </w:r>
      <w:r>
        <w:t xml:space="preserve">emergencies or disasters, the Government of </w:t>
      </w:r>
      <w:r w:rsidRPr="00273662">
        <w:rPr>
          <w:highlight w:val="yellow"/>
        </w:rPr>
        <w:t xml:space="preserve">COUNTRY NAME </w:t>
      </w:r>
      <w:r>
        <w:t>might, depending on the circumstances,</w:t>
      </w:r>
      <w:r w:rsidR="00CA2906">
        <w:t xml:space="preserve"> </w:t>
      </w:r>
      <w:r>
        <w:t xml:space="preserve">employ </w:t>
      </w:r>
      <w:r w:rsidR="00CA2906">
        <w:t>an expanded</w:t>
      </w:r>
      <w:r>
        <w:t>, inter-agency</w:t>
      </w:r>
      <w:r w:rsidR="00CA2906">
        <w:t xml:space="preserve"> Unified Command.</w:t>
      </w:r>
      <w:r>
        <w:t xml:space="preserve"> </w:t>
      </w:r>
      <w:r w:rsidR="00C3569B">
        <w:t xml:space="preserve">When the Government of </w:t>
      </w:r>
      <w:r w:rsidR="00C3569B" w:rsidRPr="00C3569B">
        <w:rPr>
          <w:highlight w:val="yellow"/>
        </w:rPr>
        <w:t>COUNTRY NAME</w:t>
      </w:r>
      <w:r w:rsidR="00C3569B">
        <w:t xml:space="preserve"> establishes a Unified Command, </w:t>
      </w:r>
      <w:r w:rsidR="00C3569B" w:rsidRPr="00C3569B">
        <w:rPr>
          <w:highlight w:val="yellow"/>
        </w:rPr>
        <w:t>ORGANIZATION NAME</w:t>
      </w:r>
      <w:r w:rsidR="00C3569B">
        <w:t xml:space="preserve"> shall fully participate as directed by Government of </w:t>
      </w:r>
      <w:r w:rsidR="00C3569B" w:rsidRPr="00C3569B">
        <w:rPr>
          <w:highlight w:val="yellow"/>
        </w:rPr>
        <w:t xml:space="preserve">COUNTRY NAME </w:t>
      </w:r>
      <w:r w:rsidR="00C3569B">
        <w:t xml:space="preserve">and within the authorities and responsibilities of </w:t>
      </w:r>
      <w:r w:rsidR="00C3569B" w:rsidRPr="00C3569B">
        <w:rPr>
          <w:highlight w:val="yellow"/>
        </w:rPr>
        <w:t>ORGANIZATION NAME</w:t>
      </w:r>
      <w:r w:rsidR="00C3569B">
        <w:t xml:space="preserve">. </w:t>
      </w:r>
    </w:p>
    <w:p w14:paraId="0E49F33C" w14:textId="46050157" w:rsidR="00AE7497" w:rsidRDefault="00AE7497" w:rsidP="00273662"/>
    <w:p w14:paraId="49113774" w14:textId="3ECBA90D" w:rsidR="00AE7497" w:rsidRPr="00392861" w:rsidRDefault="00AE7497" w:rsidP="00273662">
      <w:r>
        <w:t xml:space="preserve">When </w:t>
      </w:r>
      <w:r w:rsidRPr="00273662">
        <w:rPr>
          <w:highlight w:val="yellow"/>
        </w:rPr>
        <w:t xml:space="preserve">ORGANIZATION NAME </w:t>
      </w:r>
      <w:r>
        <w:t xml:space="preserve">initiates the ICS structure, </w:t>
      </w:r>
      <w:r w:rsidRPr="00273662">
        <w:rPr>
          <w:highlight w:val="yellow"/>
        </w:rPr>
        <w:t xml:space="preserve">ORGANIZATION NAME </w:t>
      </w:r>
      <w:r>
        <w:t xml:space="preserve">shall designate a single Incident </w:t>
      </w:r>
      <w:r w:rsidRPr="00392861">
        <w:t>Commander</w:t>
      </w:r>
      <w:r w:rsidR="0035111D" w:rsidRPr="00392861">
        <w:t xml:space="preserve"> to control the response assets for the first 48 hours of emergency response. Following the first 48-hours, the Incident Commander should look to form a Unified Command, pulling in other lead agencies with supporting roles to assist in the incident management.</w:t>
      </w:r>
    </w:p>
    <w:p w14:paraId="122B7934" w14:textId="77777777" w:rsidR="0035111D" w:rsidRPr="00392861" w:rsidRDefault="0035111D" w:rsidP="00273662"/>
    <w:p w14:paraId="21B757CD" w14:textId="21039858" w:rsidR="0035111D" w:rsidRDefault="002A4186" w:rsidP="00273662">
      <w:r w:rsidRPr="00392861">
        <w:lastRenderedPageBreak/>
        <w:t>The Incident Commander/Unified Command’s role is to analyze the overall requirements of the incident and determine the most appropriate direction for the Incident Management Team (IMT) to follow during the incident. This would include activities such as establishing priorities, identifying overall objectives, identifying critical infrastructure at risk, limitation &amp; constraints. They should also identify Community Lifelines at the ports to support country’s government functions.</w:t>
      </w:r>
    </w:p>
    <w:p w14:paraId="058C2564" w14:textId="5F0896FE" w:rsidR="00CA2906" w:rsidRDefault="00CA2906" w:rsidP="00273662">
      <w:pPr>
        <w:pStyle w:val="OutlineHeading2"/>
      </w:pPr>
      <w:bookmarkStart w:id="53" w:name="_Toc84252071"/>
      <w:r>
        <w:t>Incident command post</w:t>
      </w:r>
      <w:bookmarkEnd w:id="53"/>
    </w:p>
    <w:p w14:paraId="6C830F1E" w14:textId="1A6737FF" w:rsidR="00CA2906" w:rsidRDefault="00D32329" w:rsidP="00CA2906">
      <w:r>
        <w:t xml:space="preserve">For emergencies and disasters managed within </w:t>
      </w:r>
      <w:r w:rsidRPr="00AE7497">
        <w:rPr>
          <w:highlight w:val="yellow"/>
        </w:rPr>
        <w:t>ORGANIZATION NAME</w:t>
      </w:r>
      <w:r>
        <w:t xml:space="preserve">, then </w:t>
      </w:r>
      <w:r w:rsidRPr="00AE7497">
        <w:rPr>
          <w:highlight w:val="yellow"/>
        </w:rPr>
        <w:t>ORGANIZATION NAME</w:t>
      </w:r>
      <w:r>
        <w:t xml:space="preserve"> shall establish an </w:t>
      </w:r>
      <w:r w:rsidR="000C4733">
        <w:t>Incident Command Post/</w:t>
      </w:r>
      <w:r w:rsidR="00CA2906">
        <w:t xml:space="preserve">EOC from which </w:t>
      </w:r>
      <w:r>
        <w:t xml:space="preserve">to coordinate </w:t>
      </w:r>
      <w:r w:rsidR="00AE7497">
        <w:t>the response</w:t>
      </w:r>
      <w:r>
        <w:t>.</w:t>
      </w:r>
    </w:p>
    <w:p w14:paraId="7AE7EF07" w14:textId="77777777" w:rsidR="00CA2906" w:rsidRDefault="00CA2906" w:rsidP="00CA2906"/>
    <w:p w14:paraId="1F8045C1" w14:textId="24E79577" w:rsidR="00C3569B" w:rsidRDefault="00D32329" w:rsidP="00CA2906">
      <w:pPr>
        <w:rPr>
          <w:rFonts w:asciiTheme="minorHAnsi" w:eastAsia="Batang" w:hAnsiTheme="minorHAnsi" w:cstheme="minorHAnsi"/>
          <w:szCs w:val="22"/>
        </w:rPr>
      </w:pPr>
      <w:r w:rsidRPr="00C31C4F">
        <w:rPr>
          <w:rFonts w:asciiTheme="minorHAnsi" w:eastAsia="Batang" w:hAnsiTheme="minorHAnsi" w:cstheme="minorHAnsi"/>
          <w:szCs w:val="22"/>
        </w:rPr>
        <w:t xml:space="preserve">The </w:t>
      </w:r>
      <w:r w:rsidRPr="00C31C4F">
        <w:rPr>
          <w:rFonts w:asciiTheme="minorHAnsi" w:eastAsia="Batang" w:hAnsiTheme="minorHAnsi" w:cstheme="minorHAnsi"/>
          <w:szCs w:val="22"/>
          <w:highlight w:val="yellow"/>
        </w:rPr>
        <w:t xml:space="preserve">ORGANIZATION NAME </w:t>
      </w:r>
      <w:r w:rsidR="000C4733" w:rsidRPr="00C31C4F">
        <w:rPr>
          <w:rFonts w:asciiTheme="minorHAnsi" w:eastAsia="Batang" w:hAnsiTheme="minorHAnsi" w:cstheme="minorHAnsi"/>
          <w:szCs w:val="22"/>
        </w:rPr>
        <w:t>Incident Command Post/</w:t>
      </w:r>
      <w:r w:rsidR="00CA2906" w:rsidRPr="00C31C4F">
        <w:rPr>
          <w:rFonts w:asciiTheme="minorHAnsi" w:eastAsia="Batang" w:hAnsiTheme="minorHAnsi" w:cstheme="minorHAnsi"/>
          <w:szCs w:val="22"/>
        </w:rPr>
        <w:t xml:space="preserve">EOC </w:t>
      </w:r>
      <w:r w:rsidRPr="00C31C4F">
        <w:rPr>
          <w:rFonts w:asciiTheme="minorHAnsi" w:eastAsia="Batang" w:hAnsiTheme="minorHAnsi" w:cstheme="minorHAnsi"/>
          <w:szCs w:val="22"/>
        </w:rPr>
        <w:t>shall be</w:t>
      </w:r>
      <w:r w:rsidR="00CA2906" w:rsidRPr="00C31C4F">
        <w:rPr>
          <w:rFonts w:asciiTheme="minorHAnsi" w:eastAsia="Batang" w:hAnsiTheme="minorHAnsi" w:cstheme="minorHAnsi"/>
          <w:szCs w:val="22"/>
        </w:rPr>
        <w:t xml:space="preserve"> located at: </w:t>
      </w:r>
      <w:r w:rsidR="00CA2906" w:rsidRPr="00C31C4F">
        <w:rPr>
          <w:rFonts w:asciiTheme="minorHAnsi" w:eastAsia="Batang" w:hAnsiTheme="minorHAnsi" w:cstheme="minorHAnsi"/>
          <w:szCs w:val="22"/>
          <w:highlight w:val="yellow"/>
        </w:rPr>
        <w:t>LOCATION</w:t>
      </w:r>
      <w:r w:rsidR="00AE7497" w:rsidRPr="00C31C4F">
        <w:rPr>
          <w:rFonts w:asciiTheme="minorHAnsi" w:eastAsia="Batang" w:hAnsiTheme="minorHAnsi" w:cstheme="minorHAnsi"/>
          <w:szCs w:val="22"/>
          <w:highlight w:val="yellow"/>
        </w:rPr>
        <w:t>.</w:t>
      </w:r>
      <w:r w:rsidR="000C4733" w:rsidRPr="00C31C4F">
        <w:rPr>
          <w:rFonts w:asciiTheme="minorHAnsi" w:eastAsia="Batang" w:hAnsiTheme="minorHAnsi" w:cstheme="minorHAnsi"/>
          <w:szCs w:val="22"/>
        </w:rPr>
        <w:t xml:space="preserve"> Alternate Incident Command Posts/EOCs are listed in the order of precedence:</w:t>
      </w:r>
    </w:p>
    <w:p w14:paraId="635DB030" w14:textId="77777777" w:rsidR="006351E6" w:rsidRPr="00C31C4F" w:rsidRDefault="006351E6" w:rsidP="00CA2906">
      <w:pPr>
        <w:rPr>
          <w:rFonts w:asciiTheme="minorHAnsi" w:hAnsiTheme="minorHAnsi" w:cstheme="minorHAnsi"/>
          <w:szCs w:val="22"/>
        </w:rPr>
      </w:pPr>
    </w:p>
    <w:p w14:paraId="21E87202" w14:textId="446F783D" w:rsidR="000C4733" w:rsidRPr="006351E6" w:rsidRDefault="000C4733" w:rsidP="00C31C4F">
      <w:pPr>
        <w:pStyle w:val="ListBullet"/>
        <w:rPr>
          <w:rFonts w:asciiTheme="minorHAnsi" w:eastAsia="MS Mincho" w:hAnsiTheme="minorHAnsi" w:cstheme="minorHAnsi"/>
          <w:highlight w:val="yellow"/>
          <w:lang w:eastAsia="ja-JP"/>
        </w:rPr>
      </w:pPr>
      <w:r w:rsidRPr="006351E6">
        <w:rPr>
          <w:rFonts w:asciiTheme="minorHAnsi" w:eastAsia="Batang" w:hAnsiTheme="minorHAnsi" w:cstheme="minorHAnsi"/>
          <w:szCs w:val="24"/>
          <w:highlight w:val="yellow"/>
        </w:rPr>
        <w:t>LOCATION</w:t>
      </w:r>
    </w:p>
    <w:p w14:paraId="37111ED3" w14:textId="4E02A548" w:rsidR="000C4733" w:rsidRPr="006351E6" w:rsidRDefault="000C4733" w:rsidP="00C31C4F">
      <w:pPr>
        <w:pStyle w:val="ListBullet"/>
        <w:rPr>
          <w:rFonts w:asciiTheme="minorHAnsi" w:eastAsia="MS Mincho" w:hAnsiTheme="minorHAnsi" w:cstheme="minorHAnsi"/>
          <w:highlight w:val="yellow"/>
          <w:lang w:eastAsia="ja-JP"/>
        </w:rPr>
      </w:pPr>
      <w:r w:rsidRPr="006351E6">
        <w:rPr>
          <w:rFonts w:asciiTheme="minorHAnsi" w:eastAsia="Batang" w:hAnsiTheme="minorHAnsi" w:cstheme="minorHAnsi"/>
          <w:szCs w:val="24"/>
          <w:highlight w:val="yellow"/>
        </w:rPr>
        <w:t>LOCATION</w:t>
      </w:r>
    </w:p>
    <w:p w14:paraId="568B8FD3" w14:textId="371F424A" w:rsidR="000C4733" w:rsidRPr="006351E6" w:rsidRDefault="000C4733" w:rsidP="00C31C4F">
      <w:pPr>
        <w:pStyle w:val="ListBullet"/>
        <w:rPr>
          <w:rFonts w:asciiTheme="minorHAnsi" w:eastAsia="MS Mincho" w:hAnsiTheme="minorHAnsi" w:cstheme="minorHAnsi"/>
          <w:highlight w:val="yellow"/>
          <w:lang w:eastAsia="ja-JP"/>
        </w:rPr>
      </w:pPr>
      <w:r w:rsidRPr="006351E6">
        <w:rPr>
          <w:rFonts w:asciiTheme="minorHAnsi" w:eastAsia="Batang" w:hAnsiTheme="minorHAnsi" w:cstheme="minorHAnsi"/>
          <w:szCs w:val="24"/>
          <w:highlight w:val="yellow"/>
        </w:rPr>
        <w:t>LOCATION</w:t>
      </w:r>
      <w:r w:rsidR="006C6E46" w:rsidRPr="006351E6">
        <w:rPr>
          <w:rFonts w:asciiTheme="minorHAnsi" w:eastAsia="Batang" w:hAnsiTheme="minorHAnsi" w:cstheme="minorHAnsi"/>
          <w:highlight w:val="yellow"/>
        </w:rPr>
        <w:t>.</w:t>
      </w:r>
    </w:p>
    <w:p w14:paraId="7E22542B" w14:textId="77777777" w:rsidR="00CA2906" w:rsidRDefault="00CA2906" w:rsidP="006C6E46">
      <w:pPr>
        <w:pStyle w:val="OutlineHeading2"/>
      </w:pPr>
      <w:bookmarkStart w:id="54" w:name="_Toc84252072"/>
      <w:r w:rsidRPr="000C4733">
        <w:rPr>
          <w:rFonts w:ascii="Arial" w:eastAsia="Batang" w:hAnsi="Arial" w:cs="Verdana"/>
          <w:sz w:val="22"/>
          <w:szCs w:val="24"/>
        </w:rPr>
        <w:t xml:space="preserve">Incident </w:t>
      </w:r>
      <w:r w:rsidRPr="006C6E46">
        <w:rPr>
          <w:rFonts w:ascii="Arial" w:eastAsia="Batang" w:hAnsi="Arial" w:cs="Verdana"/>
          <w:sz w:val="22"/>
          <w:szCs w:val="24"/>
        </w:rPr>
        <w:t>management</w:t>
      </w:r>
      <w:r>
        <w:t xml:space="preserve"> team</w:t>
      </w:r>
      <w:bookmarkEnd w:id="54"/>
    </w:p>
    <w:p w14:paraId="0603F35B" w14:textId="772F6A53" w:rsidR="00CA2906" w:rsidRDefault="00CA2906" w:rsidP="002469DB">
      <w:pPr>
        <w:pStyle w:val="Normalitalic"/>
      </w:pPr>
      <w:bookmarkStart w:id="55" w:name="_Toc67987864"/>
      <w:r>
        <w:t>[</w:t>
      </w:r>
      <w:r w:rsidRPr="00622269">
        <w:t xml:space="preserve">Guidance: Provide </w:t>
      </w:r>
      <w:r>
        <w:t>an outline/overview the Incident Management Team as appropriate. Included below are examples of the key positions within the ICS structure.</w:t>
      </w:r>
      <w:r w:rsidR="00606FEF">
        <w:t xml:space="preserve"> </w:t>
      </w:r>
      <w:r>
        <w:t>This should be amended based on the organization</w:t>
      </w:r>
      <w:r w:rsidR="0075288E">
        <w:t>’</w:t>
      </w:r>
      <w:r>
        <w:t>s command structure if other than ICS or as outlined below.]</w:t>
      </w:r>
    </w:p>
    <w:p w14:paraId="609B95BD" w14:textId="77777777" w:rsidR="00CA2906" w:rsidRDefault="00CA2906" w:rsidP="00CA2906">
      <w:pPr>
        <w:rPr>
          <w:i/>
          <w:iCs/>
        </w:rPr>
      </w:pPr>
    </w:p>
    <w:bookmarkEnd w:id="55"/>
    <w:p w14:paraId="380A8C2C" w14:textId="26C11C20" w:rsidR="00CA2906" w:rsidRPr="0086134A" w:rsidRDefault="00606FEF" w:rsidP="00CA2906">
      <w:r>
        <w:t xml:space="preserve">Port personnel at all levels of </w:t>
      </w:r>
      <w:r w:rsidRPr="00606FEF">
        <w:rPr>
          <w:highlight w:val="yellow"/>
        </w:rPr>
        <w:t>ORGANIZATION NAME</w:t>
      </w:r>
      <w:r>
        <w:t xml:space="preserve"> shall be prepared to participate in an </w:t>
      </w:r>
      <w:bookmarkStart w:id="56" w:name="_Hlk77801001"/>
      <w:r w:rsidR="000D6266">
        <w:t>In</w:t>
      </w:r>
      <w:r>
        <w:t>cident</w:t>
      </w:r>
      <w:r w:rsidR="000D6266">
        <w:t xml:space="preserve"> M</w:t>
      </w:r>
      <w:r>
        <w:t xml:space="preserve">anagement </w:t>
      </w:r>
      <w:r w:rsidR="000D6266">
        <w:t>T</w:t>
      </w:r>
      <w:r>
        <w:t xml:space="preserve">eam </w:t>
      </w:r>
      <w:bookmarkEnd w:id="56"/>
      <w:r>
        <w:t xml:space="preserve">(IMT). </w:t>
      </w:r>
      <w:r w:rsidRPr="00606FEF">
        <w:rPr>
          <w:highlight w:val="yellow"/>
        </w:rPr>
        <w:t>ORGANIZATION NAME</w:t>
      </w:r>
      <w:r>
        <w:t xml:space="preserve"> shall train personnel such that </w:t>
      </w:r>
      <w:r w:rsidRPr="00392861">
        <w:t>personnel are prepared to participate in IMT positions that correspond with their authorities and responsibilities</w:t>
      </w:r>
      <w:r w:rsidR="00A11CAC" w:rsidRPr="00392861">
        <w:t>, such as Operations, Planning, Logistics, and Finance/Administration.</w:t>
      </w:r>
    </w:p>
    <w:p w14:paraId="2F2FA88C" w14:textId="141F93C7" w:rsidR="00302F10" w:rsidRDefault="00302F10" w:rsidP="0015258A">
      <w:pPr>
        <w:pStyle w:val="OutlineHeading1"/>
        <w:rPr>
          <w:rFonts w:eastAsia="Batang"/>
        </w:rPr>
      </w:pPr>
      <w:bookmarkStart w:id="57" w:name="_Toc84252073"/>
      <w:r>
        <w:rPr>
          <w:rFonts w:eastAsia="Batang"/>
        </w:rPr>
        <w:t>Annex B: Damage assessment</w:t>
      </w:r>
      <w:bookmarkEnd w:id="57"/>
    </w:p>
    <w:p w14:paraId="49E08266" w14:textId="6BC8D83A" w:rsidR="009E78CA" w:rsidRPr="001E36E5" w:rsidRDefault="009E78CA" w:rsidP="009E78CA">
      <w:pPr>
        <w:pStyle w:val="OutlineHeading2"/>
      </w:pPr>
      <w:bookmarkStart w:id="58" w:name="_Toc84252074"/>
      <w:r w:rsidRPr="001E36E5">
        <w:t xml:space="preserve">Purpose and </w:t>
      </w:r>
      <w:r>
        <w:t>s</w:t>
      </w:r>
      <w:r w:rsidRPr="001E36E5">
        <w:t>cope</w:t>
      </w:r>
      <w:bookmarkEnd w:id="58"/>
    </w:p>
    <w:p w14:paraId="5F5D7E40" w14:textId="67FA63DA" w:rsidR="009E78CA" w:rsidRPr="001E36E5" w:rsidRDefault="00F84E02" w:rsidP="009E78CA">
      <w:r>
        <w:t xml:space="preserve">In the event of an emergency or disaster, </w:t>
      </w:r>
      <w:r w:rsidRPr="00F84E02">
        <w:rPr>
          <w:highlight w:val="yellow"/>
        </w:rPr>
        <w:t xml:space="preserve">ORGANZATION NAME </w:t>
      </w:r>
      <w:r>
        <w:t>shall perform</w:t>
      </w:r>
      <w:r w:rsidR="009E78CA" w:rsidRPr="001E36E5">
        <w:t xml:space="preserve"> </w:t>
      </w:r>
      <w:r>
        <w:t>an</w:t>
      </w:r>
      <w:r w:rsidR="009E78CA" w:rsidRPr="001E36E5">
        <w:t xml:space="preserve"> assessment of damage to </w:t>
      </w:r>
      <w:r w:rsidRPr="00F84E02">
        <w:rPr>
          <w:highlight w:val="yellow"/>
        </w:rPr>
        <w:t xml:space="preserve">ORGANZATION NAME </w:t>
      </w:r>
      <w:r w:rsidR="009E78CA" w:rsidRPr="001E36E5">
        <w:t>facilities and functions as they pertain to port operations</w:t>
      </w:r>
      <w:r>
        <w:t xml:space="preserve"> and </w:t>
      </w:r>
      <w:r w:rsidR="009E78CA" w:rsidRPr="001E36E5">
        <w:t xml:space="preserve">maritime safety and security.  </w:t>
      </w:r>
    </w:p>
    <w:p w14:paraId="0A3E6E55" w14:textId="77777777" w:rsidR="009E78CA" w:rsidRDefault="009E78CA" w:rsidP="009E78CA"/>
    <w:p w14:paraId="04DB6CD1" w14:textId="2FABA2DC" w:rsidR="009E78CA" w:rsidRDefault="00F84E02" w:rsidP="009E78CA">
      <w:r>
        <w:t xml:space="preserve">The </w:t>
      </w:r>
      <w:r w:rsidR="009E78CA" w:rsidRPr="001E36E5">
        <w:t xml:space="preserve">goal of </w:t>
      </w:r>
      <w:r w:rsidRPr="00F84E02">
        <w:rPr>
          <w:highlight w:val="yellow"/>
        </w:rPr>
        <w:t>ORGANIZATION NAME</w:t>
      </w:r>
      <w:r>
        <w:t>’s</w:t>
      </w:r>
      <w:r w:rsidR="009E78CA" w:rsidRPr="001E36E5">
        <w:t xml:space="preserve"> damage assessment is to: </w:t>
      </w:r>
    </w:p>
    <w:p w14:paraId="297E27BC" w14:textId="77777777" w:rsidR="009E78CA" w:rsidRPr="001E36E5" w:rsidRDefault="009E78CA" w:rsidP="009E78CA"/>
    <w:p w14:paraId="70EA3B7B" w14:textId="6D300775" w:rsidR="009E78CA" w:rsidRPr="001E36E5" w:rsidRDefault="009E78CA" w:rsidP="009E78CA">
      <w:pPr>
        <w:pStyle w:val="ListBullet"/>
      </w:pPr>
      <w:r w:rsidRPr="001E36E5">
        <w:t xml:space="preserve">Identify </w:t>
      </w:r>
      <w:r w:rsidR="00F84E02" w:rsidRPr="00F84E02">
        <w:rPr>
          <w:highlight w:val="yellow"/>
        </w:rPr>
        <w:t>ORGANIZATION NAME</w:t>
      </w:r>
      <w:r w:rsidR="00F84E02" w:rsidRPr="001E36E5">
        <w:t xml:space="preserve"> </w:t>
      </w:r>
      <w:r w:rsidRPr="001E36E5">
        <w:t>personnel who are injured and equipment</w:t>
      </w:r>
      <w:r>
        <w:t>/systems</w:t>
      </w:r>
      <w:r w:rsidRPr="001E36E5">
        <w:t xml:space="preserve"> that </w:t>
      </w:r>
      <w:r>
        <w:t>are</w:t>
      </w:r>
      <w:r w:rsidRPr="001E36E5">
        <w:t xml:space="preserve"> damaged</w:t>
      </w:r>
    </w:p>
    <w:p w14:paraId="64F8C84E" w14:textId="66817072" w:rsidR="009E78CA" w:rsidRPr="001E36E5" w:rsidRDefault="00F84E02" w:rsidP="009E78CA">
      <w:pPr>
        <w:pStyle w:val="ListBullet"/>
      </w:pPr>
      <w:r>
        <w:t>Determine t</w:t>
      </w:r>
      <w:r w:rsidR="009E78CA" w:rsidRPr="001E36E5">
        <w:t>o what extent those personnel and equipment</w:t>
      </w:r>
      <w:r w:rsidR="009E78CA">
        <w:t>/systems</w:t>
      </w:r>
      <w:r w:rsidR="009E78CA" w:rsidRPr="001E36E5">
        <w:t xml:space="preserve"> impact the port functions</w:t>
      </w:r>
    </w:p>
    <w:p w14:paraId="37294475" w14:textId="5F3CF3AB" w:rsidR="009E78CA" w:rsidRPr="001E36E5" w:rsidRDefault="009E78CA" w:rsidP="009E78CA">
      <w:pPr>
        <w:pStyle w:val="ListBullet"/>
      </w:pPr>
      <w:r w:rsidRPr="001E36E5">
        <w:t xml:space="preserve">Provide an estimate of time and resources needed to return </w:t>
      </w:r>
      <w:r w:rsidR="00F84E02" w:rsidRPr="00F84E02">
        <w:rPr>
          <w:highlight w:val="yellow"/>
        </w:rPr>
        <w:t>ORGANIZATION NAME</w:t>
      </w:r>
      <w:r w:rsidR="00F84E02" w:rsidRPr="001E36E5">
        <w:t xml:space="preserve"> </w:t>
      </w:r>
      <w:r w:rsidRPr="001E36E5">
        <w:t>to full functionality</w:t>
      </w:r>
      <w:r>
        <w:t>.</w:t>
      </w:r>
    </w:p>
    <w:p w14:paraId="3414299A" w14:textId="77777777" w:rsidR="009E78CA" w:rsidRDefault="009E78CA" w:rsidP="009E78CA"/>
    <w:p w14:paraId="3501CFF4" w14:textId="39A5FCB3" w:rsidR="009E78CA" w:rsidRPr="001E36E5" w:rsidRDefault="009E78CA" w:rsidP="009E78CA">
      <w:r>
        <w:t>Th</w:t>
      </w:r>
      <w:r w:rsidR="00F84E02">
        <w:t xml:space="preserve">is Damage Assessment </w:t>
      </w:r>
      <w:r>
        <w:t>does not address long</w:t>
      </w:r>
      <w:r w:rsidR="00F84E02">
        <w:t>-</w:t>
      </w:r>
      <w:r>
        <w:t>term recovery, only the assessment of equipment</w:t>
      </w:r>
      <w:r w:rsidR="00DD4E13">
        <w:t xml:space="preserve"> and </w:t>
      </w:r>
      <w:r>
        <w:t>system priorities to be repaired to resume port functionality.</w:t>
      </w:r>
    </w:p>
    <w:p w14:paraId="6D7D6AE0" w14:textId="31AE6CD1" w:rsidR="009E78CA" w:rsidRDefault="00DB5D74" w:rsidP="00DB5D74">
      <w:pPr>
        <w:pStyle w:val="OutlineHeading2"/>
      </w:pPr>
      <w:bookmarkStart w:id="59" w:name="_Toc84252075"/>
      <w:r>
        <w:t>Prioritization of response</w:t>
      </w:r>
      <w:bookmarkEnd w:id="59"/>
    </w:p>
    <w:p w14:paraId="56A423CA" w14:textId="354ED7BE" w:rsidR="00114D33" w:rsidRDefault="00114D33" w:rsidP="002469DB">
      <w:pPr>
        <w:pStyle w:val="Normalitalic"/>
      </w:pPr>
      <w:r>
        <w:t xml:space="preserve">[Guidance: Tailor the bulleted list to your organization’s </w:t>
      </w:r>
      <w:r w:rsidR="00B36DA5">
        <w:t>priorities</w:t>
      </w:r>
      <w:r>
        <w:t>.]</w:t>
      </w:r>
    </w:p>
    <w:p w14:paraId="34F2D925" w14:textId="77777777" w:rsidR="00114D33" w:rsidRDefault="00114D33" w:rsidP="00DB5D74"/>
    <w:p w14:paraId="14FD818A" w14:textId="71FDE97A" w:rsidR="00DB5D74" w:rsidRDefault="00DD4E13" w:rsidP="00DB5D74">
      <w:r>
        <w:lastRenderedPageBreak/>
        <w:t>T</w:t>
      </w:r>
      <w:r w:rsidR="00DB5D74">
        <w:t xml:space="preserve">o accurately prioritize damage repair, </w:t>
      </w:r>
      <w:r w:rsidRPr="00F84E02">
        <w:rPr>
          <w:highlight w:val="yellow"/>
        </w:rPr>
        <w:t>ORGANIZATION NAME</w:t>
      </w:r>
      <w:r w:rsidRPr="001E36E5">
        <w:t xml:space="preserve"> </w:t>
      </w:r>
      <w:r w:rsidR="00DB5D74">
        <w:t>leadership shall first identify its key functions in a pre-disaster setting.</w:t>
      </w:r>
    </w:p>
    <w:p w14:paraId="26F0C912" w14:textId="77777777" w:rsidR="00DB5D74" w:rsidRDefault="00DB5D74" w:rsidP="00DB5D74"/>
    <w:p w14:paraId="5C5F5B01" w14:textId="0E4A8A68" w:rsidR="00DB5D74" w:rsidRDefault="00114D33" w:rsidP="00DB5D74">
      <w:r w:rsidRPr="00114D33">
        <w:rPr>
          <w:highlight w:val="yellow"/>
        </w:rPr>
        <w:t>ORGANIZATION NAME’s</w:t>
      </w:r>
      <w:r w:rsidR="00DB5D74">
        <w:t xml:space="preserve"> key functions include:</w:t>
      </w:r>
    </w:p>
    <w:p w14:paraId="51332754" w14:textId="67BD34CE" w:rsidR="00DB5D74" w:rsidRDefault="00DB5D74" w:rsidP="00DB5D74">
      <w:pPr>
        <w:pStyle w:val="ListBullet"/>
      </w:pPr>
      <w:r w:rsidRPr="0052208F">
        <w:t xml:space="preserve">Moor vessels at the </w:t>
      </w:r>
      <w:r w:rsidR="00DD4E13" w:rsidRPr="00F84E02">
        <w:rPr>
          <w:highlight w:val="yellow"/>
        </w:rPr>
        <w:t>ORGANIZATION NAME</w:t>
      </w:r>
      <w:r w:rsidR="00DD4E13" w:rsidRPr="001E36E5">
        <w:t xml:space="preserve"> </w:t>
      </w:r>
      <w:r w:rsidRPr="0052208F">
        <w:t>berths/mooring areas</w:t>
      </w:r>
    </w:p>
    <w:p w14:paraId="3278A5EC" w14:textId="77777777" w:rsidR="00DB5D74" w:rsidRDefault="00DB5D74" w:rsidP="00DB5D74">
      <w:pPr>
        <w:pStyle w:val="ListBullet2"/>
      </w:pPr>
      <w:r>
        <w:t>Safe pier/mooring area</w:t>
      </w:r>
    </w:p>
    <w:p w14:paraId="5982117F" w14:textId="77777777" w:rsidR="00DB5D74" w:rsidRPr="0052208F" w:rsidRDefault="00DB5D74" w:rsidP="00DB5D74">
      <w:pPr>
        <w:pStyle w:val="ListBullet2"/>
      </w:pPr>
      <w:r>
        <w:t>Clear shipping channel</w:t>
      </w:r>
    </w:p>
    <w:p w14:paraId="6DE608E7" w14:textId="77777777" w:rsidR="00DB5D74" w:rsidRDefault="00DB5D74" w:rsidP="00DB5D74">
      <w:pPr>
        <w:pStyle w:val="ListBullet"/>
      </w:pPr>
      <w:r w:rsidRPr="0052208F">
        <w:t>Load cargo on/off ships</w:t>
      </w:r>
    </w:p>
    <w:p w14:paraId="2CF088F8" w14:textId="77777777" w:rsidR="00DB5D74" w:rsidRDefault="00DB5D74" w:rsidP="00DB5D74">
      <w:pPr>
        <w:pStyle w:val="ListBullet2"/>
      </w:pPr>
      <w:r>
        <w:t>Safe cranes (or potential use of ship’s cranes)</w:t>
      </w:r>
    </w:p>
    <w:p w14:paraId="22C36019" w14:textId="77777777" w:rsidR="00DB5D74" w:rsidRPr="0052208F" w:rsidRDefault="00DB5D74" w:rsidP="00DB5D74">
      <w:pPr>
        <w:pStyle w:val="ListBullet2"/>
      </w:pPr>
      <w:r>
        <w:t>Safe pier surface</w:t>
      </w:r>
    </w:p>
    <w:p w14:paraId="3C4A55EE" w14:textId="77777777" w:rsidR="00DB5D74" w:rsidRDefault="00DB5D74" w:rsidP="00DB5D74">
      <w:pPr>
        <w:pStyle w:val="ListBullet"/>
      </w:pPr>
      <w:r w:rsidRPr="0052208F">
        <w:t>Load cargo onto ground transportation for delivery to destination (if not directly loaded onto ground transportation from ship)</w:t>
      </w:r>
    </w:p>
    <w:p w14:paraId="0ACF63CE" w14:textId="77777777" w:rsidR="00DB5D74" w:rsidRDefault="00DB5D74" w:rsidP="00DB5D74">
      <w:pPr>
        <w:pStyle w:val="ListBullet2"/>
      </w:pPr>
      <w:r>
        <w:t>Mules</w:t>
      </w:r>
    </w:p>
    <w:p w14:paraId="51348F3B" w14:textId="77777777" w:rsidR="00DB5D74" w:rsidRDefault="00DB5D74" w:rsidP="00DB5D74">
      <w:pPr>
        <w:pStyle w:val="ListBullet2"/>
      </w:pPr>
      <w:r>
        <w:t>Mobile container handlers/stackers</w:t>
      </w:r>
    </w:p>
    <w:p w14:paraId="6867A984" w14:textId="77777777" w:rsidR="00DB5D74" w:rsidRDefault="00DB5D74" w:rsidP="00DB5D74">
      <w:pPr>
        <w:pStyle w:val="ListBullet2"/>
      </w:pPr>
      <w:r>
        <w:t>Safe pier surface</w:t>
      </w:r>
    </w:p>
    <w:p w14:paraId="6BDF1A0C" w14:textId="77777777" w:rsidR="00DB5D74" w:rsidRDefault="00DB5D74" w:rsidP="00DB5D74">
      <w:pPr>
        <w:pStyle w:val="ListBullet2"/>
      </w:pPr>
      <w:r>
        <w:t>Forklifts/pallet handlers</w:t>
      </w:r>
    </w:p>
    <w:p w14:paraId="68F72A2E" w14:textId="77777777" w:rsidR="00DB5D74" w:rsidRPr="0052208F" w:rsidRDefault="00DB5D74" w:rsidP="00DB5D74">
      <w:pPr>
        <w:pStyle w:val="ListBullet2"/>
      </w:pPr>
      <w:r>
        <w:t>Clear traffic pattern from cargo loading to facility exit point</w:t>
      </w:r>
    </w:p>
    <w:p w14:paraId="6D1A0F3C" w14:textId="77777777" w:rsidR="00DB5D74" w:rsidRDefault="00DB5D74" w:rsidP="00DB5D74">
      <w:pPr>
        <w:pStyle w:val="ListBullet"/>
      </w:pPr>
      <w:r w:rsidRPr="0052208F">
        <w:t>Process passengers (for cruise ships)</w:t>
      </w:r>
    </w:p>
    <w:p w14:paraId="1BC7598D" w14:textId="77777777" w:rsidR="00DB5D74" w:rsidRDefault="00DB5D74" w:rsidP="00DB5D74">
      <w:pPr>
        <w:pStyle w:val="ListBullet2"/>
      </w:pPr>
      <w:r>
        <w:t>Clear traffic patterns (vehicle and pedestrian) between ship and facility exit/entry point</w:t>
      </w:r>
    </w:p>
    <w:p w14:paraId="49C3274D" w14:textId="0B529B0E" w:rsidR="00DB5D74" w:rsidRPr="0052208F" w:rsidRDefault="00DB5D74" w:rsidP="00DB5D74">
      <w:pPr>
        <w:pStyle w:val="ListBullet2"/>
      </w:pPr>
      <w:r>
        <w:t>Electrical infrastructure to validate identification</w:t>
      </w:r>
    </w:p>
    <w:p w14:paraId="5EC78DD6" w14:textId="77777777" w:rsidR="00DB5D74" w:rsidRDefault="00DB5D74" w:rsidP="00DB5D74">
      <w:pPr>
        <w:pStyle w:val="ListBullet"/>
      </w:pPr>
      <w:r w:rsidRPr="0052208F">
        <w:t xml:space="preserve">Maintain at least minimal ISPS measures </w:t>
      </w:r>
    </w:p>
    <w:p w14:paraId="289934EB" w14:textId="77777777" w:rsidR="00DB5D74" w:rsidRDefault="00DB5D74" w:rsidP="00DB5D74">
      <w:pPr>
        <w:pStyle w:val="ListBullet2"/>
      </w:pPr>
      <w:r>
        <w:t>Perimeter control</w:t>
      </w:r>
    </w:p>
    <w:p w14:paraId="188FDD9C" w14:textId="77777777" w:rsidR="00DB5D74" w:rsidRDefault="00DB5D74" w:rsidP="00DB5D74">
      <w:pPr>
        <w:pStyle w:val="ListBullet2"/>
      </w:pPr>
      <w:r>
        <w:t>Access control</w:t>
      </w:r>
    </w:p>
    <w:p w14:paraId="62357306" w14:textId="77777777" w:rsidR="00DB5D74" w:rsidRDefault="00DB5D74" w:rsidP="00DB5D74">
      <w:pPr>
        <w:pStyle w:val="ListBullet2"/>
      </w:pPr>
      <w:r>
        <w:t>Lighting (can be secondary)</w:t>
      </w:r>
    </w:p>
    <w:p w14:paraId="0B91661F" w14:textId="6381229A" w:rsidR="00DB5D74" w:rsidRPr="00DB5D74" w:rsidRDefault="00DB5D74" w:rsidP="00DB5D74">
      <w:pPr>
        <w:pStyle w:val="ListBullet2"/>
      </w:pPr>
      <w:r>
        <w:t>Cameras (can be secondary)</w:t>
      </w:r>
      <w:r w:rsidR="00114D33">
        <w:t>.</w:t>
      </w:r>
    </w:p>
    <w:p w14:paraId="3BD758D3" w14:textId="6A6A9329" w:rsidR="00595C9E" w:rsidRPr="007466E5" w:rsidRDefault="00595C9E" w:rsidP="00595C9E">
      <w:pPr>
        <w:pStyle w:val="OutlineHeading2"/>
      </w:pPr>
      <w:bookmarkStart w:id="60" w:name="_Toc84252076"/>
      <w:r w:rsidRPr="007466E5">
        <w:t xml:space="preserve">Building </w:t>
      </w:r>
      <w:r>
        <w:t>d</w:t>
      </w:r>
      <w:r w:rsidRPr="007466E5">
        <w:t>amage</w:t>
      </w:r>
      <w:bookmarkEnd w:id="60"/>
    </w:p>
    <w:p w14:paraId="3FB82B6F" w14:textId="2157A02D" w:rsidR="00595C9E" w:rsidRDefault="008B0BC0" w:rsidP="00595C9E">
      <w:r>
        <w:t>Hurricanes, e</w:t>
      </w:r>
      <w:r w:rsidR="00595C9E">
        <w:t>arthquakes</w:t>
      </w:r>
      <w:r w:rsidR="006C6E46">
        <w:t>,</w:t>
      </w:r>
      <w:r w:rsidR="00595C9E">
        <w:t xml:space="preserve"> and seismic events may structurally jeopardize the safety and integrity of </w:t>
      </w:r>
      <w:r w:rsidR="00293967" w:rsidRPr="00F84E02">
        <w:rPr>
          <w:highlight w:val="yellow"/>
        </w:rPr>
        <w:t>ORGANIZATION NAME</w:t>
      </w:r>
      <w:r w:rsidR="00293967">
        <w:t>’s</w:t>
      </w:r>
      <w:r w:rsidR="00293967" w:rsidRPr="001E36E5">
        <w:t xml:space="preserve"> </w:t>
      </w:r>
      <w:r w:rsidR="00595C9E">
        <w:t xml:space="preserve">physical structures. Therefore, </w:t>
      </w:r>
      <w:r w:rsidR="00293967" w:rsidRPr="00293967">
        <w:rPr>
          <w:highlight w:val="yellow"/>
        </w:rPr>
        <w:t>ORGANIZATION NAME</w:t>
      </w:r>
      <w:r w:rsidR="00293967">
        <w:t xml:space="preserve"> </w:t>
      </w:r>
      <w:r w:rsidR="00595C9E">
        <w:t>shall</w:t>
      </w:r>
      <w:r w:rsidR="00293967">
        <w:t xml:space="preserve"> coordinate the </w:t>
      </w:r>
      <w:r w:rsidR="00595C9E">
        <w:t>inspect</w:t>
      </w:r>
      <w:r w:rsidR="00293967">
        <w:t>ion of</w:t>
      </w:r>
      <w:r w:rsidR="00595C9E">
        <w:t xml:space="preserve"> </w:t>
      </w:r>
      <w:r w:rsidR="00293967">
        <w:t>buildings so that they may be</w:t>
      </w:r>
      <w:r w:rsidR="00595C9E">
        <w:t xml:space="preserve"> declared safe by </w:t>
      </w:r>
      <w:r w:rsidR="00293967">
        <w:t xml:space="preserve">the relevant </w:t>
      </w:r>
      <w:r w:rsidR="00595C9E">
        <w:t xml:space="preserve">competent authority. </w:t>
      </w:r>
    </w:p>
    <w:p w14:paraId="4DE4EDBB" w14:textId="77777777" w:rsidR="00293967" w:rsidRDefault="00293967" w:rsidP="00293967">
      <w:pPr>
        <w:pStyle w:val="OutlineHeading2"/>
      </w:pPr>
      <w:bookmarkStart w:id="61" w:name="_Toc84252077"/>
      <w:r>
        <w:t>Equipment damage</w:t>
      </w:r>
      <w:bookmarkEnd w:id="61"/>
    </w:p>
    <w:p w14:paraId="231FC1F5" w14:textId="0CF93F53" w:rsidR="00114D33" w:rsidRDefault="00114D33" w:rsidP="002469DB">
      <w:pPr>
        <w:pStyle w:val="Normalitalic"/>
      </w:pPr>
      <w:r>
        <w:t>[Guidance: Tailor the bulleted list to your organization’s</w:t>
      </w:r>
      <w:r w:rsidR="00573463">
        <w:t xml:space="preserve"> equipment</w:t>
      </w:r>
      <w:r>
        <w:t>.]</w:t>
      </w:r>
    </w:p>
    <w:p w14:paraId="75AEE3C1" w14:textId="77777777" w:rsidR="00114D33" w:rsidRDefault="00114D33" w:rsidP="002469DB">
      <w:pPr>
        <w:pStyle w:val="Normalitalic"/>
      </w:pPr>
    </w:p>
    <w:p w14:paraId="3362CC1C" w14:textId="221AD4C1" w:rsidR="00595C9E" w:rsidRDefault="00293967" w:rsidP="00595C9E">
      <w:r w:rsidRPr="00293967">
        <w:rPr>
          <w:highlight w:val="yellow"/>
        </w:rPr>
        <w:t>ORGANIZATION NAME</w:t>
      </w:r>
      <w:r>
        <w:t xml:space="preserve"> shall assess damage to its equipment. </w:t>
      </w:r>
      <w:r w:rsidRPr="00293967">
        <w:rPr>
          <w:highlight w:val="yellow"/>
        </w:rPr>
        <w:t xml:space="preserve">ORGANIZATION NAME </w:t>
      </w:r>
      <w:r>
        <w:t xml:space="preserve">personnel who conduct this assessment shall consider the following: </w:t>
      </w:r>
    </w:p>
    <w:p w14:paraId="01BBA19E" w14:textId="77777777" w:rsidR="00DD4E13" w:rsidRDefault="00DD4E13" w:rsidP="00595C9E"/>
    <w:p w14:paraId="703D2F20" w14:textId="77777777" w:rsidR="00595C9E" w:rsidRPr="007466E5" w:rsidRDefault="00595C9E" w:rsidP="00595C9E">
      <w:pPr>
        <w:pStyle w:val="ListBullet"/>
      </w:pPr>
      <w:r w:rsidRPr="007466E5">
        <w:t>Stressed/damaged structural supports inside walls</w:t>
      </w:r>
    </w:p>
    <w:p w14:paraId="7645E079" w14:textId="02C8182D" w:rsidR="00595C9E" w:rsidRPr="007466E5" w:rsidRDefault="00595C9E" w:rsidP="00595C9E">
      <w:pPr>
        <w:pStyle w:val="ListBullet"/>
      </w:pPr>
      <w:r w:rsidRPr="007466E5">
        <w:t>Stressed/damaged ceilings (ceiling tiles, falling plaster</w:t>
      </w:r>
      <w:r w:rsidR="00293967">
        <w:t>, etc.</w:t>
      </w:r>
      <w:r w:rsidRPr="007466E5">
        <w:t>)</w:t>
      </w:r>
    </w:p>
    <w:p w14:paraId="71C179EA" w14:textId="77777777" w:rsidR="00595C9E" w:rsidRPr="007466E5" w:rsidRDefault="00595C9E" w:rsidP="00595C9E">
      <w:pPr>
        <w:pStyle w:val="ListBullet"/>
      </w:pPr>
      <w:r w:rsidRPr="007466E5">
        <w:t>Ceiling fixtures that could fall</w:t>
      </w:r>
    </w:p>
    <w:p w14:paraId="266EFEDE" w14:textId="77777777" w:rsidR="00595C9E" w:rsidRPr="007466E5" w:rsidRDefault="00595C9E" w:rsidP="00595C9E">
      <w:pPr>
        <w:pStyle w:val="ListBullet"/>
      </w:pPr>
      <w:r w:rsidRPr="007466E5">
        <w:t>Overturned furniture</w:t>
      </w:r>
    </w:p>
    <w:p w14:paraId="0B34640B" w14:textId="77777777" w:rsidR="00595C9E" w:rsidRPr="007466E5" w:rsidRDefault="00595C9E" w:rsidP="00595C9E">
      <w:pPr>
        <w:pStyle w:val="ListBullet"/>
      </w:pPr>
      <w:r w:rsidRPr="007466E5">
        <w:t>Damaged/exposed electrical lines</w:t>
      </w:r>
    </w:p>
    <w:p w14:paraId="73EEA1DB" w14:textId="77777777" w:rsidR="00595C9E" w:rsidRPr="007466E5" w:rsidRDefault="00595C9E" w:rsidP="00595C9E">
      <w:pPr>
        <w:pStyle w:val="ListBullet"/>
      </w:pPr>
      <w:r w:rsidRPr="007466E5">
        <w:t>Damaged/exposed gas lines</w:t>
      </w:r>
    </w:p>
    <w:p w14:paraId="24C440AD" w14:textId="77777777" w:rsidR="00595C9E" w:rsidRPr="007466E5" w:rsidRDefault="00595C9E" w:rsidP="00595C9E">
      <w:pPr>
        <w:pStyle w:val="ListBullet"/>
      </w:pPr>
      <w:r w:rsidRPr="007466E5">
        <w:t>Damaged exposed plumbing fixtures</w:t>
      </w:r>
    </w:p>
    <w:p w14:paraId="17F1F8E7" w14:textId="77777777" w:rsidR="00595C9E" w:rsidRPr="007466E5" w:rsidRDefault="00595C9E" w:rsidP="00595C9E">
      <w:pPr>
        <w:pStyle w:val="ListBullet"/>
      </w:pPr>
      <w:r w:rsidRPr="007466E5">
        <w:t>Stressed/damaged stairs</w:t>
      </w:r>
    </w:p>
    <w:p w14:paraId="38E67768" w14:textId="77777777" w:rsidR="00595C9E" w:rsidRPr="007466E5" w:rsidRDefault="00595C9E" w:rsidP="00595C9E">
      <w:pPr>
        <w:pStyle w:val="ListBullet"/>
      </w:pPr>
      <w:r w:rsidRPr="007466E5">
        <w:t>Stressed/damaged elevators</w:t>
      </w:r>
    </w:p>
    <w:p w14:paraId="7C7FA12D" w14:textId="6A16C597" w:rsidR="00595C9E" w:rsidRDefault="00595C9E" w:rsidP="00595C9E">
      <w:pPr>
        <w:pStyle w:val="ListBullet"/>
      </w:pPr>
      <w:r w:rsidRPr="007466E5">
        <w:t>Warped doors/entries broken glass</w:t>
      </w:r>
      <w:r>
        <w:t>.</w:t>
      </w:r>
    </w:p>
    <w:p w14:paraId="06A7277F" w14:textId="48DF4888" w:rsidR="00595C9E" w:rsidRDefault="00595C9E" w:rsidP="00595C9E">
      <w:pPr>
        <w:pStyle w:val="OutlineHeading2"/>
        <w:rPr>
          <w:rFonts w:eastAsia="Batang"/>
        </w:rPr>
      </w:pPr>
      <w:bookmarkStart w:id="62" w:name="_Toc84252078"/>
      <w:r>
        <w:rPr>
          <w:rFonts w:eastAsia="Batang"/>
        </w:rPr>
        <w:lastRenderedPageBreak/>
        <w:t>Pier damage</w:t>
      </w:r>
      <w:bookmarkEnd w:id="62"/>
    </w:p>
    <w:p w14:paraId="50F2C3CA" w14:textId="6B6404B9" w:rsidR="00573463" w:rsidRDefault="00573463" w:rsidP="002469DB">
      <w:pPr>
        <w:pStyle w:val="Normalitalic"/>
      </w:pPr>
      <w:r>
        <w:t>[Guidance: Tailor the bulleted list to your organization’s pier(s).]</w:t>
      </w:r>
    </w:p>
    <w:p w14:paraId="4EF21DCA" w14:textId="77777777" w:rsidR="00573463" w:rsidRDefault="00573463" w:rsidP="002469DB">
      <w:pPr>
        <w:pStyle w:val="Normalitalic"/>
      </w:pPr>
    </w:p>
    <w:p w14:paraId="10BF87DF" w14:textId="6EB3498C" w:rsidR="00595C9E" w:rsidRDefault="00D11049" w:rsidP="00595C9E">
      <w:r>
        <w:t>Hurricanes, e</w:t>
      </w:r>
      <w:r w:rsidR="00595C9E">
        <w:t xml:space="preserve">arthquakes and seismic events may structurally jeopardize the safety and integrity of </w:t>
      </w:r>
      <w:r w:rsidR="00293967" w:rsidRPr="00293967">
        <w:rPr>
          <w:highlight w:val="yellow"/>
        </w:rPr>
        <w:t>ORGANIZATION NAME’s</w:t>
      </w:r>
      <w:r w:rsidR="00293967">
        <w:t xml:space="preserve"> </w:t>
      </w:r>
      <w:r w:rsidR="00595C9E">
        <w:t xml:space="preserve">mooring structures. Therefore, </w:t>
      </w:r>
      <w:r w:rsidR="00114D33" w:rsidRPr="00293967">
        <w:rPr>
          <w:highlight w:val="yellow"/>
        </w:rPr>
        <w:t>ORGANIZATION NAME</w:t>
      </w:r>
      <w:r w:rsidR="00114D33">
        <w:t xml:space="preserve"> shall coordinate the inspection of </w:t>
      </w:r>
      <w:r w:rsidR="00595C9E">
        <w:t>piers, moorings</w:t>
      </w:r>
      <w:r w:rsidR="00114D33">
        <w:t>,</w:t>
      </w:r>
      <w:r w:rsidR="00595C9E">
        <w:t xml:space="preserve"> and associated equipment </w:t>
      </w:r>
      <w:r w:rsidR="00114D33">
        <w:t>so that they may be declared safe by the relevant competent authority</w:t>
      </w:r>
      <w:r w:rsidR="00595C9E">
        <w:t>. It should be considered that damage may exist below the waterline and out of sight.</w:t>
      </w:r>
    </w:p>
    <w:p w14:paraId="08A1F203" w14:textId="77777777" w:rsidR="00595C9E" w:rsidRDefault="00595C9E" w:rsidP="00595C9E"/>
    <w:p w14:paraId="1ECC2D29" w14:textId="47CE1669" w:rsidR="00595C9E" w:rsidRDefault="00595C9E" w:rsidP="00595C9E">
      <w:r>
        <w:t>Considerations in assessing damage to pier and mooring areas include:</w:t>
      </w:r>
    </w:p>
    <w:p w14:paraId="483E9243" w14:textId="77777777" w:rsidR="00595C9E" w:rsidRDefault="00595C9E" w:rsidP="00595C9E"/>
    <w:p w14:paraId="19ED4BBF" w14:textId="77777777" w:rsidR="00595C9E" w:rsidRPr="00262CC3" w:rsidRDefault="00595C9E" w:rsidP="00595C9E">
      <w:pPr>
        <w:pStyle w:val="ListBullet"/>
      </w:pPr>
      <w:r w:rsidRPr="00262CC3">
        <w:t>Underwater debris blocking in the mooring area that might damage ships</w:t>
      </w:r>
    </w:p>
    <w:p w14:paraId="3F7FADA9" w14:textId="77777777" w:rsidR="00595C9E" w:rsidRPr="00262CC3" w:rsidRDefault="00595C9E" w:rsidP="00595C9E">
      <w:pPr>
        <w:pStyle w:val="ListBullet"/>
      </w:pPr>
      <w:r w:rsidRPr="00262CC3">
        <w:t>Stressed/damaged pilings</w:t>
      </w:r>
    </w:p>
    <w:p w14:paraId="20360CFB" w14:textId="4E0229F2" w:rsidR="00595C9E" w:rsidRPr="00262CC3" w:rsidRDefault="00595C9E" w:rsidP="00595C9E">
      <w:pPr>
        <w:pStyle w:val="ListBullet"/>
      </w:pPr>
      <w:r w:rsidRPr="00262CC3">
        <w:t>Stressed/damaged line fittings (bollards, cleats, etc</w:t>
      </w:r>
      <w:r>
        <w:t>.</w:t>
      </w:r>
      <w:r w:rsidRPr="00262CC3">
        <w:t>)</w:t>
      </w:r>
    </w:p>
    <w:p w14:paraId="549CB1D4" w14:textId="77777777" w:rsidR="00595C9E" w:rsidRPr="00262CC3" w:rsidRDefault="00595C9E" w:rsidP="00595C9E">
      <w:pPr>
        <w:pStyle w:val="ListBullet"/>
      </w:pPr>
      <w:r w:rsidRPr="00262CC3">
        <w:t>Broken railings, beams or other debris protruding from the pier that might damage ships</w:t>
      </w:r>
    </w:p>
    <w:p w14:paraId="38EE7049" w14:textId="1FEF41A6" w:rsidR="00595C9E" w:rsidRPr="00595C9E" w:rsidRDefault="00595C9E" w:rsidP="00595C9E">
      <w:pPr>
        <w:pStyle w:val="ListBullet"/>
      </w:pPr>
      <w:r w:rsidRPr="00262CC3">
        <w:t>Stressed/unstable pier surface</w:t>
      </w:r>
      <w:r>
        <w:t>.</w:t>
      </w:r>
    </w:p>
    <w:p w14:paraId="764C9762" w14:textId="6C6A3BBE" w:rsidR="00595C9E" w:rsidRPr="007466E5" w:rsidRDefault="00595C9E" w:rsidP="00595C9E">
      <w:pPr>
        <w:pStyle w:val="OutlineHeading2"/>
      </w:pPr>
      <w:bookmarkStart w:id="63" w:name="_Toc84252079"/>
      <w:r w:rsidRPr="007466E5">
        <w:t>Cargo</w:t>
      </w:r>
      <w:r w:rsidR="00293967">
        <w:t>-</w:t>
      </w:r>
      <w:r>
        <w:t>h</w:t>
      </w:r>
      <w:r w:rsidRPr="007466E5">
        <w:t xml:space="preserve">andling </w:t>
      </w:r>
      <w:r>
        <w:t>e</w:t>
      </w:r>
      <w:r w:rsidRPr="007466E5">
        <w:t xml:space="preserve">quipment </w:t>
      </w:r>
      <w:r>
        <w:t>d</w:t>
      </w:r>
      <w:r w:rsidRPr="007466E5">
        <w:t>amage</w:t>
      </w:r>
      <w:bookmarkEnd w:id="63"/>
    </w:p>
    <w:p w14:paraId="15183C49" w14:textId="78530E69" w:rsidR="00B36DA5" w:rsidRDefault="00B36DA5" w:rsidP="002469DB">
      <w:pPr>
        <w:pStyle w:val="Normalitalic"/>
      </w:pPr>
      <w:r>
        <w:t>[Guidance: Tailor the bulleted list to your organization’s cargo-handling equipment.]</w:t>
      </w:r>
    </w:p>
    <w:p w14:paraId="255CDB0A" w14:textId="77777777" w:rsidR="00B36DA5" w:rsidRDefault="00B36DA5" w:rsidP="002469DB">
      <w:pPr>
        <w:pStyle w:val="Normalitalic"/>
      </w:pPr>
    </w:p>
    <w:p w14:paraId="2A275125" w14:textId="6F1974AC" w:rsidR="00114D33" w:rsidRDefault="00D11049" w:rsidP="00114D33">
      <w:r>
        <w:t>Hurricanes, e</w:t>
      </w:r>
      <w:r w:rsidR="00595C9E">
        <w:t xml:space="preserve">arthquakes and seismic events may structurally jeopardize the safety and integrity of </w:t>
      </w:r>
      <w:r w:rsidR="00293967" w:rsidRPr="00293967">
        <w:rPr>
          <w:highlight w:val="yellow"/>
        </w:rPr>
        <w:t>ORGANIZATION NAME</w:t>
      </w:r>
      <w:r w:rsidR="00293967">
        <w:rPr>
          <w:highlight w:val="yellow"/>
        </w:rPr>
        <w:t>’s</w:t>
      </w:r>
      <w:r w:rsidR="00293967">
        <w:t xml:space="preserve"> </w:t>
      </w:r>
      <w:r w:rsidR="00595C9E">
        <w:t xml:space="preserve">cargo handling equipment. </w:t>
      </w:r>
      <w:r w:rsidR="00114D33">
        <w:t xml:space="preserve">Therefore, </w:t>
      </w:r>
      <w:r w:rsidR="00114D33" w:rsidRPr="00293967">
        <w:rPr>
          <w:highlight w:val="yellow"/>
        </w:rPr>
        <w:t>ORGANIZATION NAME</w:t>
      </w:r>
      <w:r w:rsidR="00114D33">
        <w:t xml:space="preserve"> shall coordinate the inspection of cranes, derricks, and associated lifting apparatus so that they may be declared safe by the relevant competent authority. It should be considered that damage may exist below the waterline and out of sight.</w:t>
      </w:r>
    </w:p>
    <w:p w14:paraId="40747A96" w14:textId="77777777" w:rsidR="00595C9E" w:rsidRDefault="00595C9E" w:rsidP="00595C9E"/>
    <w:p w14:paraId="266A573E" w14:textId="4F8FAE20" w:rsidR="00595C9E" w:rsidRDefault="00595C9E" w:rsidP="00595C9E">
      <w:bookmarkStart w:id="64" w:name="_Hlk77606670"/>
      <w:r>
        <w:t>Considerations in assessing damage to cargo handling equipment include:</w:t>
      </w:r>
    </w:p>
    <w:p w14:paraId="5617CF1A" w14:textId="77777777" w:rsidR="00595C9E" w:rsidRDefault="00595C9E" w:rsidP="00595C9E"/>
    <w:bookmarkEnd w:id="64"/>
    <w:p w14:paraId="58A19A7F" w14:textId="77777777" w:rsidR="00595C9E" w:rsidRPr="00262CC3" w:rsidRDefault="00595C9E" w:rsidP="00595C9E">
      <w:pPr>
        <w:pStyle w:val="ListBullet"/>
      </w:pPr>
      <w:r w:rsidRPr="00262CC3">
        <w:t>Foundation for installed cranes</w:t>
      </w:r>
    </w:p>
    <w:p w14:paraId="4AB0E416" w14:textId="77777777" w:rsidR="00595C9E" w:rsidRPr="00262CC3" w:rsidRDefault="00595C9E" w:rsidP="00595C9E">
      <w:pPr>
        <w:pStyle w:val="ListBullet"/>
      </w:pPr>
      <w:r w:rsidRPr="00262CC3">
        <w:t>Bent/misshapen crane arms</w:t>
      </w:r>
    </w:p>
    <w:p w14:paraId="7F2AF3AF" w14:textId="77777777" w:rsidR="00595C9E" w:rsidRPr="00262CC3" w:rsidRDefault="00595C9E" w:rsidP="00595C9E">
      <w:pPr>
        <w:pStyle w:val="ListBullet"/>
      </w:pPr>
      <w:r w:rsidRPr="00262CC3">
        <w:t>Bent/misshapen crane legs/supports</w:t>
      </w:r>
    </w:p>
    <w:p w14:paraId="2DD37CA8" w14:textId="77777777" w:rsidR="00595C9E" w:rsidRPr="00262CC3" w:rsidRDefault="00595C9E" w:rsidP="00595C9E">
      <w:pPr>
        <w:pStyle w:val="ListBullet"/>
      </w:pPr>
      <w:r w:rsidRPr="00262CC3">
        <w:t>Damaged/misshapen spool devices</w:t>
      </w:r>
    </w:p>
    <w:p w14:paraId="25620B14" w14:textId="77777777" w:rsidR="00595C9E" w:rsidRPr="00262CC3" w:rsidRDefault="00595C9E" w:rsidP="00595C9E">
      <w:pPr>
        <w:pStyle w:val="ListBullet"/>
      </w:pPr>
      <w:r w:rsidRPr="00262CC3">
        <w:t>Strain wire rope</w:t>
      </w:r>
    </w:p>
    <w:p w14:paraId="3D4FD422" w14:textId="77777777" w:rsidR="00595C9E" w:rsidRPr="00262CC3" w:rsidRDefault="00595C9E" w:rsidP="00595C9E">
      <w:pPr>
        <w:pStyle w:val="ListBullet"/>
      </w:pPr>
      <w:r w:rsidRPr="00262CC3">
        <w:t>Burst hydraulic/pneumatic control systems</w:t>
      </w:r>
    </w:p>
    <w:p w14:paraId="3A89FC56" w14:textId="77777777" w:rsidR="00595C9E" w:rsidRPr="00262CC3" w:rsidRDefault="00595C9E" w:rsidP="00595C9E">
      <w:pPr>
        <w:pStyle w:val="ListBullet"/>
      </w:pPr>
      <w:r w:rsidRPr="00262CC3">
        <w:t>Damaged pallets that could further break when loading</w:t>
      </w:r>
    </w:p>
    <w:p w14:paraId="5AA23CDE" w14:textId="77777777" w:rsidR="00595C9E" w:rsidRPr="00262CC3" w:rsidRDefault="00595C9E" w:rsidP="00595C9E">
      <w:pPr>
        <w:pStyle w:val="ListBullet"/>
      </w:pPr>
      <w:r w:rsidRPr="00262CC3">
        <w:t>Stressed/damaged fixtures</w:t>
      </w:r>
    </w:p>
    <w:p w14:paraId="66789B11" w14:textId="54170F29" w:rsidR="00595C9E" w:rsidRPr="00595C9E" w:rsidRDefault="00595C9E" w:rsidP="00595C9E">
      <w:pPr>
        <w:pStyle w:val="ListBullet"/>
      </w:pPr>
      <w:r w:rsidRPr="00262CC3">
        <w:t>Stressed/damaged cotter or clevis pins</w:t>
      </w:r>
      <w:r>
        <w:t>.</w:t>
      </w:r>
    </w:p>
    <w:p w14:paraId="4BCD6EE2" w14:textId="26BD78D7" w:rsidR="00595C9E" w:rsidRPr="007466E5" w:rsidRDefault="00595C9E" w:rsidP="00595C9E">
      <w:pPr>
        <w:pStyle w:val="OutlineHeading2"/>
      </w:pPr>
      <w:bookmarkStart w:id="65" w:name="_Toc84252080"/>
      <w:r w:rsidRPr="007466E5">
        <w:t xml:space="preserve">Security </w:t>
      </w:r>
      <w:r>
        <w:t>s</w:t>
      </w:r>
      <w:r w:rsidRPr="007466E5">
        <w:t xml:space="preserve">ystem </w:t>
      </w:r>
      <w:r>
        <w:t>d</w:t>
      </w:r>
      <w:r w:rsidRPr="007466E5">
        <w:t>amage</w:t>
      </w:r>
      <w:bookmarkEnd w:id="65"/>
    </w:p>
    <w:p w14:paraId="31D8B3C4" w14:textId="20ED4278" w:rsidR="00731D07" w:rsidRDefault="00731D07" w:rsidP="002469DB">
      <w:pPr>
        <w:pStyle w:val="Normalitalic"/>
      </w:pPr>
      <w:r>
        <w:t>[Guidance: Tailor the bulleted list to your organization’s security systems.]</w:t>
      </w:r>
    </w:p>
    <w:p w14:paraId="68214EF2" w14:textId="77777777" w:rsidR="00731D07" w:rsidRDefault="00731D07" w:rsidP="00595C9E"/>
    <w:p w14:paraId="2323B223" w14:textId="3E9DCB38" w:rsidR="00595C9E" w:rsidRDefault="00D11049" w:rsidP="00595C9E">
      <w:r>
        <w:t>Hurricanes, e</w:t>
      </w:r>
      <w:r w:rsidR="00595C9E">
        <w:t xml:space="preserve">arthquakes and seismic events may structurally jeopardize the safety and integrity of </w:t>
      </w:r>
      <w:r w:rsidR="00695EAC" w:rsidRPr="00293967">
        <w:rPr>
          <w:highlight w:val="yellow"/>
        </w:rPr>
        <w:t>ORGANIZATION NAME</w:t>
      </w:r>
      <w:r w:rsidR="00595C9E" w:rsidRPr="00695EAC">
        <w:rPr>
          <w:highlight w:val="yellow"/>
        </w:rPr>
        <w:t>’s</w:t>
      </w:r>
      <w:r w:rsidR="00595C9E">
        <w:t xml:space="preserve"> physical structures. </w:t>
      </w:r>
      <w:r w:rsidR="00114D33" w:rsidRPr="00293967">
        <w:rPr>
          <w:highlight w:val="yellow"/>
        </w:rPr>
        <w:t>ORGANIZATION NAME</w:t>
      </w:r>
      <w:r w:rsidR="00114D33">
        <w:t xml:space="preserve"> shall coordinate the inspection of buildings so that they may be declared safe by competent authority.</w:t>
      </w:r>
    </w:p>
    <w:p w14:paraId="01DC94DC" w14:textId="77777777" w:rsidR="00595C9E" w:rsidRDefault="00595C9E" w:rsidP="00595C9E"/>
    <w:p w14:paraId="2B75C0FB" w14:textId="03DF934A" w:rsidR="00595C9E" w:rsidRDefault="00595C9E" w:rsidP="00595C9E">
      <w:r>
        <w:t>Considerations in assessing damage to security systems include:</w:t>
      </w:r>
    </w:p>
    <w:p w14:paraId="33223A5A" w14:textId="77777777" w:rsidR="00114D33" w:rsidRDefault="00114D33" w:rsidP="00595C9E"/>
    <w:p w14:paraId="5F7935F9" w14:textId="77777777" w:rsidR="00595C9E" w:rsidRPr="00262CC3" w:rsidRDefault="00595C9E" w:rsidP="00595C9E">
      <w:pPr>
        <w:pStyle w:val="ListBullet"/>
      </w:pPr>
      <w:r w:rsidRPr="00262CC3">
        <w:t>Entry points blocked by debris</w:t>
      </w:r>
      <w:r>
        <w:t>/broken security apparatus</w:t>
      </w:r>
    </w:p>
    <w:p w14:paraId="481874A9" w14:textId="77777777" w:rsidR="00595C9E" w:rsidRPr="00262CC3" w:rsidRDefault="00595C9E" w:rsidP="00595C9E">
      <w:pPr>
        <w:pStyle w:val="ListBullet"/>
      </w:pPr>
      <w:r w:rsidRPr="00262CC3">
        <w:lastRenderedPageBreak/>
        <w:t>Entry points unable to be secured due to damaged gates/barriers</w:t>
      </w:r>
    </w:p>
    <w:p w14:paraId="6D40641D" w14:textId="77777777" w:rsidR="00595C9E" w:rsidRPr="00262CC3" w:rsidRDefault="00595C9E" w:rsidP="00595C9E">
      <w:pPr>
        <w:pStyle w:val="ListBullet"/>
      </w:pPr>
      <w:r w:rsidRPr="00262CC3">
        <w:t>Perimeter fencing/wall</w:t>
      </w:r>
    </w:p>
    <w:p w14:paraId="5A4D9BE1" w14:textId="77777777" w:rsidR="00595C9E" w:rsidRPr="00262CC3" w:rsidRDefault="00595C9E" w:rsidP="00595C9E">
      <w:pPr>
        <w:pStyle w:val="ListBullet"/>
      </w:pPr>
      <w:r w:rsidRPr="00262CC3">
        <w:t>Security lighting</w:t>
      </w:r>
    </w:p>
    <w:p w14:paraId="6E61DD94" w14:textId="1A62561B" w:rsidR="00595C9E" w:rsidRPr="00262CC3" w:rsidRDefault="00595C9E" w:rsidP="00595C9E">
      <w:pPr>
        <w:pStyle w:val="ListBullet"/>
      </w:pPr>
      <w:r w:rsidRPr="00262CC3">
        <w:t>Security cameras/</w:t>
      </w:r>
      <w:r w:rsidR="001867A7">
        <w:t>closed-circuit television (</w:t>
      </w:r>
      <w:r w:rsidRPr="00262CC3">
        <w:t>CCTV</w:t>
      </w:r>
      <w:r w:rsidR="001867A7">
        <w:t>)</w:t>
      </w:r>
    </w:p>
    <w:p w14:paraId="3B7E649C" w14:textId="77777777" w:rsidR="00595C9E" w:rsidRPr="00262CC3" w:rsidRDefault="00595C9E" w:rsidP="00595C9E">
      <w:pPr>
        <w:pStyle w:val="ListBullet"/>
      </w:pPr>
      <w:r w:rsidRPr="00262CC3">
        <w:t>Security personnel communications (antenna, radio chargers)</w:t>
      </w:r>
    </w:p>
    <w:p w14:paraId="2C1F5A86" w14:textId="2ABCEE7B" w:rsidR="009E78CA" w:rsidRPr="00647217" w:rsidRDefault="00595C9E" w:rsidP="009E78CA">
      <w:pPr>
        <w:pStyle w:val="ListBullet"/>
      </w:pPr>
      <w:r w:rsidRPr="00262CC3">
        <w:t>Guardhouse/gatehouse damage</w:t>
      </w:r>
      <w:r>
        <w:t>.</w:t>
      </w:r>
    </w:p>
    <w:p w14:paraId="7079E5DB" w14:textId="55ACCB60" w:rsidR="00197AC8" w:rsidRDefault="00197AC8" w:rsidP="0015258A">
      <w:pPr>
        <w:pStyle w:val="OutlineHeading1"/>
        <w:rPr>
          <w:rFonts w:eastAsia="Batang"/>
        </w:rPr>
      </w:pPr>
      <w:bookmarkStart w:id="66" w:name="_Toc84252081"/>
      <w:r>
        <w:rPr>
          <w:rFonts w:eastAsia="Batang"/>
        </w:rPr>
        <w:t xml:space="preserve">Annex </w:t>
      </w:r>
      <w:r w:rsidR="00731D07">
        <w:rPr>
          <w:rFonts w:eastAsia="Batang"/>
        </w:rPr>
        <w:t>C</w:t>
      </w:r>
      <w:r>
        <w:rPr>
          <w:rFonts w:eastAsia="Batang"/>
        </w:rPr>
        <w:t>: Marine Transportation System Recovery</w:t>
      </w:r>
      <w:bookmarkEnd w:id="66"/>
    </w:p>
    <w:p w14:paraId="0954CC83" w14:textId="77777777" w:rsidR="00647217" w:rsidRPr="005324B7" w:rsidRDefault="00647217" w:rsidP="00647217">
      <w:pPr>
        <w:pStyle w:val="OutlineHeading2"/>
      </w:pPr>
      <w:bookmarkStart w:id="67" w:name="_Toc77717469"/>
      <w:bookmarkStart w:id="68" w:name="_Toc84252082"/>
      <w:r w:rsidRPr="005324B7">
        <w:t>Purpose</w:t>
      </w:r>
      <w:bookmarkEnd w:id="67"/>
      <w:bookmarkEnd w:id="68"/>
    </w:p>
    <w:p w14:paraId="54136653" w14:textId="47612C85" w:rsidR="00695EAC" w:rsidRDefault="00647217" w:rsidP="002469DB">
      <w:pPr>
        <w:pStyle w:val="Normalitalic"/>
      </w:pPr>
      <w:r>
        <w:t>[</w:t>
      </w:r>
      <w:r w:rsidRPr="00645C3D">
        <w:t xml:space="preserve">Guidance: </w:t>
      </w:r>
      <w:r w:rsidR="00DB3F91">
        <w:t>Tailor the Infrastructure Impact, Constrained Operational Capacity, and Constrained by Response Options sections to your organization’s circumstances.]</w:t>
      </w:r>
      <w:r w:rsidRPr="002635C9">
        <w:t xml:space="preserve"> </w:t>
      </w:r>
    </w:p>
    <w:p w14:paraId="26621EAF" w14:textId="77777777" w:rsidR="00695EAC" w:rsidRDefault="00695EAC" w:rsidP="002469DB">
      <w:pPr>
        <w:pStyle w:val="Normalitalic"/>
      </w:pPr>
    </w:p>
    <w:p w14:paraId="43C5BB81" w14:textId="77777777" w:rsidR="00DB3F91" w:rsidRDefault="00DB3F91" w:rsidP="00695EAC">
      <w:r>
        <w:t>F</w:t>
      </w:r>
      <w:r w:rsidRPr="0008242A">
        <w:t>acilitat</w:t>
      </w:r>
      <w:r>
        <w:t>ing</w:t>
      </w:r>
      <w:r w:rsidRPr="0008242A">
        <w:t xml:space="preserve"> a safe, efficient, and timely restoration of the </w:t>
      </w:r>
      <w:bookmarkStart w:id="69" w:name="_Hlk77801232"/>
      <w:r>
        <w:t xml:space="preserve">Marine Transportation System </w:t>
      </w:r>
      <w:bookmarkEnd w:id="69"/>
      <w:r>
        <w:t>(</w:t>
      </w:r>
      <w:r w:rsidRPr="0008242A">
        <w:t>MTS</w:t>
      </w:r>
      <w:r>
        <w:t>)</w:t>
      </w:r>
      <w:r w:rsidRPr="0008242A">
        <w:t xml:space="preserve"> to pre-disruption condition</w:t>
      </w:r>
      <w:r>
        <w:t xml:space="preserve"> is an important component of emergency and disaster management. </w:t>
      </w:r>
    </w:p>
    <w:p w14:paraId="7573B79C" w14:textId="77777777" w:rsidR="00DB3F91" w:rsidRDefault="00DB3F91" w:rsidP="00695EAC"/>
    <w:p w14:paraId="15367A82" w14:textId="2C29B72D" w:rsidR="00647217" w:rsidRDefault="00695EAC" w:rsidP="00695EAC">
      <w:r w:rsidRPr="00293967">
        <w:rPr>
          <w:highlight w:val="yellow"/>
        </w:rPr>
        <w:t>ORGANIZATION NAME</w:t>
      </w:r>
      <w:r>
        <w:t xml:space="preserve"> </w:t>
      </w:r>
      <w:r w:rsidR="00DB3F91">
        <w:t xml:space="preserve">shall designate a </w:t>
      </w:r>
      <w:bookmarkStart w:id="70" w:name="_Hlk77801241"/>
      <w:r w:rsidR="00DB3F91">
        <w:t xml:space="preserve">Marine Transportation System Recovery </w:t>
      </w:r>
      <w:bookmarkEnd w:id="70"/>
      <w:r w:rsidR="00DB3F91">
        <w:t>(MTSR) team to coordinate this function.</w:t>
      </w:r>
      <w:r w:rsidR="00647217">
        <w:t xml:space="preserve"> </w:t>
      </w:r>
      <w:r w:rsidR="00C751D1" w:rsidRPr="00392861">
        <w:t xml:space="preserve">This team should be established far ahead of any disaster response. </w:t>
      </w:r>
      <w:r w:rsidR="00DB3F91" w:rsidRPr="00392861">
        <w:t>Personnel</w:t>
      </w:r>
      <w:r w:rsidR="00DB3F91">
        <w:t xml:space="preserve"> who comprise the MTSR team should be knowledgeable in waterways management and vessel navigation</w:t>
      </w:r>
      <w:r w:rsidR="00062ABA">
        <w:t xml:space="preserve"> and be empowered to make decisions and obligate </w:t>
      </w:r>
      <w:r w:rsidR="00062ABA" w:rsidRPr="00062ABA">
        <w:rPr>
          <w:highlight w:val="yellow"/>
        </w:rPr>
        <w:t>ORGANIZATION NAME</w:t>
      </w:r>
      <w:r w:rsidR="00DB3F91">
        <w:t xml:space="preserve">. </w:t>
      </w:r>
      <w:r w:rsidR="0064058B" w:rsidRPr="00392861">
        <w:t xml:space="preserve">Preferably, MTSR members are representatives of agency partners such as harbor waterway pilots, terminal operators, port authorities, and other companies with resources such as salvage equipment, dredging capabilities, etc. </w:t>
      </w:r>
      <w:r w:rsidR="00DB3F91" w:rsidRPr="00392861">
        <w:t>The MTSR team shall assess obstacles to full MTS function following an emergency and disaster. The MTSR</w:t>
      </w:r>
      <w:r w:rsidR="00DB3F91">
        <w:t xml:space="preserve"> team shall take corresponding actions required to coordinate removal of those obstacles, clear navigation channels, and open the MTS to enable ships to enter the port so that </w:t>
      </w:r>
      <w:r w:rsidR="00DB3F91" w:rsidRPr="00DB3F91">
        <w:rPr>
          <w:highlight w:val="yellow"/>
        </w:rPr>
        <w:t>COUNTRY NAME</w:t>
      </w:r>
      <w:r w:rsidR="00DB3F91">
        <w:t xml:space="preserve"> can receive goods critical to emergency and disaster response.</w:t>
      </w:r>
    </w:p>
    <w:p w14:paraId="1DD291DE" w14:textId="3232B622" w:rsidR="000D33C7" w:rsidRDefault="000D33C7" w:rsidP="00695EAC"/>
    <w:p w14:paraId="5E8210F0" w14:textId="032D0B42" w:rsidR="000D33C7" w:rsidRDefault="000D33C7" w:rsidP="00695EAC">
      <w:pPr>
        <w:rPr>
          <w:iCs/>
        </w:rPr>
      </w:pPr>
      <w:r>
        <w:t xml:space="preserve">The MTSR </w:t>
      </w:r>
      <w:r w:rsidR="008D3D02">
        <w:t>t</w:t>
      </w:r>
      <w:r>
        <w:t>eam shall conduct annual exercises which may be integrated into larger ICS exercises.</w:t>
      </w:r>
    </w:p>
    <w:p w14:paraId="72FE1B42" w14:textId="77777777" w:rsidR="00695EAC" w:rsidRDefault="00695EAC" w:rsidP="00695EAC">
      <w:pPr>
        <w:rPr>
          <w:iCs/>
        </w:rPr>
      </w:pPr>
    </w:p>
    <w:p w14:paraId="6525327B" w14:textId="23EB00B6" w:rsidR="00647217" w:rsidRDefault="00DB3F91" w:rsidP="00647217">
      <w:r>
        <w:t>The MT</w:t>
      </w:r>
      <w:r w:rsidR="008D3D02">
        <w:t>S</w:t>
      </w:r>
      <w:r>
        <w:t>R team might be activated</w:t>
      </w:r>
      <w:r w:rsidR="00647217" w:rsidRPr="0008242A">
        <w:t xml:space="preserve"> when the following categories of MTS disruptions occur:</w:t>
      </w:r>
    </w:p>
    <w:p w14:paraId="747F45E0" w14:textId="51A89C95" w:rsidR="00647217" w:rsidRDefault="00647217" w:rsidP="00647217"/>
    <w:p w14:paraId="342FFE01" w14:textId="2AFE0D7C" w:rsidR="00647217" w:rsidRDefault="00647217" w:rsidP="00647217">
      <w:r w:rsidRPr="00647217">
        <w:rPr>
          <w:b/>
        </w:rPr>
        <w:t xml:space="preserve">Infrastructure </w:t>
      </w:r>
      <w:r>
        <w:rPr>
          <w:b/>
        </w:rPr>
        <w:t>i</w:t>
      </w:r>
      <w:r w:rsidRPr="00647217">
        <w:rPr>
          <w:b/>
        </w:rPr>
        <w:t>mpact</w:t>
      </w:r>
      <w:r>
        <w:rPr>
          <w:b/>
        </w:rPr>
        <w:t xml:space="preserve">: </w:t>
      </w:r>
      <w:r w:rsidRPr="00647217">
        <w:t>A significant incident causing damage to MTS infrastructure that will require repair, alternative strategies, and/or vessel traffic control actions prior to resumption of MTS operations. Examples include:</w:t>
      </w:r>
    </w:p>
    <w:p w14:paraId="75D03DDC" w14:textId="77777777" w:rsidR="00647217" w:rsidRPr="00647217" w:rsidRDefault="00647217" w:rsidP="00647217"/>
    <w:p w14:paraId="30303EC9" w14:textId="65E2C016" w:rsidR="00647217" w:rsidRPr="0071027E" w:rsidRDefault="00647217" w:rsidP="00647217">
      <w:pPr>
        <w:pStyle w:val="ListBullet"/>
      </w:pPr>
      <w:r w:rsidRPr="0071027E">
        <w:t>Hurricane/</w:t>
      </w:r>
      <w:r>
        <w:t>t</w:t>
      </w:r>
      <w:r w:rsidRPr="0071027E">
        <w:t>ropical</w:t>
      </w:r>
      <w:r>
        <w:t xml:space="preserve"> s</w:t>
      </w:r>
      <w:r w:rsidRPr="0071027E">
        <w:t>torm/</w:t>
      </w:r>
      <w:r>
        <w:t>h</w:t>
      </w:r>
      <w:r w:rsidRPr="0071027E">
        <w:t xml:space="preserve">eavy </w:t>
      </w:r>
      <w:r>
        <w:t>w</w:t>
      </w:r>
      <w:r w:rsidRPr="0071027E">
        <w:t>eather</w:t>
      </w:r>
    </w:p>
    <w:p w14:paraId="45E5775E" w14:textId="77777777" w:rsidR="00647217" w:rsidRPr="0071027E" w:rsidRDefault="00647217" w:rsidP="00647217">
      <w:pPr>
        <w:pStyle w:val="ListBullet"/>
        <w:rPr>
          <w:spacing w:val="2"/>
        </w:rPr>
      </w:pPr>
      <w:r w:rsidRPr="0071027E">
        <w:rPr>
          <w:spacing w:val="2"/>
        </w:rPr>
        <w:t>Flood</w:t>
      </w:r>
    </w:p>
    <w:p w14:paraId="0F211C88" w14:textId="7DEBFB8E" w:rsidR="00647217" w:rsidRPr="0071027E" w:rsidRDefault="00647217" w:rsidP="00647217">
      <w:pPr>
        <w:pStyle w:val="ListBullet"/>
      </w:pPr>
      <w:r w:rsidRPr="0071027E">
        <w:t>Earthquake/</w:t>
      </w:r>
      <w:r>
        <w:t>t</w:t>
      </w:r>
      <w:r w:rsidRPr="0071027E">
        <w:t>sunami</w:t>
      </w:r>
    </w:p>
    <w:p w14:paraId="0450368C" w14:textId="2F6AF0F3" w:rsidR="00647217" w:rsidRPr="0071027E" w:rsidRDefault="00647217" w:rsidP="00647217">
      <w:pPr>
        <w:pStyle w:val="ListBullet"/>
      </w:pPr>
      <w:r w:rsidRPr="0071027E">
        <w:t xml:space="preserve">Major </w:t>
      </w:r>
      <w:r>
        <w:t>i</w:t>
      </w:r>
      <w:r w:rsidRPr="0071027E">
        <w:t xml:space="preserve">nfrastructure </w:t>
      </w:r>
      <w:r>
        <w:t>c</w:t>
      </w:r>
      <w:r w:rsidRPr="0071027E">
        <w:t xml:space="preserve">asualty to </w:t>
      </w:r>
      <w:r>
        <w:t>b</w:t>
      </w:r>
      <w:r w:rsidRPr="0071027E">
        <w:t xml:space="preserve">ridges, </w:t>
      </w:r>
      <w:r>
        <w:t>r</w:t>
      </w:r>
      <w:r w:rsidRPr="0071027E">
        <w:t xml:space="preserve">oads, or </w:t>
      </w:r>
      <w:r>
        <w:t>p</w:t>
      </w:r>
      <w:r w:rsidRPr="0071027E">
        <w:t xml:space="preserve">ublic </w:t>
      </w:r>
      <w:r>
        <w:t>i</w:t>
      </w:r>
      <w:r w:rsidRPr="0071027E">
        <w:t>nfrastructure</w:t>
      </w:r>
    </w:p>
    <w:p w14:paraId="144941A0" w14:textId="30EE8606" w:rsidR="00647217" w:rsidRPr="0071027E" w:rsidRDefault="00647217" w:rsidP="00647217">
      <w:pPr>
        <w:pStyle w:val="ListBullet"/>
      </w:pPr>
      <w:proofErr w:type="spellStart"/>
      <w:r w:rsidRPr="0071027E">
        <w:t xml:space="preserve">Cyber </w:t>
      </w:r>
      <w:r>
        <w:t>a</w:t>
      </w:r>
      <w:r w:rsidRPr="0071027E">
        <w:t>ttack</w:t>
      </w:r>
      <w:proofErr w:type="spellEnd"/>
      <w:r w:rsidRPr="0071027E">
        <w:t xml:space="preserve"> with </w:t>
      </w:r>
      <w:r>
        <w:t>i</w:t>
      </w:r>
      <w:r w:rsidRPr="0071027E">
        <w:t xml:space="preserve">nfrastructure </w:t>
      </w:r>
      <w:r>
        <w:t>d</w:t>
      </w:r>
      <w:r w:rsidRPr="0071027E">
        <w:t>amage</w:t>
      </w:r>
    </w:p>
    <w:p w14:paraId="59674368" w14:textId="702A1DED" w:rsidR="00647217" w:rsidRDefault="00647217" w:rsidP="00647217">
      <w:pPr>
        <w:pStyle w:val="ListBullet"/>
        <w:rPr>
          <w:spacing w:val="1"/>
        </w:rPr>
      </w:pPr>
      <w:r w:rsidRPr="0071027E">
        <w:rPr>
          <w:spacing w:val="1"/>
        </w:rPr>
        <w:t>Terrorist attack</w:t>
      </w:r>
    </w:p>
    <w:p w14:paraId="1ACB0CA1" w14:textId="054CA82A" w:rsidR="00D65187" w:rsidRPr="00D65187" w:rsidRDefault="00D65187" w:rsidP="00D65187">
      <w:pPr>
        <w:pStyle w:val="ListBullet"/>
        <w:rPr>
          <w:rFonts w:ascii="Arial" w:eastAsia="Batang" w:hAnsi="Arial" w:cs="Verdana"/>
          <w:szCs w:val="24"/>
        </w:rPr>
      </w:pPr>
      <w:r w:rsidRPr="00D65187">
        <w:rPr>
          <w:spacing w:val="1"/>
        </w:rPr>
        <w:t>Volcanoes.</w:t>
      </w:r>
    </w:p>
    <w:p w14:paraId="2CACFC04" w14:textId="77777777" w:rsidR="00647217" w:rsidRDefault="00647217" w:rsidP="00647217"/>
    <w:p w14:paraId="1A801C49" w14:textId="2F6CD706" w:rsidR="00647217" w:rsidRDefault="00647217" w:rsidP="00647217">
      <w:r w:rsidRPr="0071027E">
        <w:rPr>
          <w:b/>
        </w:rPr>
        <w:t xml:space="preserve">Constrained </w:t>
      </w:r>
      <w:r w:rsidR="00F57024">
        <w:rPr>
          <w:b/>
        </w:rPr>
        <w:t>o</w:t>
      </w:r>
      <w:r w:rsidRPr="0071027E">
        <w:rPr>
          <w:b/>
        </w:rPr>
        <w:t xml:space="preserve">perational </w:t>
      </w:r>
      <w:r w:rsidR="00F57024">
        <w:rPr>
          <w:b/>
        </w:rPr>
        <w:t>c</w:t>
      </w:r>
      <w:r w:rsidRPr="0071027E">
        <w:rPr>
          <w:b/>
        </w:rPr>
        <w:t>apacity</w:t>
      </w:r>
      <w:r>
        <w:rPr>
          <w:b/>
        </w:rPr>
        <w:t>:</w:t>
      </w:r>
      <w:r w:rsidRPr="0071027E">
        <w:rPr>
          <w:b/>
        </w:rPr>
        <w:t xml:space="preserve"> </w:t>
      </w:r>
      <w:r w:rsidRPr="0071027E">
        <w:t>An event without infrastructure damage that interrupts the normal port operations and vessel movement. Examples include:</w:t>
      </w:r>
    </w:p>
    <w:p w14:paraId="14D2A0F7" w14:textId="77777777" w:rsidR="00647217" w:rsidRPr="0071027E" w:rsidRDefault="00647217" w:rsidP="00647217"/>
    <w:p w14:paraId="3FC9ED25" w14:textId="3F1557B2" w:rsidR="00647217" w:rsidRPr="0071027E" w:rsidRDefault="00647217" w:rsidP="00647217">
      <w:pPr>
        <w:pStyle w:val="ListBullet"/>
      </w:pPr>
      <w:r w:rsidRPr="0071027E">
        <w:t xml:space="preserve">Security (MARSEC) Level </w:t>
      </w:r>
      <w:r w:rsidR="001867A7">
        <w:t>i</w:t>
      </w:r>
      <w:r w:rsidRPr="0071027E">
        <w:t>ncrease</w:t>
      </w:r>
    </w:p>
    <w:p w14:paraId="409B6900" w14:textId="7B79DE70" w:rsidR="00647217" w:rsidRPr="0071027E" w:rsidRDefault="00647217" w:rsidP="00647217">
      <w:pPr>
        <w:pStyle w:val="ListBullet"/>
      </w:pPr>
      <w:proofErr w:type="spellStart"/>
      <w:r w:rsidRPr="0071027E">
        <w:t xml:space="preserve">Cyber </w:t>
      </w:r>
      <w:r w:rsidR="001867A7">
        <w:t>a</w:t>
      </w:r>
      <w:r w:rsidRPr="0071027E">
        <w:t>ttack</w:t>
      </w:r>
      <w:proofErr w:type="spellEnd"/>
      <w:r w:rsidRPr="0071027E">
        <w:t xml:space="preserve"> without infrastructure damage</w:t>
      </w:r>
    </w:p>
    <w:p w14:paraId="2518068F" w14:textId="0435F665" w:rsidR="00647217" w:rsidRPr="0071027E" w:rsidRDefault="00647217" w:rsidP="00647217">
      <w:pPr>
        <w:pStyle w:val="ListBullet"/>
      </w:pPr>
      <w:r w:rsidRPr="0071027E">
        <w:lastRenderedPageBreak/>
        <w:t xml:space="preserve">Labor </w:t>
      </w:r>
      <w:r w:rsidR="001867A7">
        <w:t>s</w:t>
      </w:r>
      <w:r w:rsidRPr="0071027E">
        <w:t>hortage</w:t>
      </w:r>
      <w:r w:rsidR="001867A7">
        <w:t xml:space="preserve"> d</w:t>
      </w:r>
      <w:r w:rsidRPr="0071027E">
        <w:t xml:space="preserve">isruption </w:t>
      </w:r>
      <w:r w:rsidR="001867A7">
        <w:t>e</w:t>
      </w:r>
      <w:r w:rsidRPr="0071027E">
        <w:t>vent</w:t>
      </w:r>
      <w:r w:rsidR="0070169C">
        <w:t>.</w:t>
      </w:r>
    </w:p>
    <w:p w14:paraId="421FDA6D" w14:textId="77777777" w:rsidR="00647217" w:rsidRDefault="00647217" w:rsidP="00647217"/>
    <w:p w14:paraId="608DF96B" w14:textId="681E890A" w:rsidR="00647217" w:rsidRDefault="00647217" w:rsidP="00647217">
      <w:r w:rsidRPr="0071027E">
        <w:rPr>
          <w:b/>
        </w:rPr>
        <w:t xml:space="preserve">Constrained by </w:t>
      </w:r>
      <w:r w:rsidR="00F57024">
        <w:rPr>
          <w:b/>
        </w:rPr>
        <w:t>r</w:t>
      </w:r>
      <w:r w:rsidRPr="0071027E">
        <w:rPr>
          <w:b/>
        </w:rPr>
        <w:t xml:space="preserve">esponse </w:t>
      </w:r>
      <w:r w:rsidR="00F57024">
        <w:rPr>
          <w:b/>
        </w:rPr>
        <w:t>o</w:t>
      </w:r>
      <w:r w:rsidRPr="0071027E">
        <w:rPr>
          <w:b/>
        </w:rPr>
        <w:t>perations</w:t>
      </w:r>
      <w:r>
        <w:rPr>
          <w:b/>
        </w:rPr>
        <w:t xml:space="preserve">: </w:t>
      </w:r>
      <w:r w:rsidRPr="0071027E">
        <w:t xml:space="preserve">An incident with response operations whose mitigation activities may disrupt the normal MTS operations beyond </w:t>
      </w:r>
      <w:r w:rsidRPr="001F6057">
        <w:rPr>
          <w:bCs/>
          <w:iCs/>
        </w:rPr>
        <w:t>pre-determined steady state thresholds</w:t>
      </w:r>
      <w:r w:rsidRPr="0071027E">
        <w:t>. Examples include response to:</w:t>
      </w:r>
    </w:p>
    <w:p w14:paraId="73784169" w14:textId="77777777" w:rsidR="00DB3F91" w:rsidRPr="0071027E" w:rsidRDefault="00DB3F91" w:rsidP="00647217">
      <w:pPr>
        <w:rPr>
          <w:b/>
          <w:i/>
        </w:rPr>
      </w:pPr>
    </w:p>
    <w:p w14:paraId="41A672AF" w14:textId="0DD5E162" w:rsidR="00647217" w:rsidRPr="0071027E" w:rsidRDefault="00647217" w:rsidP="00647217">
      <w:pPr>
        <w:pStyle w:val="ListBullet"/>
      </w:pPr>
      <w:r w:rsidRPr="0071027E">
        <w:t xml:space="preserve">Oil </w:t>
      </w:r>
      <w:r w:rsidR="001867A7">
        <w:t>d</w:t>
      </w:r>
      <w:r w:rsidRPr="0071027E">
        <w:t>ischarge/</w:t>
      </w:r>
      <w:r w:rsidR="001867A7">
        <w:t>h</w:t>
      </w:r>
      <w:r w:rsidRPr="0071027E">
        <w:t xml:space="preserve">azardous </w:t>
      </w:r>
      <w:r w:rsidR="001867A7">
        <w:t>s</w:t>
      </w:r>
      <w:r w:rsidRPr="0071027E">
        <w:t xml:space="preserve">ubstance </w:t>
      </w:r>
      <w:r w:rsidR="001867A7">
        <w:t>r</w:t>
      </w:r>
      <w:r w:rsidRPr="0071027E">
        <w:t>elease</w:t>
      </w:r>
    </w:p>
    <w:p w14:paraId="298A843C" w14:textId="126217F1" w:rsidR="00647217" w:rsidRPr="0071027E" w:rsidRDefault="00647217" w:rsidP="00647217">
      <w:pPr>
        <w:pStyle w:val="ListBullet"/>
      </w:pPr>
      <w:r w:rsidRPr="0071027E">
        <w:t xml:space="preserve">Mass Rescue </w:t>
      </w:r>
      <w:r w:rsidR="00837E47">
        <w:t>o</w:t>
      </w:r>
      <w:r w:rsidRPr="0071027E">
        <w:t>perations</w:t>
      </w:r>
    </w:p>
    <w:p w14:paraId="41FFB169" w14:textId="27BF70F0" w:rsidR="00647217" w:rsidRPr="00C80877" w:rsidRDefault="00647217" w:rsidP="00647217">
      <w:pPr>
        <w:pStyle w:val="ListBullet"/>
      </w:pPr>
      <w:r w:rsidRPr="00C80877">
        <w:t xml:space="preserve">Marine </w:t>
      </w:r>
      <w:r w:rsidR="001867A7">
        <w:t>c</w:t>
      </w:r>
      <w:r w:rsidRPr="00C80877">
        <w:t>asualty that may or may not involve infrastructure damage</w:t>
      </w:r>
      <w:r w:rsidR="001867A7">
        <w:t xml:space="preserve">; </w:t>
      </w:r>
      <w:r w:rsidRPr="00C80877">
        <w:t>MTS</w:t>
      </w:r>
      <w:r w:rsidR="001867A7">
        <w:t>R</w:t>
      </w:r>
      <w:r w:rsidRPr="00C80877">
        <w:t xml:space="preserve"> will be a consideration in the primary response.</w:t>
      </w:r>
    </w:p>
    <w:p w14:paraId="2063B240" w14:textId="4C14C40D" w:rsidR="0015258A" w:rsidRDefault="0015258A" w:rsidP="0015258A">
      <w:pPr>
        <w:pStyle w:val="OutlineHeading1"/>
        <w:rPr>
          <w:rFonts w:eastAsia="Batang"/>
        </w:rPr>
      </w:pPr>
      <w:bookmarkStart w:id="71" w:name="_Toc84252083"/>
      <w:bookmarkStart w:id="72" w:name="_Hlk77757010"/>
      <w:r>
        <w:rPr>
          <w:rFonts w:eastAsia="Batang"/>
        </w:rPr>
        <w:t xml:space="preserve">Annex </w:t>
      </w:r>
      <w:r w:rsidR="00F16D02">
        <w:rPr>
          <w:rFonts w:eastAsia="Batang"/>
        </w:rPr>
        <w:t>D</w:t>
      </w:r>
      <w:r>
        <w:rPr>
          <w:rFonts w:eastAsia="Batang"/>
        </w:rPr>
        <w:t>: Firefighting</w:t>
      </w:r>
      <w:bookmarkEnd w:id="71"/>
    </w:p>
    <w:p w14:paraId="7F628C92" w14:textId="0F0EC102" w:rsidR="0015258A" w:rsidRDefault="0015258A" w:rsidP="0015258A">
      <w:pPr>
        <w:pStyle w:val="OutlineHeading2"/>
      </w:pPr>
      <w:bookmarkStart w:id="73" w:name="_Toc84252084"/>
      <w:r>
        <w:t>Scope and purpose</w:t>
      </w:r>
      <w:bookmarkEnd w:id="73"/>
    </w:p>
    <w:p w14:paraId="7D4D41B6" w14:textId="759A9C48" w:rsidR="00180215" w:rsidRDefault="00180215" w:rsidP="002469DB">
      <w:pPr>
        <w:pStyle w:val="Normalitalic"/>
      </w:pPr>
      <w:r>
        <w:t>[Guidance: Tailor the bulleted lists</w:t>
      </w:r>
      <w:r w:rsidR="00347BFD">
        <w:t xml:space="preserve"> in this section</w:t>
      </w:r>
      <w:r>
        <w:t xml:space="preserve"> to your organization’s circumstances.]</w:t>
      </w:r>
    </w:p>
    <w:p w14:paraId="5A5C6E36" w14:textId="77777777" w:rsidR="00180215" w:rsidRDefault="00180215" w:rsidP="0015258A"/>
    <w:p w14:paraId="02B7AE09" w14:textId="72158AB0" w:rsidR="0015258A" w:rsidRDefault="0015258A" w:rsidP="0015258A">
      <w:r w:rsidRPr="00B06E43">
        <w:t xml:space="preserve">This document provides guidance for </w:t>
      </w:r>
      <w:r w:rsidR="00780B1A" w:rsidRPr="00780B1A">
        <w:rPr>
          <w:highlight w:val="yellow"/>
        </w:rPr>
        <w:t>ORGANIZATION NAME</w:t>
      </w:r>
      <w:r w:rsidRPr="00B06E43">
        <w:t xml:space="preserve"> personnel in the event of a fire in or near the </w:t>
      </w:r>
      <w:r w:rsidR="00780B1A" w:rsidRPr="00780B1A">
        <w:rPr>
          <w:highlight w:val="yellow"/>
        </w:rPr>
        <w:t>ORGANIZATION NAME</w:t>
      </w:r>
      <w:r w:rsidR="00780B1A" w:rsidRPr="00B06E43">
        <w:t xml:space="preserve"> </w:t>
      </w:r>
      <w:r w:rsidRPr="00B06E43">
        <w:t>facilities</w:t>
      </w:r>
      <w:r w:rsidRPr="00925096">
        <w:t>.</w:t>
      </w:r>
      <w:r w:rsidR="00293A2E" w:rsidRPr="00925096">
        <w:t xml:space="preserve"> This document shall be in concert with national and local firefighting plans</w:t>
      </w:r>
      <w:r w:rsidR="00995CBF">
        <w:t xml:space="preserve"> as well as the </w:t>
      </w:r>
      <w:r w:rsidR="00995CBF" w:rsidRPr="0070169C">
        <w:rPr>
          <w:rFonts w:asciiTheme="minorHAnsi" w:eastAsia="Batang" w:hAnsiTheme="minorHAnsi" w:cstheme="minorHAnsi"/>
          <w:szCs w:val="24"/>
          <w:highlight w:val="yellow"/>
        </w:rPr>
        <w:t>ORGANIZATION NAME</w:t>
      </w:r>
      <w:r w:rsidR="00995CBF" w:rsidRPr="0070169C">
        <w:rPr>
          <w:rFonts w:asciiTheme="minorHAnsi" w:hAnsiTheme="minorHAnsi" w:cstheme="minorHAnsi"/>
        </w:rPr>
        <w:t xml:space="preserve"> </w:t>
      </w:r>
      <w:r w:rsidR="00995CBF" w:rsidRPr="0070169C">
        <w:rPr>
          <w:rFonts w:asciiTheme="minorHAnsi" w:eastAsia="Batang" w:hAnsiTheme="minorHAnsi" w:cstheme="minorHAnsi"/>
          <w:color w:val="000000" w:themeColor="text1"/>
          <w:szCs w:val="24"/>
        </w:rPr>
        <w:t xml:space="preserve">Occupant Emergency Plan </w:t>
      </w:r>
      <w:r w:rsidR="00D02AC6" w:rsidRPr="0070169C">
        <w:rPr>
          <w:rFonts w:asciiTheme="minorHAnsi" w:hAnsiTheme="minorHAnsi" w:cstheme="minorHAnsi"/>
          <w:color w:val="000000" w:themeColor="text1"/>
        </w:rPr>
        <w:t xml:space="preserve">(OEP) </w:t>
      </w:r>
      <w:r w:rsidR="00995CBF" w:rsidRPr="0070169C">
        <w:rPr>
          <w:rFonts w:asciiTheme="minorHAnsi" w:eastAsia="Batang" w:hAnsiTheme="minorHAnsi" w:cstheme="minorHAnsi"/>
          <w:color w:val="000000" w:themeColor="text1"/>
          <w:szCs w:val="24"/>
        </w:rPr>
        <w:t>(Annex L)</w:t>
      </w:r>
      <w:r w:rsidR="00293A2E" w:rsidRPr="0070169C">
        <w:rPr>
          <w:rFonts w:asciiTheme="minorHAnsi" w:eastAsia="Batang" w:hAnsiTheme="minorHAnsi" w:cstheme="minorHAnsi"/>
          <w:color w:val="000000" w:themeColor="text1"/>
          <w:szCs w:val="24"/>
        </w:rPr>
        <w:t>.</w:t>
      </w:r>
      <w:r w:rsidR="000D33C7" w:rsidRPr="0070169C">
        <w:rPr>
          <w:rFonts w:asciiTheme="minorHAnsi" w:hAnsiTheme="minorHAnsi" w:cstheme="minorHAnsi"/>
          <w:color w:val="000000" w:themeColor="text1"/>
        </w:rPr>
        <w:t xml:space="preserve"> </w:t>
      </w:r>
      <w:r w:rsidR="000D33C7" w:rsidRPr="0070169C">
        <w:rPr>
          <w:rFonts w:asciiTheme="minorHAnsi" w:eastAsia="Batang" w:hAnsiTheme="minorHAnsi" w:cstheme="minorHAnsi"/>
          <w:color w:val="000000" w:themeColor="text1"/>
          <w:szCs w:val="24"/>
          <w:highlight w:val="yellow"/>
        </w:rPr>
        <w:t>ORGANIZATION NAME</w:t>
      </w:r>
      <w:r w:rsidR="000D33C7" w:rsidRPr="00837E47">
        <w:rPr>
          <w:color w:val="000000" w:themeColor="text1"/>
        </w:rPr>
        <w:t xml:space="preserve"> shall perform semi-annual fire drills in accordance with the </w:t>
      </w:r>
      <w:r w:rsidR="00D02AC6" w:rsidRPr="00837E47">
        <w:rPr>
          <w:color w:val="000000" w:themeColor="text1"/>
        </w:rPr>
        <w:t>OEP</w:t>
      </w:r>
      <w:r w:rsidR="006E2E36" w:rsidRPr="00837E47">
        <w:rPr>
          <w:color w:val="000000" w:themeColor="text1"/>
        </w:rPr>
        <w:t xml:space="preserve">. </w:t>
      </w:r>
    </w:p>
    <w:p w14:paraId="15360AAA" w14:textId="77777777" w:rsidR="0015258A" w:rsidRDefault="0015258A" w:rsidP="0015258A"/>
    <w:p w14:paraId="3432DBA7" w14:textId="0F9FA685" w:rsidR="0015258A" w:rsidRDefault="0015258A" w:rsidP="0015258A">
      <w:r>
        <w:t xml:space="preserve">In general, firefighting should be left to trained and equipped firefighters. Firefighting by </w:t>
      </w:r>
      <w:r w:rsidR="00780B1A" w:rsidRPr="00780B1A">
        <w:rPr>
          <w:highlight w:val="yellow"/>
        </w:rPr>
        <w:t>ORGANIZATION NAME</w:t>
      </w:r>
      <w:r w:rsidR="00780B1A" w:rsidRPr="00B06E43">
        <w:t xml:space="preserve"> </w:t>
      </w:r>
      <w:r>
        <w:t xml:space="preserve">personnel shall </w:t>
      </w:r>
      <w:r w:rsidRPr="00180215">
        <w:t xml:space="preserve">be limited to initial actions, </w:t>
      </w:r>
      <w:r w:rsidR="00180215" w:rsidRPr="00180215">
        <w:t xml:space="preserve">such as </w:t>
      </w:r>
      <w:r w:rsidRPr="00180215">
        <w:t xml:space="preserve">addressing small fires capable of being handled by portable fire extinguishers. In the event of a fire in or near </w:t>
      </w:r>
      <w:r w:rsidR="00780B1A" w:rsidRPr="00180215">
        <w:rPr>
          <w:highlight w:val="yellow"/>
        </w:rPr>
        <w:t>ORGANIZATION NAME</w:t>
      </w:r>
      <w:r w:rsidR="00780B1A" w:rsidRPr="00180215">
        <w:t xml:space="preserve"> </w:t>
      </w:r>
      <w:r w:rsidRPr="00180215">
        <w:t xml:space="preserve">facilities, the primary objective is the safety of all personnel, </w:t>
      </w:r>
      <w:r w:rsidR="00180215">
        <w:t xml:space="preserve">including </w:t>
      </w:r>
      <w:r w:rsidR="00780B1A" w:rsidRPr="00180215">
        <w:rPr>
          <w:highlight w:val="yellow"/>
        </w:rPr>
        <w:t>ORGANIZATION NAME</w:t>
      </w:r>
      <w:r w:rsidRPr="00180215">
        <w:t xml:space="preserve"> employees, </w:t>
      </w:r>
      <w:r w:rsidR="00780B1A" w:rsidRPr="00180215">
        <w:rPr>
          <w:highlight w:val="yellow"/>
        </w:rPr>
        <w:t>ORGANIZATION NAME</w:t>
      </w:r>
      <w:r w:rsidR="00780B1A" w:rsidRPr="00180215">
        <w:t xml:space="preserve"> </w:t>
      </w:r>
      <w:r w:rsidRPr="00180215">
        <w:t xml:space="preserve">visitors, </w:t>
      </w:r>
      <w:r w:rsidR="00180215">
        <w:t xml:space="preserve">and </w:t>
      </w:r>
      <w:r w:rsidRPr="00180215">
        <w:t>vendors/contractors. The safety of personnel is more important than the safety of equipment or facilities that may become damaged in a fire.</w:t>
      </w:r>
    </w:p>
    <w:p w14:paraId="1E2170B5" w14:textId="1F5DBEF4" w:rsidR="0015258A" w:rsidRPr="00AF3098" w:rsidRDefault="0015258A" w:rsidP="0015258A">
      <w:pPr>
        <w:pStyle w:val="OutlineHeading2"/>
      </w:pPr>
      <w:bookmarkStart w:id="74" w:name="_Toc84252085"/>
      <w:r w:rsidRPr="00AF3098">
        <w:t xml:space="preserve">Small </w:t>
      </w:r>
      <w:r w:rsidR="00FA3BEE">
        <w:t>f</w:t>
      </w:r>
      <w:r w:rsidRPr="00AF3098">
        <w:t>ire</w:t>
      </w:r>
      <w:bookmarkEnd w:id="74"/>
    </w:p>
    <w:p w14:paraId="03ED9DD5" w14:textId="154FCDDD" w:rsidR="0015258A" w:rsidRDefault="0015258A" w:rsidP="0015258A">
      <w:r>
        <w:t xml:space="preserve">The cause of a small fire in </w:t>
      </w:r>
      <w:r w:rsidR="00780B1A" w:rsidRPr="00780B1A">
        <w:rPr>
          <w:highlight w:val="yellow"/>
        </w:rPr>
        <w:t>ORGANIZATION NAME</w:t>
      </w:r>
      <w:r w:rsidR="00780B1A" w:rsidRPr="00B06E43">
        <w:t xml:space="preserve"> </w:t>
      </w:r>
      <w:r>
        <w:t>facilities are similar to those in any office building and household. Small fires may be caused by:</w:t>
      </w:r>
    </w:p>
    <w:p w14:paraId="55E76396" w14:textId="77777777" w:rsidR="0015258A" w:rsidRDefault="0015258A" w:rsidP="0015258A"/>
    <w:p w14:paraId="4DCCB232" w14:textId="77777777" w:rsidR="0015258A" w:rsidRDefault="0015258A" w:rsidP="0015258A">
      <w:pPr>
        <w:pStyle w:val="ListBullet"/>
      </w:pPr>
      <w:r>
        <w:t>Electrical appliances</w:t>
      </w:r>
    </w:p>
    <w:p w14:paraId="40DCFC62" w14:textId="77777777" w:rsidR="0015258A" w:rsidRDefault="0015258A" w:rsidP="0015258A">
      <w:pPr>
        <w:pStyle w:val="ListBullet2"/>
      </w:pPr>
      <w:r>
        <w:t>Coffee pots</w:t>
      </w:r>
    </w:p>
    <w:p w14:paraId="78CB1BBB" w14:textId="77777777" w:rsidR="0015258A" w:rsidRDefault="0015258A" w:rsidP="0015258A">
      <w:pPr>
        <w:pStyle w:val="ListBullet2"/>
      </w:pPr>
      <w:r>
        <w:t>Refrigerators</w:t>
      </w:r>
    </w:p>
    <w:p w14:paraId="22F3D6DD" w14:textId="77777777" w:rsidR="0015258A" w:rsidRDefault="0015258A" w:rsidP="0015258A">
      <w:pPr>
        <w:pStyle w:val="ListBullet2"/>
      </w:pPr>
      <w:r>
        <w:t>Microwaves</w:t>
      </w:r>
    </w:p>
    <w:p w14:paraId="7F868E8F" w14:textId="77777777" w:rsidR="0015258A" w:rsidRDefault="0015258A" w:rsidP="0015258A">
      <w:pPr>
        <w:pStyle w:val="ListBullet"/>
      </w:pPr>
      <w:r>
        <w:t>Trash bins</w:t>
      </w:r>
    </w:p>
    <w:p w14:paraId="6817FF94" w14:textId="29EA3D71" w:rsidR="0015258A" w:rsidRDefault="0015258A" w:rsidP="0015258A">
      <w:pPr>
        <w:pStyle w:val="ListBullet"/>
      </w:pPr>
      <w:r>
        <w:t>Faulty electrical system</w:t>
      </w:r>
      <w:r w:rsidR="00180215">
        <w:t>(s)</w:t>
      </w:r>
    </w:p>
    <w:p w14:paraId="7BB4C5E0" w14:textId="0E0FBADF" w:rsidR="0015258A" w:rsidRDefault="0015258A" w:rsidP="0015258A">
      <w:pPr>
        <w:pStyle w:val="ListBullet"/>
      </w:pPr>
      <w:r>
        <w:t>Standard household/office space lubricants</w:t>
      </w:r>
    </w:p>
    <w:p w14:paraId="75667FEC" w14:textId="0C80A986" w:rsidR="0015258A" w:rsidRPr="009F7526" w:rsidRDefault="0015258A" w:rsidP="009F7526">
      <w:pPr>
        <w:pStyle w:val="ListBullet"/>
        <w:rPr>
          <w:rFonts w:eastAsia="MS Mincho"/>
          <w:lang w:eastAsia="ja-JP"/>
        </w:rPr>
      </w:pPr>
      <w:r w:rsidRPr="009F7526">
        <w:rPr>
          <w:rFonts w:eastAsia="MS Mincho"/>
          <w:lang w:eastAsia="ja-JP"/>
        </w:rPr>
        <w:t>Aerosols</w:t>
      </w:r>
      <w:r w:rsidR="00180215">
        <w:rPr>
          <w:rFonts w:eastAsia="MS Mincho"/>
          <w:lang w:eastAsia="ja-JP"/>
        </w:rPr>
        <w:t>.</w:t>
      </w:r>
    </w:p>
    <w:p w14:paraId="7846722C" w14:textId="7AC3F436" w:rsidR="0015258A" w:rsidRDefault="0015258A" w:rsidP="009F7526">
      <w:pPr>
        <w:pStyle w:val="OutlineHeading2"/>
      </w:pPr>
      <w:bookmarkStart w:id="75" w:name="_Toc84252086"/>
      <w:r w:rsidRPr="00007C6D">
        <w:t xml:space="preserve">Initial </w:t>
      </w:r>
      <w:r w:rsidR="009F7526">
        <w:t>a</w:t>
      </w:r>
      <w:r w:rsidRPr="00007C6D">
        <w:t xml:space="preserve">ctions of </w:t>
      </w:r>
      <w:r w:rsidR="009F7526">
        <w:t>s</w:t>
      </w:r>
      <w:r w:rsidRPr="00007C6D">
        <w:t xml:space="preserve">mall </w:t>
      </w:r>
      <w:r w:rsidR="009F7526">
        <w:t>f</w:t>
      </w:r>
      <w:r w:rsidRPr="00007C6D">
        <w:t>ires</w:t>
      </w:r>
      <w:bookmarkEnd w:id="75"/>
    </w:p>
    <w:p w14:paraId="4A7CA8CA" w14:textId="22483CCC" w:rsidR="00180215" w:rsidRDefault="00180215" w:rsidP="00180215">
      <w:pPr>
        <w:rPr>
          <w:rFonts w:eastAsia="Batang"/>
        </w:rPr>
      </w:pPr>
      <w:r>
        <w:rPr>
          <w:rFonts w:eastAsia="Batang"/>
        </w:rPr>
        <w:t xml:space="preserve">In the event of a small fire, </w:t>
      </w:r>
      <w:r w:rsidRPr="00180215">
        <w:rPr>
          <w:rFonts w:eastAsia="Batang"/>
          <w:highlight w:val="yellow"/>
        </w:rPr>
        <w:t>ORGANIZATION NAME</w:t>
      </w:r>
      <w:r>
        <w:rPr>
          <w:rFonts w:eastAsia="Batang"/>
        </w:rPr>
        <w:t xml:space="preserve"> personnel shall: </w:t>
      </w:r>
    </w:p>
    <w:p w14:paraId="48511E53" w14:textId="77777777" w:rsidR="00180215" w:rsidRPr="00180215" w:rsidRDefault="00180215" w:rsidP="00180215">
      <w:pPr>
        <w:rPr>
          <w:rFonts w:ascii="Arial" w:eastAsia="Batang" w:hAnsi="Arial" w:cs="Verdana"/>
          <w:szCs w:val="24"/>
        </w:rPr>
      </w:pPr>
    </w:p>
    <w:p w14:paraId="59473CAA" w14:textId="3F236B0F" w:rsidR="0015258A" w:rsidRDefault="0015258A" w:rsidP="009F7526">
      <w:pPr>
        <w:pStyle w:val="ListBullet"/>
      </w:pPr>
      <w:r>
        <w:t>Initiate facility</w:t>
      </w:r>
      <w:r w:rsidR="00180215">
        <w:t>-</w:t>
      </w:r>
      <w:r>
        <w:t>wide fire alarm</w:t>
      </w:r>
    </w:p>
    <w:p w14:paraId="1CEF3BFF" w14:textId="4321840B" w:rsidR="0015258A" w:rsidRDefault="0015258A" w:rsidP="009F7526">
      <w:pPr>
        <w:pStyle w:val="ListBullet"/>
      </w:pPr>
      <w:r>
        <w:t xml:space="preserve">Attempt to extinguish </w:t>
      </w:r>
      <w:r w:rsidR="00180215">
        <w:t xml:space="preserve">fire </w:t>
      </w:r>
      <w:r>
        <w:t>using portable fire extinguisher</w:t>
      </w:r>
    </w:p>
    <w:p w14:paraId="6A4E1590" w14:textId="5D651454" w:rsidR="0015258A" w:rsidRPr="009F7526" w:rsidRDefault="0015258A" w:rsidP="0015258A">
      <w:pPr>
        <w:pStyle w:val="ListBullet"/>
      </w:pPr>
      <w:r>
        <w:t xml:space="preserve">If the fire is growing and/or unable to be extinguished by portable fire extinguisher, initiate evacuation per the </w:t>
      </w:r>
      <w:r w:rsidR="001867A7">
        <w:t>OEP</w:t>
      </w:r>
      <w:r w:rsidR="00F16D02">
        <w:t>.</w:t>
      </w:r>
    </w:p>
    <w:p w14:paraId="509E1E70" w14:textId="61F067DB" w:rsidR="0015258A" w:rsidRPr="00007C6D" w:rsidRDefault="0015258A" w:rsidP="009F7526">
      <w:pPr>
        <w:pStyle w:val="OutlineHeading2"/>
      </w:pPr>
      <w:bookmarkStart w:id="76" w:name="_Toc84252087"/>
      <w:r w:rsidRPr="00007C6D">
        <w:lastRenderedPageBreak/>
        <w:t xml:space="preserve">Initial </w:t>
      </w:r>
      <w:r w:rsidR="009F7526">
        <w:t>a</w:t>
      </w:r>
      <w:r w:rsidRPr="00007C6D">
        <w:t xml:space="preserve">ctions of </w:t>
      </w:r>
      <w:r w:rsidR="009F7526">
        <w:t>a</w:t>
      </w:r>
      <w:r w:rsidRPr="00007C6D">
        <w:t xml:space="preserve">ll </w:t>
      </w:r>
      <w:r w:rsidR="009F7526">
        <w:t>other f</w:t>
      </w:r>
      <w:r w:rsidRPr="00007C6D">
        <w:t>ires</w:t>
      </w:r>
      <w:bookmarkEnd w:id="76"/>
    </w:p>
    <w:p w14:paraId="44539F31" w14:textId="7225B462" w:rsidR="0015258A" w:rsidRDefault="0015258A" w:rsidP="009F7526">
      <w:pPr>
        <w:pStyle w:val="ListBullet"/>
      </w:pPr>
      <w:r>
        <w:t>Initiate facility</w:t>
      </w:r>
      <w:r w:rsidR="00A5389C">
        <w:t>-</w:t>
      </w:r>
      <w:r>
        <w:t>wide fire alarm</w:t>
      </w:r>
    </w:p>
    <w:p w14:paraId="570EE8BA" w14:textId="2B85FAB4" w:rsidR="0015258A" w:rsidRPr="00392861" w:rsidRDefault="0015258A" w:rsidP="009F7526">
      <w:pPr>
        <w:pStyle w:val="ListBullet"/>
      </w:pPr>
      <w:r w:rsidRPr="00392861">
        <w:t xml:space="preserve">Evacuate per the </w:t>
      </w:r>
      <w:r w:rsidR="00A5389C" w:rsidRPr="00392861">
        <w:t>OEP</w:t>
      </w:r>
    </w:p>
    <w:p w14:paraId="7202FDCF" w14:textId="77777777" w:rsidR="0015258A" w:rsidRPr="00392861" w:rsidRDefault="0015258A" w:rsidP="009F7526">
      <w:pPr>
        <w:pStyle w:val="ListBullet"/>
      </w:pPr>
      <w:r w:rsidRPr="00392861">
        <w:t>Notify Fire Department</w:t>
      </w:r>
    </w:p>
    <w:p w14:paraId="7F5E52B6" w14:textId="1BFB7360" w:rsidR="0015258A" w:rsidRPr="00392861" w:rsidRDefault="0015258A" w:rsidP="0015258A">
      <w:pPr>
        <w:pStyle w:val="ListBullet"/>
      </w:pPr>
      <w:r w:rsidRPr="00392861">
        <w:t>Initiate personnel accountability once evacuated</w:t>
      </w:r>
    </w:p>
    <w:p w14:paraId="620B1D0E" w14:textId="65457439" w:rsidR="00DA788C" w:rsidRPr="00392861" w:rsidRDefault="00DA788C" w:rsidP="00DA788C">
      <w:pPr>
        <w:pStyle w:val="ListBullet"/>
      </w:pPr>
      <w:r w:rsidRPr="00392861">
        <w:t>Update inventory of dangerous cargo and any hazardous materials and its location information to be ready to transfer to fire department and emergency responders.</w:t>
      </w:r>
    </w:p>
    <w:p w14:paraId="2EE7F319" w14:textId="71B9262A" w:rsidR="0015258A" w:rsidRDefault="0015258A" w:rsidP="009F7526">
      <w:pPr>
        <w:pStyle w:val="OutlineHeading2"/>
      </w:pPr>
      <w:bookmarkStart w:id="77" w:name="_Toc84252088"/>
      <w:r>
        <w:t xml:space="preserve">Port </w:t>
      </w:r>
      <w:r w:rsidR="009F7526">
        <w:t>o</w:t>
      </w:r>
      <w:r>
        <w:t xml:space="preserve">perations </w:t>
      </w:r>
      <w:r w:rsidR="009F7526">
        <w:t>d</w:t>
      </w:r>
      <w:r>
        <w:t>uring/</w:t>
      </w:r>
      <w:r w:rsidR="009F7526">
        <w:t>a</w:t>
      </w:r>
      <w:r>
        <w:t xml:space="preserve">fter a </w:t>
      </w:r>
      <w:r w:rsidR="009F7526">
        <w:t>f</w:t>
      </w:r>
      <w:r>
        <w:t>ire</w:t>
      </w:r>
      <w:bookmarkEnd w:id="77"/>
    </w:p>
    <w:p w14:paraId="1365C3C0" w14:textId="66FA1A82" w:rsidR="0015258A" w:rsidRDefault="0015258A" w:rsidP="009F7526">
      <w:r w:rsidRPr="00C023D5">
        <w:t xml:space="preserve">Most often, it is prudent to cease port operations until a fire is extinguished. However, the Port Director, in consultation with the lead on scene firefighter, may determine that port operations may resume. </w:t>
      </w:r>
    </w:p>
    <w:p w14:paraId="23D7D3CE" w14:textId="77777777" w:rsidR="009F7526" w:rsidRDefault="009F7526" w:rsidP="009F7526"/>
    <w:p w14:paraId="42136308" w14:textId="27EB5C24" w:rsidR="0015258A" w:rsidRDefault="0015258A" w:rsidP="009F7526">
      <w:r w:rsidRPr="00C023D5">
        <w:t>Considerations in making this determination include:</w:t>
      </w:r>
    </w:p>
    <w:p w14:paraId="0B3A8CF3" w14:textId="77777777" w:rsidR="00241800" w:rsidRDefault="00241800" w:rsidP="009F7526"/>
    <w:p w14:paraId="7CCB1247" w14:textId="77777777" w:rsidR="0015258A" w:rsidRPr="00C023D5" w:rsidRDefault="0015258A" w:rsidP="009F7526">
      <w:pPr>
        <w:pStyle w:val="ListBullet"/>
      </w:pPr>
      <w:r w:rsidRPr="00C023D5">
        <w:t>Location of the fire</w:t>
      </w:r>
    </w:p>
    <w:p w14:paraId="15892EF9" w14:textId="77777777" w:rsidR="0015258A" w:rsidRPr="00C023D5" w:rsidRDefault="0015258A" w:rsidP="009F7526">
      <w:pPr>
        <w:pStyle w:val="ListBullet"/>
      </w:pPr>
      <w:r w:rsidRPr="00C023D5">
        <w:t>Size of the fire</w:t>
      </w:r>
    </w:p>
    <w:p w14:paraId="4ADBBFA1" w14:textId="3DB3D7F2" w:rsidR="0015258A" w:rsidRPr="00C023D5" w:rsidRDefault="0015258A" w:rsidP="009F7526">
      <w:pPr>
        <w:pStyle w:val="ListBullet"/>
      </w:pPr>
      <w:r w:rsidRPr="00C023D5">
        <w:t xml:space="preserve">Location of the firefighting equipment </w:t>
      </w:r>
    </w:p>
    <w:p w14:paraId="6B534DAA" w14:textId="77777777" w:rsidR="0015258A" w:rsidRPr="00C023D5" w:rsidRDefault="0015258A" w:rsidP="009F7526">
      <w:pPr>
        <w:pStyle w:val="ListBullet"/>
      </w:pPr>
      <w:r w:rsidRPr="00C023D5">
        <w:t>Nature of cargo to be moved (i.e., flammable, explosive)</w:t>
      </w:r>
    </w:p>
    <w:p w14:paraId="645F64C0" w14:textId="4C01540F" w:rsidR="0015258A" w:rsidRPr="009F7526" w:rsidRDefault="0015258A" w:rsidP="009F7526">
      <w:pPr>
        <w:pStyle w:val="ListBullet"/>
        <w:rPr>
          <w:rFonts w:eastAsia="MS Mincho"/>
          <w:lang w:eastAsia="ja-JP"/>
        </w:rPr>
      </w:pPr>
      <w:r w:rsidRPr="009F7526">
        <w:rPr>
          <w:rFonts w:eastAsia="MS Mincho"/>
          <w:lang w:eastAsia="ja-JP"/>
        </w:rPr>
        <w:t>Storage location of cargo to be moved</w:t>
      </w:r>
      <w:r w:rsidR="009F7526" w:rsidRPr="009F7526">
        <w:rPr>
          <w:rFonts w:eastAsia="MS Mincho"/>
          <w:lang w:eastAsia="ja-JP"/>
        </w:rPr>
        <w:t>.</w:t>
      </w:r>
    </w:p>
    <w:p w14:paraId="0172D065" w14:textId="77777777" w:rsidR="009F7526" w:rsidRDefault="009F7526" w:rsidP="009F7526"/>
    <w:p w14:paraId="0B41266C" w14:textId="69C32E8A" w:rsidR="0015258A" w:rsidRPr="00F16D02" w:rsidRDefault="0015258A" w:rsidP="00F16D02">
      <w:r w:rsidRPr="00F16D02">
        <w:t>During any fire, all ongoing fueling</w:t>
      </w:r>
      <w:r w:rsidR="00180215" w:rsidRPr="00F16D02">
        <w:t xml:space="preserve"> and/or</w:t>
      </w:r>
      <w:r w:rsidRPr="00F16D02">
        <w:t xml:space="preserve"> fuel transfer operations shall cease immediately and may only resume when the fire is extinguished and the lead on scene firefighter determines it is safe to resume.</w:t>
      </w:r>
    </w:p>
    <w:p w14:paraId="06CEAEA6" w14:textId="3BAD8C89" w:rsidR="0015258A" w:rsidRPr="009F7526" w:rsidRDefault="0015258A" w:rsidP="009F7526">
      <w:pPr>
        <w:pStyle w:val="OutlineHeading2"/>
        <w:rPr>
          <w:rFonts w:eastAsia="MS Mincho"/>
          <w:bCs/>
          <w:lang w:eastAsia="ja-JP"/>
        </w:rPr>
      </w:pPr>
      <w:bookmarkStart w:id="78" w:name="_Toc84252089"/>
      <w:r w:rsidRPr="009F7526">
        <w:rPr>
          <w:rFonts w:eastAsia="MS Mincho"/>
          <w:lang w:eastAsia="ja-JP"/>
        </w:rPr>
        <w:t xml:space="preserve">Access </w:t>
      </w:r>
      <w:r w:rsidR="009F7526" w:rsidRPr="009F7526">
        <w:rPr>
          <w:rFonts w:eastAsia="MS Mincho"/>
          <w:lang w:eastAsia="ja-JP"/>
        </w:rPr>
        <w:t>co</w:t>
      </w:r>
      <w:r w:rsidRPr="009F7526">
        <w:rPr>
          <w:rFonts w:eastAsia="MS Mincho"/>
          <w:lang w:eastAsia="ja-JP"/>
        </w:rPr>
        <w:t>ntrol</w:t>
      </w:r>
      <w:bookmarkEnd w:id="78"/>
    </w:p>
    <w:p w14:paraId="420EBD91" w14:textId="74C84923" w:rsidR="0015258A" w:rsidRDefault="0015258A" w:rsidP="009F7526">
      <w:pPr>
        <w:pStyle w:val="OutlineHeading3"/>
      </w:pPr>
      <w:r>
        <w:t>Entry</w:t>
      </w:r>
    </w:p>
    <w:p w14:paraId="5BCC36BA" w14:textId="20027CD3" w:rsidR="0015258A" w:rsidRPr="009F7526" w:rsidRDefault="0015258A" w:rsidP="00180215">
      <w:r w:rsidRPr="005D42F6">
        <w:t>During a fire, entry of pedestrians and vehicles</w:t>
      </w:r>
      <w:r w:rsidR="00180215">
        <w:t xml:space="preserve"> </w:t>
      </w:r>
      <w:r w:rsidRPr="005D42F6">
        <w:t xml:space="preserve">into </w:t>
      </w:r>
      <w:r w:rsidR="00180215" w:rsidRPr="00180215">
        <w:rPr>
          <w:highlight w:val="yellow"/>
        </w:rPr>
        <w:t>ORGANIZATION NAME’s</w:t>
      </w:r>
      <w:r w:rsidRPr="005D42F6">
        <w:t xml:space="preserve"> facility</w:t>
      </w:r>
      <w:r w:rsidR="00180215">
        <w:t xml:space="preserve"> shall remain suspended</w:t>
      </w:r>
      <w:r w:rsidRPr="005D42F6">
        <w:t xml:space="preserve">. Gates shall remain unobscured to allow fire department vehicles and personnel entry. </w:t>
      </w:r>
    </w:p>
    <w:p w14:paraId="445C5B75" w14:textId="7DE64DB9" w:rsidR="0015258A" w:rsidRDefault="0015258A" w:rsidP="009F7526">
      <w:pPr>
        <w:pStyle w:val="OutlineHeading3"/>
      </w:pPr>
      <w:r>
        <w:t>Exit</w:t>
      </w:r>
    </w:p>
    <w:p w14:paraId="360F0969" w14:textId="1B7C7BE3" w:rsidR="0015258A" w:rsidRDefault="0015258A" w:rsidP="009F7526">
      <w:r w:rsidRPr="00392861">
        <w:rPr>
          <w:b/>
          <w:bCs/>
        </w:rPr>
        <w:t>Vehicles:</w:t>
      </w:r>
      <w:r w:rsidRPr="00392861">
        <w:t xml:space="preserve"> During a fire, it may be prudent to suspend vehicular movement out of the port facility so as not to interfere with incoming fire department vehicles. The </w:t>
      </w:r>
      <w:r w:rsidR="00DC13C2" w:rsidRPr="00392861">
        <w:t>P</w:t>
      </w:r>
      <w:r w:rsidRPr="00392861">
        <w:t xml:space="preserve">FSO may allow vehicles inside the port facility to depart one at a time if the </w:t>
      </w:r>
      <w:r w:rsidR="00DC13C2" w:rsidRPr="00392861">
        <w:t>P</w:t>
      </w:r>
      <w:r w:rsidRPr="00392861">
        <w:t>FSO is certain that there will be no interference with fire department movements.</w:t>
      </w:r>
      <w:r w:rsidRPr="005D42F6">
        <w:t xml:space="preserve"> </w:t>
      </w:r>
    </w:p>
    <w:p w14:paraId="394ACEC7" w14:textId="77777777" w:rsidR="009F7526" w:rsidRPr="009F7526" w:rsidRDefault="009F7526" w:rsidP="009F7526"/>
    <w:p w14:paraId="76705858" w14:textId="51EE84DA" w:rsidR="0015258A" w:rsidRDefault="0015258A" w:rsidP="005A2261">
      <w:pPr>
        <w:rPr>
          <w:b/>
          <w:bCs/>
        </w:rPr>
      </w:pPr>
      <w:r>
        <w:rPr>
          <w:b/>
          <w:bCs/>
        </w:rPr>
        <w:t>Pedestrian</w:t>
      </w:r>
      <w:r w:rsidR="00180215">
        <w:rPr>
          <w:b/>
          <w:bCs/>
        </w:rPr>
        <w:t>s</w:t>
      </w:r>
      <w:r>
        <w:rPr>
          <w:b/>
          <w:bCs/>
        </w:rPr>
        <w:t>:</w:t>
      </w:r>
      <w:r w:rsidRPr="005D42F6">
        <w:t xml:space="preserve"> So long as pedestrian departure from the port facility does not interfere with incoming fire department personnel or vehicles or the firefighting effort, pedestrians may depart the facility. However, gate security personnel must consider that personnel accountability per the </w:t>
      </w:r>
      <w:r w:rsidR="00A5389C">
        <w:t>OEP</w:t>
      </w:r>
      <w:r w:rsidRPr="005D42F6">
        <w:t xml:space="preserve"> will be taken. Therefore, departing pedestrians shall be directed to remain in the immediate area outside the facility so that an accurate accountability may be taken.</w:t>
      </w:r>
    </w:p>
    <w:p w14:paraId="4EFA1A3C" w14:textId="1EB7C688" w:rsidR="0015258A" w:rsidRPr="00C81A56" w:rsidRDefault="0015258A" w:rsidP="009F7526">
      <w:pPr>
        <w:pStyle w:val="OutlineHeading3"/>
      </w:pPr>
      <w:r>
        <w:t>Fire</w:t>
      </w:r>
      <w:r w:rsidR="009F7526">
        <w:t>/e</w:t>
      </w:r>
      <w:r>
        <w:t xml:space="preserve">xplosion </w:t>
      </w:r>
      <w:r w:rsidR="009F7526">
        <w:t>i</w:t>
      </w:r>
      <w:r w:rsidRPr="00C81A56">
        <w:t xml:space="preserve">ncident </w:t>
      </w:r>
      <w:r w:rsidR="009F7526">
        <w:t>i</w:t>
      </w:r>
      <w:r w:rsidRPr="00C81A56">
        <w:t xml:space="preserve">nvestigation, </w:t>
      </w:r>
      <w:r w:rsidR="009F7526">
        <w:t>r</w:t>
      </w:r>
      <w:r w:rsidRPr="00C81A56">
        <w:t>eporting</w:t>
      </w:r>
      <w:r w:rsidR="009F7526">
        <w:t>,</w:t>
      </w:r>
      <w:r w:rsidRPr="00C81A56">
        <w:t xml:space="preserve"> and </w:t>
      </w:r>
      <w:r w:rsidR="009F7526">
        <w:t>a</w:t>
      </w:r>
      <w:r w:rsidRPr="00C81A56">
        <w:t>nalysis</w:t>
      </w:r>
    </w:p>
    <w:p w14:paraId="2EA8A431" w14:textId="6E946AC4" w:rsidR="0015258A" w:rsidRPr="00720B71" w:rsidRDefault="0015258A" w:rsidP="009F7526">
      <w:pPr>
        <w:rPr>
          <w:b/>
          <w:bCs/>
        </w:rPr>
      </w:pPr>
      <w:r w:rsidRPr="00BB6405">
        <w:t>A</w:t>
      </w:r>
      <w:r>
        <w:t xml:space="preserve"> </w:t>
      </w:r>
      <w:r w:rsidRPr="00BB6405">
        <w:t xml:space="preserve">system shall be in place for reporting, investigating, and documenting </w:t>
      </w:r>
      <w:r>
        <w:t xml:space="preserve">fires, explosions and </w:t>
      </w:r>
      <w:r w:rsidRPr="00BB6405">
        <w:t xml:space="preserve">significant near misses. </w:t>
      </w:r>
      <w:r w:rsidR="00796FFF" w:rsidRPr="00796FFF">
        <w:rPr>
          <w:highlight w:val="yellow"/>
        </w:rPr>
        <w:t>ORGANIZATION NAME</w:t>
      </w:r>
      <w:r w:rsidR="00796FFF">
        <w:t xml:space="preserve"> shall conduct an i</w:t>
      </w:r>
      <w:r w:rsidRPr="00BB6405">
        <w:t>nvestigation of all incidents to identify causes and contributing factors</w:t>
      </w:r>
      <w:r w:rsidR="00796FFF">
        <w:t>, analyze f</w:t>
      </w:r>
      <w:r w:rsidRPr="00BB6405">
        <w:t xml:space="preserve">indings, </w:t>
      </w:r>
      <w:r w:rsidR="00796FFF">
        <w:t xml:space="preserve">take </w:t>
      </w:r>
      <w:r w:rsidRPr="00BB6405">
        <w:t>preventive actions</w:t>
      </w:r>
      <w:r w:rsidR="00796FFF">
        <w:t>, and c</w:t>
      </w:r>
      <w:r w:rsidRPr="00BB6405">
        <w:t>ommunicate lessons learned</w:t>
      </w:r>
      <w:r>
        <w:t>.</w:t>
      </w:r>
    </w:p>
    <w:p w14:paraId="5448672E" w14:textId="29CEFA18" w:rsidR="00BC6197" w:rsidRDefault="00BC6197" w:rsidP="00BC6197">
      <w:pPr>
        <w:pStyle w:val="OutlineHeading1"/>
        <w:rPr>
          <w:rFonts w:eastAsia="Batang"/>
        </w:rPr>
      </w:pPr>
      <w:bookmarkStart w:id="79" w:name="_Toc84252090"/>
      <w:bookmarkStart w:id="80" w:name="_Hlk77757324"/>
      <w:bookmarkEnd w:id="72"/>
      <w:r>
        <w:rPr>
          <w:rFonts w:eastAsia="Batang"/>
        </w:rPr>
        <w:lastRenderedPageBreak/>
        <w:t xml:space="preserve">Annex </w:t>
      </w:r>
      <w:r w:rsidR="006073AE">
        <w:rPr>
          <w:rFonts w:eastAsia="Batang"/>
        </w:rPr>
        <w:t>E</w:t>
      </w:r>
      <w:r>
        <w:rPr>
          <w:rFonts w:eastAsia="Batang"/>
        </w:rPr>
        <w:t>: Mass evacuation and search and rescue</w:t>
      </w:r>
      <w:bookmarkEnd w:id="79"/>
    </w:p>
    <w:p w14:paraId="43E7C9EC" w14:textId="52907EC0" w:rsidR="006B1BCE" w:rsidRPr="006B1BCE" w:rsidRDefault="006B1BCE" w:rsidP="006B1BCE">
      <w:pPr>
        <w:pStyle w:val="OutlineHeading2"/>
      </w:pPr>
      <w:bookmarkStart w:id="81" w:name="_Toc84252091"/>
      <w:r w:rsidRPr="006B1BCE">
        <w:t>General</w:t>
      </w:r>
      <w:bookmarkEnd w:id="81"/>
    </w:p>
    <w:p w14:paraId="0C5B7793" w14:textId="35E0A567" w:rsidR="006B1BCE" w:rsidRPr="006B1BCE" w:rsidRDefault="006B1BCE" w:rsidP="0071489A">
      <w:r w:rsidRPr="006B1BCE">
        <w:rPr>
          <w:highlight w:val="yellow"/>
        </w:rPr>
        <w:t>ORGANIZATION NAME</w:t>
      </w:r>
      <w:r w:rsidRPr="006B1BCE">
        <w:t xml:space="preserve"> shall plan and prepare for a </w:t>
      </w:r>
      <w:r>
        <w:t xml:space="preserve">maritime </w:t>
      </w:r>
      <w:r w:rsidRPr="006B1BCE">
        <w:t>Mass Evacuation event in concert with the national Mass Evacuation Plan.</w:t>
      </w:r>
    </w:p>
    <w:p w14:paraId="1E6ED3F2" w14:textId="1CC59D1E" w:rsidR="006B1BCE" w:rsidRPr="006B1BCE" w:rsidRDefault="006B1BCE" w:rsidP="006B1BCE">
      <w:pPr>
        <w:pStyle w:val="OutlineHeading2"/>
      </w:pPr>
      <w:bookmarkStart w:id="82" w:name="_Toc84252092"/>
      <w:r w:rsidRPr="006B1BCE">
        <w:t>On-scene coordination</w:t>
      </w:r>
      <w:bookmarkEnd w:id="82"/>
    </w:p>
    <w:p w14:paraId="20814603" w14:textId="339962C4" w:rsidR="0071489A" w:rsidRDefault="00347BFD" w:rsidP="0071489A">
      <w:r w:rsidRPr="00796FFF">
        <w:rPr>
          <w:highlight w:val="yellow"/>
        </w:rPr>
        <w:t>ORGANIZATION NAME</w:t>
      </w:r>
      <w:r>
        <w:t xml:space="preserve"> </w:t>
      </w:r>
      <w:r w:rsidR="0071489A">
        <w:t xml:space="preserve">shall pre-designate by name and position one person and two alternates (in priority order) to act as </w:t>
      </w:r>
      <w:r w:rsidR="00C86596">
        <w:t xml:space="preserve">the </w:t>
      </w:r>
      <w:bookmarkStart w:id="83" w:name="_Hlk77801334"/>
      <w:r w:rsidR="0071489A">
        <w:t>On</w:t>
      </w:r>
      <w:r w:rsidR="001867A7">
        <w:t>-</w:t>
      </w:r>
      <w:r w:rsidR="0071489A">
        <w:t xml:space="preserve">Scene Coordinator </w:t>
      </w:r>
      <w:bookmarkEnd w:id="83"/>
      <w:r w:rsidR="0071489A">
        <w:t xml:space="preserve">(OSC) in the event of a maritime Mass Evacuation event. </w:t>
      </w:r>
    </w:p>
    <w:p w14:paraId="56183DC8" w14:textId="77777777" w:rsidR="0071489A" w:rsidRDefault="0071489A" w:rsidP="0071489A"/>
    <w:p w14:paraId="1A67B037" w14:textId="68B6CF39" w:rsidR="0071489A" w:rsidRDefault="0071489A" w:rsidP="0071489A">
      <w:r>
        <w:t xml:space="preserve">OSC’s </w:t>
      </w:r>
      <w:r w:rsidR="00347BFD">
        <w:t>primary</w:t>
      </w:r>
      <w:r>
        <w:t xml:space="preserve"> duty </w:t>
      </w:r>
      <w:r w:rsidR="00347BFD">
        <w:t>shall be do coordinate</w:t>
      </w:r>
      <w:r>
        <w:t xml:space="preserve"> </w:t>
      </w:r>
      <w:bookmarkStart w:id="84" w:name="_Hlk77801342"/>
      <w:r>
        <w:t xml:space="preserve">Search and Rescue </w:t>
      </w:r>
      <w:bookmarkEnd w:id="84"/>
      <w:r>
        <w:t xml:space="preserve">(SAR) assets and rescue efforts. OSC </w:t>
      </w:r>
      <w:r w:rsidR="00347BFD">
        <w:t>shall</w:t>
      </w:r>
      <w:r>
        <w:t xml:space="preserve"> be able to </w:t>
      </w:r>
      <w:r w:rsidR="00347BFD">
        <w:t>manage</w:t>
      </w:r>
      <w:r>
        <w:t xml:space="preserve"> communications on</w:t>
      </w:r>
      <w:r w:rsidR="00347BFD">
        <w:t>-</w:t>
      </w:r>
      <w:r>
        <w:t>scene with remote authorities to allow the pilot or master to retain the integrity of his or her craft. On</w:t>
      </w:r>
      <w:r w:rsidR="00347BFD">
        <w:t>-s</w:t>
      </w:r>
      <w:r>
        <w:t>cene responsibilities for safety of passengers and crew will be shared by the OSC and the shipmaster or aircraft pilot in command, with the pilot or master assuming as much of this responsibility as possible before or after the ship or aircraft is abandoned.</w:t>
      </w:r>
    </w:p>
    <w:p w14:paraId="4838BD03" w14:textId="43B7E6DE" w:rsidR="000C4733" w:rsidRDefault="000C4733" w:rsidP="0071489A"/>
    <w:p w14:paraId="0120B722" w14:textId="1EC93B27" w:rsidR="000C4733" w:rsidRDefault="000C4733" w:rsidP="0071489A">
      <w:r>
        <w:t>In order to ensure accountability of all passengers and crew, the OSC shall request the Passenger Manifest and Crew Manifest from the shipmaster and use the manifests to account for the safe removal from the vessel all passengers and crew.</w:t>
      </w:r>
    </w:p>
    <w:p w14:paraId="5A26B80D" w14:textId="77777777" w:rsidR="0071489A" w:rsidRDefault="0071489A" w:rsidP="0071489A"/>
    <w:p w14:paraId="16E000A1" w14:textId="1A6FB772" w:rsidR="0071489A" w:rsidRDefault="0071489A" w:rsidP="0071489A">
      <w:r>
        <w:t>The objectives of the OSC shall be:</w:t>
      </w:r>
    </w:p>
    <w:p w14:paraId="4ADD5965" w14:textId="77777777" w:rsidR="0071489A" w:rsidRDefault="0071489A" w:rsidP="0071489A"/>
    <w:p w14:paraId="2A84E161" w14:textId="77777777" w:rsidR="0071489A" w:rsidRPr="006C6E46" w:rsidRDefault="0071489A" w:rsidP="006C6E46">
      <w:pPr>
        <w:pStyle w:val="ListBullet"/>
      </w:pPr>
      <w:r w:rsidRPr="006C6E46">
        <w:rPr>
          <w:rFonts w:eastAsia="Batang"/>
        </w:rPr>
        <w:t>Safety of responders</w:t>
      </w:r>
    </w:p>
    <w:p w14:paraId="46C70541" w14:textId="39F3625D" w:rsidR="0071489A" w:rsidRPr="006C6E46" w:rsidRDefault="0071489A" w:rsidP="006C6E46">
      <w:pPr>
        <w:pStyle w:val="ListBullet"/>
      </w:pPr>
      <w:r w:rsidRPr="006C6E46">
        <w:rPr>
          <w:rFonts w:eastAsia="Batang"/>
        </w:rPr>
        <w:t>Safety of passengers and crew</w:t>
      </w:r>
    </w:p>
    <w:p w14:paraId="49116C2A" w14:textId="5FC10FF3" w:rsidR="000C4733" w:rsidRPr="006C6E46" w:rsidRDefault="000C4733" w:rsidP="006C6E46">
      <w:pPr>
        <w:pStyle w:val="ListBullet"/>
        <w:rPr>
          <w:rFonts w:eastAsia="MS Mincho"/>
          <w:lang w:eastAsia="ja-JP"/>
        </w:rPr>
      </w:pPr>
      <w:r w:rsidRPr="006C6E46">
        <w:rPr>
          <w:rFonts w:eastAsia="Batang"/>
        </w:rPr>
        <w:t>Accountability of all passengers and crew</w:t>
      </w:r>
    </w:p>
    <w:p w14:paraId="5C215F3C" w14:textId="77777777" w:rsidR="0071489A" w:rsidRPr="006C6E46" w:rsidRDefault="0071489A" w:rsidP="006C6E46">
      <w:pPr>
        <w:pStyle w:val="ListBullet"/>
      </w:pPr>
      <w:r w:rsidRPr="006C6E46">
        <w:rPr>
          <w:rFonts w:eastAsia="Batang"/>
        </w:rPr>
        <w:t>Respond to potential and actual security threats</w:t>
      </w:r>
    </w:p>
    <w:p w14:paraId="074F6BB9" w14:textId="77777777" w:rsidR="0071489A" w:rsidRPr="006C6E46" w:rsidRDefault="0071489A" w:rsidP="006C6E46">
      <w:pPr>
        <w:pStyle w:val="ListBullet"/>
      </w:pPr>
      <w:r w:rsidRPr="006C6E46">
        <w:rPr>
          <w:rFonts w:eastAsia="Batang"/>
        </w:rPr>
        <w:t>Mitigate threat of pollution</w:t>
      </w:r>
    </w:p>
    <w:p w14:paraId="0CE45367" w14:textId="34BAE583" w:rsidR="0071489A" w:rsidRPr="006C6E46" w:rsidRDefault="0071489A" w:rsidP="006C6E46">
      <w:pPr>
        <w:pStyle w:val="ListBullet"/>
      </w:pPr>
      <w:r w:rsidRPr="006C6E46">
        <w:rPr>
          <w:rFonts w:eastAsia="Batang"/>
        </w:rPr>
        <w:t>Manage information.</w:t>
      </w:r>
    </w:p>
    <w:p w14:paraId="01039940" w14:textId="77777777" w:rsidR="0071489A" w:rsidRPr="0071489A" w:rsidRDefault="0071489A" w:rsidP="0071489A">
      <w:pPr>
        <w:rPr>
          <w:rFonts w:ascii="Arial" w:eastAsia="Batang" w:hAnsi="Arial" w:cs="Verdana"/>
          <w:szCs w:val="24"/>
        </w:rPr>
      </w:pPr>
    </w:p>
    <w:p w14:paraId="41D9C704" w14:textId="2F11BEB8" w:rsidR="0071489A" w:rsidRDefault="0071489A" w:rsidP="0071489A">
      <w:r>
        <w:t xml:space="preserve">Direction given by the OSC to vessels and/or aircraft involved in the rescue effort does not </w:t>
      </w:r>
      <w:r w:rsidR="00347BFD">
        <w:t>remove from</w:t>
      </w:r>
      <w:r>
        <w:t xml:space="preserve"> the vessel operator or aircraft pilot the responsibility </w:t>
      </w:r>
      <w:r w:rsidR="00347BFD">
        <w:t>for</w:t>
      </w:r>
      <w:r>
        <w:t xml:space="preserve"> their vessel or aircraft. </w:t>
      </w:r>
    </w:p>
    <w:p w14:paraId="5AB4B2E7" w14:textId="7532EF10" w:rsidR="0071489A" w:rsidRPr="00FD0D07" w:rsidRDefault="0071489A" w:rsidP="0071489A">
      <w:pPr>
        <w:pStyle w:val="OutlineHeading2"/>
      </w:pPr>
      <w:bookmarkStart w:id="85" w:name="_Toc84252093"/>
      <w:bookmarkStart w:id="86" w:name="_Hlk77757313"/>
      <w:bookmarkEnd w:id="80"/>
      <w:r>
        <w:t>Mass evacuation preparations</w:t>
      </w:r>
      <w:bookmarkEnd w:id="85"/>
    </w:p>
    <w:p w14:paraId="5B78EF82" w14:textId="04E5ADAC" w:rsidR="00345DFE" w:rsidRDefault="00345DFE" w:rsidP="002469DB">
      <w:pPr>
        <w:pStyle w:val="Normalitalic"/>
      </w:pPr>
      <w:r>
        <w:t>[Guidance: Tailor the bulleted lists in this section to your organization’s circumstances.]</w:t>
      </w:r>
    </w:p>
    <w:p w14:paraId="2E3FD959" w14:textId="45EB475E" w:rsidR="006073AE" w:rsidRPr="006073AE" w:rsidRDefault="006073AE" w:rsidP="006073AE">
      <w:pPr>
        <w:pStyle w:val="OutlineHeading3"/>
      </w:pPr>
      <w:r w:rsidRPr="006073AE">
        <w:t>Infrastructure and equipment</w:t>
      </w:r>
    </w:p>
    <w:p w14:paraId="61402893" w14:textId="1DD27785" w:rsidR="0071489A" w:rsidRDefault="00345DFE" w:rsidP="0071489A">
      <w:r w:rsidRPr="00796FFF">
        <w:rPr>
          <w:highlight w:val="yellow"/>
        </w:rPr>
        <w:t>ORGANIZATION NAME</w:t>
      </w:r>
      <w:r>
        <w:t xml:space="preserve"> </w:t>
      </w:r>
      <w:r w:rsidR="0071489A">
        <w:t>has the following assets available for Mass Evacuation:</w:t>
      </w:r>
    </w:p>
    <w:p w14:paraId="0E63F03E" w14:textId="77777777" w:rsidR="0071489A" w:rsidRDefault="0071489A" w:rsidP="0071489A"/>
    <w:p w14:paraId="75617560" w14:textId="77777777" w:rsidR="0071489A" w:rsidRPr="00DD1039" w:rsidRDefault="0071489A" w:rsidP="0071489A">
      <w:pPr>
        <w:pStyle w:val="ListBullet"/>
        <w:rPr>
          <w:highlight w:val="yellow"/>
        </w:rPr>
      </w:pPr>
      <w:r w:rsidRPr="00DD1039">
        <w:rPr>
          <w:highlight w:val="yellow"/>
        </w:rPr>
        <w:t>INSERT VESSEL NAME/NUMBER</w:t>
      </w:r>
    </w:p>
    <w:p w14:paraId="36E0EC3F" w14:textId="77777777" w:rsidR="0071489A" w:rsidRPr="00DD1039" w:rsidRDefault="0071489A" w:rsidP="0071489A">
      <w:pPr>
        <w:pStyle w:val="ListBullet"/>
        <w:rPr>
          <w:highlight w:val="yellow"/>
        </w:rPr>
      </w:pPr>
      <w:r w:rsidRPr="00DD1039">
        <w:rPr>
          <w:highlight w:val="yellow"/>
        </w:rPr>
        <w:t>INSERT VESSEL NAME/NUMBER</w:t>
      </w:r>
    </w:p>
    <w:p w14:paraId="77B17AA8" w14:textId="0A2E5FE9" w:rsidR="0071489A" w:rsidRPr="00DD1039" w:rsidRDefault="0071489A" w:rsidP="0071489A">
      <w:pPr>
        <w:pStyle w:val="ListBullet"/>
        <w:rPr>
          <w:highlight w:val="yellow"/>
        </w:rPr>
      </w:pPr>
      <w:r w:rsidRPr="00DD1039">
        <w:rPr>
          <w:highlight w:val="yellow"/>
        </w:rPr>
        <w:t>INSERT VESSEL NAME/NUMBER.</w:t>
      </w:r>
    </w:p>
    <w:p w14:paraId="43267ADE" w14:textId="77777777" w:rsidR="0071489A" w:rsidRPr="0071489A" w:rsidRDefault="0071489A" w:rsidP="0071489A">
      <w:pPr>
        <w:rPr>
          <w:rFonts w:ascii="Arial" w:eastAsia="Batang" w:hAnsi="Arial" w:cs="Verdana"/>
          <w:szCs w:val="24"/>
        </w:rPr>
      </w:pPr>
    </w:p>
    <w:p w14:paraId="6EBB763D" w14:textId="411A18B7" w:rsidR="0071489A" w:rsidRDefault="0071489A" w:rsidP="0071489A">
      <w:r>
        <w:t xml:space="preserve">The following areas are </w:t>
      </w:r>
      <w:r w:rsidR="00C00FA0">
        <w:t>designated reunification</w:t>
      </w:r>
      <w:r>
        <w:t xml:space="preserve"> landing areas for receiving evacuees depending on location and nature of emergency/disaster:</w:t>
      </w:r>
    </w:p>
    <w:p w14:paraId="7A432116" w14:textId="77777777" w:rsidR="0071489A" w:rsidRDefault="0071489A" w:rsidP="0071489A"/>
    <w:p w14:paraId="28B40211" w14:textId="77777777" w:rsidR="0071489A" w:rsidRPr="00DD1039" w:rsidRDefault="0071489A" w:rsidP="0071489A">
      <w:pPr>
        <w:pStyle w:val="ListBullet"/>
        <w:rPr>
          <w:highlight w:val="yellow"/>
        </w:rPr>
      </w:pPr>
      <w:r w:rsidRPr="00DD1039">
        <w:rPr>
          <w:highlight w:val="yellow"/>
        </w:rPr>
        <w:t>INSERT LANDING AREA</w:t>
      </w:r>
    </w:p>
    <w:p w14:paraId="1CBFFC0D" w14:textId="77777777" w:rsidR="0071489A" w:rsidRPr="00DD1039" w:rsidRDefault="0071489A" w:rsidP="0071489A">
      <w:pPr>
        <w:pStyle w:val="ListBullet"/>
        <w:rPr>
          <w:highlight w:val="yellow"/>
        </w:rPr>
      </w:pPr>
      <w:r w:rsidRPr="00DD1039">
        <w:rPr>
          <w:highlight w:val="yellow"/>
        </w:rPr>
        <w:t>INSRET LANDING AREA</w:t>
      </w:r>
    </w:p>
    <w:p w14:paraId="0C354934" w14:textId="7C595568" w:rsidR="0071489A" w:rsidRPr="00DD1039" w:rsidRDefault="0071489A" w:rsidP="0071489A">
      <w:pPr>
        <w:pStyle w:val="ListBullet"/>
        <w:rPr>
          <w:highlight w:val="yellow"/>
        </w:rPr>
      </w:pPr>
      <w:r w:rsidRPr="00DD1039">
        <w:rPr>
          <w:highlight w:val="yellow"/>
        </w:rPr>
        <w:t>INSERT LANDING AREA.</w:t>
      </w:r>
    </w:p>
    <w:p w14:paraId="0CB067EB" w14:textId="77777777" w:rsidR="0071489A" w:rsidRDefault="0071489A" w:rsidP="0071489A"/>
    <w:p w14:paraId="22AA968F" w14:textId="2560DE7B" w:rsidR="006073AE" w:rsidRDefault="006073AE" w:rsidP="006073AE">
      <w:pPr>
        <w:pStyle w:val="OutlineHeading3"/>
      </w:pPr>
      <w:r>
        <w:t>Planning and engagement</w:t>
      </w:r>
    </w:p>
    <w:p w14:paraId="63269A59" w14:textId="4D96864A" w:rsidR="0071489A" w:rsidRDefault="0071489A" w:rsidP="0071489A">
      <w:r>
        <w:t>The Port Director and OSC shall meet annually to review Mass Evacuation procedures with the following stakeholders:</w:t>
      </w:r>
    </w:p>
    <w:p w14:paraId="2732F119" w14:textId="77777777" w:rsidR="0071489A" w:rsidRDefault="0071489A" w:rsidP="0071489A"/>
    <w:p w14:paraId="5AFC3CD8" w14:textId="77777777" w:rsidR="0071489A" w:rsidRPr="00DD1039" w:rsidRDefault="0071489A" w:rsidP="0071489A">
      <w:pPr>
        <w:pStyle w:val="ListBullet"/>
        <w:rPr>
          <w:highlight w:val="yellow"/>
        </w:rPr>
      </w:pPr>
      <w:r w:rsidRPr="00DD1039">
        <w:rPr>
          <w:highlight w:val="yellow"/>
        </w:rPr>
        <w:t>INSERT MEDICAL FACILITIES</w:t>
      </w:r>
    </w:p>
    <w:p w14:paraId="19B7159E" w14:textId="77777777" w:rsidR="0071489A" w:rsidRPr="00B87C6F" w:rsidRDefault="0071489A" w:rsidP="0071489A">
      <w:pPr>
        <w:pStyle w:val="ListBullet"/>
      </w:pPr>
      <w:r w:rsidRPr="00B87C6F">
        <w:t>Police Department</w:t>
      </w:r>
    </w:p>
    <w:p w14:paraId="1FC51E80" w14:textId="77777777" w:rsidR="0071489A" w:rsidRPr="00B87C6F" w:rsidRDefault="0071489A" w:rsidP="0071489A">
      <w:pPr>
        <w:pStyle w:val="ListBullet"/>
      </w:pPr>
      <w:r w:rsidRPr="00B87C6F">
        <w:t>Fire Department</w:t>
      </w:r>
    </w:p>
    <w:p w14:paraId="682FCEA4" w14:textId="77777777" w:rsidR="0071489A" w:rsidRPr="00B87C6F" w:rsidRDefault="0071489A" w:rsidP="0071489A">
      <w:pPr>
        <w:pStyle w:val="ListBullet"/>
      </w:pPr>
      <w:r w:rsidRPr="00B87C6F">
        <w:t>Captain of the Port</w:t>
      </w:r>
    </w:p>
    <w:p w14:paraId="0D1767FC" w14:textId="77777777" w:rsidR="0071489A" w:rsidRPr="00B87C6F" w:rsidRDefault="0071489A" w:rsidP="0071489A">
      <w:pPr>
        <w:pStyle w:val="ListBullet"/>
      </w:pPr>
      <w:r w:rsidRPr="00B87C6F">
        <w:t>Cruise ship operators</w:t>
      </w:r>
    </w:p>
    <w:p w14:paraId="55FCF26E" w14:textId="77777777" w:rsidR="0071489A" w:rsidRPr="00B87C6F" w:rsidRDefault="0071489A" w:rsidP="0071489A">
      <w:pPr>
        <w:pStyle w:val="ListBullet"/>
      </w:pPr>
      <w:r w:rsidRPr="00B87C6F">
        <w:t>Day cruise/local tour vessels</w:t>
      </w:r>
    </w:p>
    <w:p w14:paraId="63ED5587" w14:textId="4F76749A" w:rsidR="0071489A" w:rsidRPr="00B87C6F" w:rsidRDefault="0071489A" w:rsidP="0071489A">
      <w:pPr>
        <w:pStyle w:val="ListBullet"/>
      </w:pPr>
      <w:r w:rsidRPr="00B87C6F">
        <w:t xml:space="preserve">Other maritime </w:t>
      </w:r>
      <w:r w:rsidR="00D02AC6">
        <w:t>SAR</w:t>
      </w:r>
      <w:r w:rsidRPr="00B87C6F">
        <w:t xml:space="preserve"> </w:t>
      </w:r>
      <w:r w:rsidR="00D02AC6">
        <w:t>s</w:t>
      </w:r>
      <w:r w:rsidRPr="00B87C6F">
        <w:t>takeholders</w:t>
      </w:r>
    </w:p>
    <w:p w14:paraId="22F707A4" w14:textId="685802C7" w:rsidR="0071489A" w:rsidRPr="00B87C6F" w:rsidRDefault="0071489A" w:rsidP="0071489A">
      <w:pPr>
        <w:pStyle w:val="ListBullet"/>
      </w:pPr>
      <w:r w:rsidRPr="00B87C6F">
        <w:t>Aviation authorities as appropriate</w:t>
      </w:r>
      <w:r>
        <w:t>.</w:t>
      </w:r>
    </w:p>
    <w:p w14:paraId="5B2A30B3" w14:textId="77777777" w:rsidR="0071489A" w:rsidRDefault="0071489A" w:rsidP="0071489A"/>
    <w:p w14:paraId="12117D69" w14:textId="41B4395B" w:rsidR="0071489A" w:rsidRDefault="0071489A" w:rsidP="0071489A">
      <w:r>
        <w:t xml:space="preserve">Topics to review at the annual Mass Evacuation stakeholders meeting </w:t>
      </w:r>
      <w:r w:rsidR="00345DFE">
        <w:t xml:space="preserve">shall </w:t>
      </w:r>
      <w:r>
        <w:t>include at a minimum:</w:t>
      </w:r>
    </w:p>
    <w:p w14:paraId="676FAE25" w14:textId="77777777" w:rsidR="0071489A" w:rsidRDefault="0071489A" w:rsidP="0071489A"/>
    <w:p w14:paraId="4404D938" w14:textId="77777777" w:rsidR="0071489A" w:rsidRPr="00B87C6F" w:rsidRDefault="0071489A" w:rsidP="0071489A">
      <w:pPr>
        <w:pStyle w:val="ListBullet"/>
      </w:pPr>
      <w:r w:rsidRPr="00B87C6F">
        <w:t>Radio frequencies/channels for Mass Evacuation operations</w:t>
      </w:r>
    </w:p>
    <w:p w14:paraId="090E1C67" w14:textId="7D469E3E" w:rsidR="0071489A" w:rsidRPr="00B87C6F" w:rsidRDefault="0071489A" w:rsidP="0071489A">
      <w:pPr>
        <w:pStyle w:val="ListBullet"/>
      </w:pPr>
      <w:r w:rsidRPr="00B87C6F">
        <w:t>Establish an initial list of available vessels/resources to assist from stakeholders</w:t>
      </w:r>
    </w:p>
    <w:p w14:paraId="7D6453D6" w14:textId="19319AB3" w:rsidR="0071489A" w:rsidRPr="00B87C6F" w:rsidRDefault="0071489A" w:rsidP="0071489A">
      <w:pPr>
        <w:pStyle w:val="ListBullet"/>
      </w:pPr>
      <w:r w:rsidRPr="00B87C6F">
        <w:t>Subsequent meetings shall review any changes in available vessels/resources from stakeholders</w:t>
      </w:r>
    </w:p>
    <w:p w14:paraId="0CF13055" w14:textId="11DC319E" w:rsidR="0071489A" w:rsidRDefault="0071489A" w:rsidP="0071489A">
      <w:pPr>
        <w:pStyle w:val="ListBullet"/>
      </w:pPr>
      <w:r w:rsidRPr="00B87C6F">
        <w:t>Review of Mass Evacuation checklist</w:t>
      </w:r>
      <w:r>
        <w:t>.</w:t>
      </w:r>
    </w:p>
    <w:p w14:paraId="476833B8" w14:textId="0394F1F7" w:rsidR="006073AE" w:rsidRDefault="006073AE" w:rsidP="006073AE">
      <w:pPr>
        <w:rPr>
          <w:rFonts w:ascii="Arial" w:eastAsia="Batang" w:hAnsi="Arial" w:cs="Verdana"/>
          <w:szCs w:val="24"/>
        </w:rPr>
      </w:pPr>
    </w:p>
    <w:p w14:paraId="5177B65F" w14:textId="036C6EB2" w:rsidR="006073AE" w:rsidRDefault="006073AE" w:rsidP="006073AE">
      <w:pPr>
        <w:rPr>
          <w:rFonts w:eastAsia="Batang"/>
        </w:rPr>
      </w:pPr>
      <w:r w:rsidRPr="006073AE">
        <w:rPr>
          <w:rFonts w:eastAsia="Batang"/>
          <w:highlight w:val="yellow"/>
        </w:rPr>
        <w:t>ORGANIZATION NAME’s</w:t>
      </w:r>
      <w:r>
        <w:rPr>
          <w:rFonts w:eastAsia="Batang"/>
        </w:rPr>
        <w:t xml:space="preserve"> preparation for a Mass Evacuation event shall include:</w:t>
      </w:r>
    </w:p>
    <w:p w14:paraId="71DF4B7F" w14:textId="1E60471E" w:rsidR="006073AE" w:rsidRDefault="006073AE" w:rsidP="006073AE">
      <w:pPr>
        <w:rPr>
          <w:rFonts w:eastAsia="Batang"/>
        </w:rPr>
      </w:pPr>
    </w:p>
    <w:p w14:paraId="46208ADD" w14:textId="0306687F" w:rsidR="006073AE" w:rsidRDefault="006073AE" w:rsidP="006073AE">
      <w:pPr>
        <w:pStyle w:val="ListBullet"/>
        <w:rPr>
          <w:rFonts w:eastAsia="Batang"/>
        </w:rPr>
      </w:pPr>
      <w:r>
        <w:rPr>
          <w:rFonts w:eastAsia="Batang"/>
        </w:rPr>
        <w:t xml:space="preserve">Engage in joint planning with other </w:t>
      </w:r>
      <w:r w:rsidRPr="006073AE">
        <w:rPr>
          <w:rFonts w:eastAsia="Batang"/>
          <w:highlight w:val="yellow"/>
        </w:rPr>
        <w:t>COUNTRY NAME</w:t>
      </w:r>
      <w:r>
        <w:rPr>
          <w:rFonts w:eastAsia="Batang"/>
        </w:rPr>
        <w:t xml:space="preserve"> institutions that might be involved in a Mass Evacuation event</w:t>
      </w:r>
    </w:p>
    <w:p w14:paraId="3E29B9E5" w14:textId="09B05FF8" w:rsidR="006073AE" w:rsidRPr="006073AE" w:rsidRDefault="006073AE" w:rsidP="006073AE">
      <w:pPr>
        <w:pStyle w:val="ListBullet"/>
        <w:rPr>
          <w:rFonts w:eastAsia="Batang"/>
        </w:rPr>
      </w:pPr>
      <w:r>
        <w:rPr>
          <w:rFonts w:eastAsia="Batang"/>
        </w:rPr>
        <w:t>Engage in joint planning with private entities, such as cruise lines, that might be involved in a Mass Evacuation event</w:t>
      </w:r>
    </w:p>
    <w:p w14:paraId="6D2D3409" w14:textId="77777777" w:rsidR="006E2E36" w:rsidRDefault="006073AE" w:rsidP="006073AE">
      <w:pPr>
        <w:pStyle w:val="ListBullet"/>
        <w:rPr>
          <w:rFonts w:eastAsia="Batang"/>
        </w:rPr>
      </w:pPr>
      <w:r>
        <w:rPr>
          <w:rFonts w:eastAsia="Batang"/>
        </w:rPr>
        <w:t>Ensure the availability of rescue equipment appropriate for all genders and ages</w:t>
      </w:r>
    </w:p>
    <w:p w14:paraId="1A6EDF6F" w14:textId="41E014B2" w:rsidR="006073AE" w:rsidRDefault="006E2E36" w:rsidP="006073AE">
      <w:pPr>
        <w:pStyle w:val="ListBullet"/>
        <w:rPr>
          <w:rFonts w:eastAsia="Batang"/>
        </w:rPr>
      </w:pPr>
      <w:r>
        <w:rPr>
          <w:rFonts w:eastAsia="Batang"/>
        </w:rPr>
        <w:t>Conduct annual exercises of this Mass Evacuation Plan, including external stakeholders and regional partners</w:t>
      </w:r>
      <w:r w:rsidR="006E18BD">
        <w:rPr>
          <w:rFonts w:eastAsia="Batang"/>
        </w:rPr>
        <w:t>,</w:t>
      </w:r>
      <w:r>
        <w:rPr>
          <w:rFonts w:eastAsia="Batang"/>
        </w:rPr>
        <w:t xml:space="preserve"> as appropriate</w:t>
      </w:r>
      <w:r w:rsidR="00A5389C">
        <w:rPr>
          <w:rFonts w:eastAsia="Batang"/>
        </w:rPr>
        <w:t>.</w:t>
      </w:r>
    </w:p>
    <w:p w14:paraId="150C4E48" w14:textId="00AC3AB7" w:rsidR="008D627C" w:rsidRDefault="008D627C" w:rsidP="008D627C">
      <w:pPr>
        <w:pStyle w:val="OutlineHeading1"/>
      </w:pPr>
      <w:bookmarkStart w:id="87" w:name="_Toc84252094"/>
      <w:bookmarkEnd w:id="86"/>
      <w:r>
        <w:t xml:space="preserve">Annex </w:t>
      </w:r>
      <w:r w:rsidR="00D76B59">
        <w:t>F</w:t>
      </w:r>
      <w:r>
        <w:t xml:space="preserve">: Oil spill/hazardous material </w:t>
      </w:r>
      <w:r w:rsidR="00604ED0">
        <w:t xml:space="preserve">event </w:t>
      </w:r>
      <w:r>
        <w:t>response</w:t>
      </w:r>
      <w:bookmarkEnd w:id="87"/>
    </w:p>
    <w:p w14:paraId="1DD6E04B" w14:textId="080070BC" w:rsidR="00EA6782" w:rsidRDefault="00EA6782" w:rsidP="002469DB">
      <w:pPr>
        <w:pStyle w:val="Normalitalic"/>
      </w:pPr>
      <w:r>
        <w:t xml:space="preserve">[Guidance: </w:t>
      </w:r>
      <w:r w:rsidR="00604ED0">
        <w:t>T</w:t>
      </w:r>
      <w:r>
        <w:t>ailor the bulleted lists to your organization’s circumstances.]</w:t>
      </w:r>
    </w:p>
    <w:p w14:paraId="3248929A" w14:textId="77777777" w:rsidR="00EA6782" w:rsidRDefault="00EA6782" w:rsidP="00EA6782">
      <w:pPr>
        <w:rPr>
          <w:rFonts w:asciiTheme="minorHAnsi" w:hAnsiTheme="minorHAnsi" w:cstheme="minorHAnsi"/>
        </w:rPr>
      </w:pPr>
    </w:p>
    <w:p w14:paraId="7EFA3B9E" w14:textId="57675584" w:rsidR="00EA6782" w:rsidRPr="007D102C" w:rsidRDefault="00EA6782" w:rsidP="00EA6782">
      <w:pPr>
        <w:rPr>
          <w:rFonts w:asciiTheme="minorHAnsi" w:hAnsiTheme="minorHAnsi" w:cstheme="minorHAnsi"/>
        </w:rPr>
      </w:pPr>
      <w:r w:rsidRPr="003F1CE4">
        <w:rPr>
          <w:rFonts w:asciiTheme="minorHAnsi" w:hAnsiTheme="minorHAnsi" w:cstheme="minorHAnsi"/>
        </w:rPr>
        <w:t xml:space="preserve">The </w:t>
      </w:r>
      <w:r>
        <w:rPr>
          <w:rFonts w:asciiTheme="minorHAnsi" w:hAnsiTheme="minorHAnsi" w:cstheme="minorHAnsi"/>
        </w:rPr>
        <w:t>Oil Spill/Hazardous Substance Release</w:t>
      </w:r>
      <w:r w:rsidRPr="003F1CE4">
        <w:rPr>
          <w:rFonts w:asciiTheme="minorHAnsi" w:hAnsiTheme="minorHAnsi" w:cstheme="minorHAnsi"/>
        </w:rPr>
        <w:t xml:space="preserve"> Plan supplements the Port </w:t>
      </w:r>
      <w:r>
        <w:rPr>
          <w:rFonts w:asciiTheme="minorHAnsi" w:hAnsiTheme="minorHAnsi" w:cstheme="minorHAnsi"/>
        </w:rPr>
        <w:t>Operations Plan already in place.  The Oil Spill/Hazardous Substances Release Plan lays out the Response Responsibilities and Duties of designated staff.</w:t>
      </w:r>
    </w:p>
    <w:p w14:paraId="60CE0FB6" w14:textId="77777777" w:rsidR="00EA6782" w:rsidRPr="002C754D" w:rsidRDefault="00EA6782" w:rsidP="00EA6782">
      <w:pPr>
        <w:pStyle w:val="OutlineHeading2"/>
      </w:pPr>
      <w:bookmarkStart w:id="88" w:name="_Toc84252095"/>
      <w:r w:rsidRPr="002C754D">
        <w:t>General</w:t>
      </w:r>
      <w:bookmarkEnd w:id="88"/>
    </w:p>
    <w:p w14:paraId="5C3DA7EF" w14:textId="77777777" w:rsidR="00EA6782" w:rsidRPr="004175B6" w:rsidRDefault="00EA6782" w:rsidP="00EA6782">
      <w:pPr>
        <w:rPr>
          <w:rFonts w:ascii="Arial" w:eastAsia="Batang" w:hAnsi="Arial" w:cs="Verdana"/>
          <w:szCs w:val="24"/>
        </w:rPr>
      </w:pPr>
      <w:r w:rsidRPr="006B1BCE">
        <w:rPr>
          <w:highlight w:val="yellow"/>
        </w:rPr>
        <w:t>ORGANIZATION NAME</w:t>
      </w:r>
      <w:r w:rsidRPr="006B1BCE">
        <w:t xml:space="preserve"> shall plan and prepare for a </w:t>
      </w:r>
      <w:r>
        <w:t>maritime oil spill or hazardous material</w:t>
      </w:r>
      <w:r w:rsidRPr="006B1BCE">
        <w:t xml:space="preserve"> event in concert with the national </w:t>
      </w:r>
      <w:r>
        <w:t>Oil Spill and/or Hazardous Material Event Contingency Plan</w:t>
      </w:r>
      <w:r w:rsidRPr="006B1BCE">
        <w:t>.</w:t>
      </w:r>
    </w:p>
    <w:p w14:paraId="44606E77" w14:textId="77777777" w:rsidR="00EA6782" w:rsidRPr="00982025" w:rsidRDefault="00EA6782" w:rsidP="00EA6782">
      <w:pPr>
        <w:pStyle w:val="OutlineHeading2"/>
      </w:pPr>
      <w:bookmarkStart w:id="89" w:name="_Toc84252096"/>
      <w:r w:rsidRPr="00982025">
        <w:t>Preparation</w:t>
      </w:r>
      <w:bookmarkEnd w:id="89"/>
    </w:p>
    <w:p w14:paraId="427AA19F" w14:textId="34EBF330" w:rsidR="00EA6782" w:rsidRPr="002C754D" w:rsidRDefault="00EA6782" w:rsidP="002469DB">
      <w:pPr>
        <w:pStyle w:val="Normalitalic"/>
      </w:pPr>
      <w:r w:rsidRPr="002C754D">
        <w:t xml:space="preserve">[Guidance: </w:t>
      </w:r>
      <w:r w:rsidR="00604ED0">
        <w:t>T</w:t>
      </w:r>
      <w:r w:rsidRPr="002C754D">
        <w:t>ailor the bulleted list to your organization’s circumstances.]</w:t>
      </w:r>
    </w:p>
    <w:p w14:paraId="75973B28" w14:textId="77777777" w:rsidR="00EA6782" w:rsidRDefault="00EA6782" w:rsidP="00EA6782">
      <w:pPr>
        <w:rPr>
          <w:highlight w:val="yellow"/>
        </w:rPr>
      </w:pPr>
    </w:p>
    <w:p w14:paraId="45C56B09" w14:textId="77777777" w:rsidR="00EA6782" w:rsidRDefault="00EA6782" w:rsidP="00EA6782">
      <w:r w:rsidRPr="00982025">
        <w:rPr>
          <w:highlight w:val="yellow"/>
        </w:rPr>
        <w:t>ORGANIZATION NAME</w:t>
      </w:r>
      <w:r>
        <w:t xml:space="preserve"> shall prepare for an oil spill or hazardous material event by doing the following:</w:t>
      </w:r>
    </w:p>
    <w:p w14:paraId="41A81BB3" w14:textId="77777777" w:rsidR="00EA6782" w:rsidRDefault="00EA6782" w:rsidP="00EA6782"/>
    <w:p w14:paraId="693B7D4A" w14:textId="77777777" w:rsidR="00EA6782" w:rsidRDefault="00EA6782" w:rsidP="00EA6782">
      <w:pPr>
        <w:pStyle w:val="ListBullet"/>
      </w:pPr>
      <w:r>
        <w:lastRenderedPageBreak/>
        <w:t>Create an oil spill or hazardous material event notification list</w:t>
      </w:r>
    </w:p>
    <w:p w14:paraId="2A4262DD" w14:textId="77777777" w:rsidR="00EA6782" w:rsidRDefault="00EA6782" w:rsidP="00EA6782">
      <w:pPr>
        <w:pStyle w:val="ListBullet"/>
      </w:pPr>
      <w:r>
        <w:t xml:space="preserve">Designate an oil spill or hazardous material event manager for </w:t>
      </w:r>
      <w:r w:rsidRPr="00982025">
        <w:rPr>
          <w:highlight w:val="yellow"/>
        </w:rPr>
        <w:t>ORGANIZATION NAME</w:t>
      </w:r>
      <w:r>
        <w:t xml:space="preserve"> response</w:t>
      </w:r>
    </w:p>
    <w:p w14:paraId="4FD7901A" w14:textId="77777777" w:rsidR="00EA6782" w:rsidRDefault="00EA6782" w:rsidP="00EA6782">
      <w:pPr>
        <w:pStyle w:val="ListBullet"/>
      </w:pPr>
      <w:r w:rsidRPr="00982025">
        <w:t xml:space="preserve">Maintain an </w:t>
      </w:r>
      <w:r w:rsidRPr="00982025">
        <w:rPr>
          <w:highlight w:val="yellow"/>
        </w:rPr>
        <w:t>ORGANIZATION NAME</w:t>
      </w:r>
      <w:r w:rsidRPr="00982025">
        <w:t xml:space="preserve"> oil spill or hazardous material event response team roster</w:t>
      </w:r>
    </w:p>
    <w:p w14:paraId="1BC00ACB" w14:textId="77777777" w:rsidR="00EA6782" w:rsidRDefault="00EA6782" w:rsidP="00EA6782">
      <w:pPr>
        <w:pStyle w:val="ListBullet"/>
      </w:pPr>
      <w:r>
        <w:t>Maintain a list of oil spill or hazardous material event response equipment and equipment locations</w:t>
      </w:r>
    </w:p>
    <w:p w14:paraId="316ABCF4" w14:textId="77777777" w:rsidR="00EA6782" w:rsidRDefault="00EA6782" w:rsidP="00EA6782">
      <w:pPr>
        <w:pStyle w:val="ListBullet"/>
      </w:pPr>
      <w:r>
        <w:t xml:space="preserve">Maintain an </w:t>
      </w:r>
      <w:r w:rsidRPr="00982025">
        <w:rPr>
          <w:highlight w:val="yellow"/>
        </w:rPr>
        <w:t>ORGANIZATION NAME</w:t>
      </w:r>
      <w:r>
        <w:t xml:space="preserve"> evacuation plan</w:t>
      </w:r>
    </w:p>
    <w:p w14:paraId="4A5C77E2" w14:textId="77777777" w:rsidR="006E2E36" w:rsidRPr="0070169C" w:rsidRDefault="00EA6782" w:rsidP="00EA6782">
      <w:pPr>
        <w:pStyle w:val="ListBullet"/>
        <w:rPr>
          <w:rFonts w:eastAsia="Batang"/>
        </w:rPr>
      </w:pPr>
      <w:r>
        <w:rPr>
          <w:rFonts w:eastAsia="Batang"/>
        </w:rPr>
        <w:t xml:space="preserve">Ensure that </w:t>
      </w:r>
      <w:r w:rsidRPr="0036051E">
        <w:rPr>
          <w:rFonts w:eastAsia="Batang"/>
          <w:highlight w:val="yellow"/>
        </w:rPr>
        <w:t>ORGANIZATION NAME</w:t>
      </w:r>
      <w:r>
        <w:rPr>
          <w:rFonts w:eastAsia="Batang"/>
        </w:rPr>
        <w:t xml:space="preserve"> conducts oil spill and hazardous material event exercises as required by the national </w:t>
      </w:r>
      <w:r>
        <w:t>Oil Spill and/or Hazardous Material Event Contingency Plan</w:t>
      </w:r>
    </w:p>
    <w:p w14:paraId="66DFA0C0" w14:textId="668A3EF2" w:rsidR="00EA6782" w:rsidRPr="007D102C" w:rsidRDefault="006E2E36" w:rsidP="00EA6782">
      <w:pPr>
        <w:pStyle w:val="ListBullet"/>
        <w:rPr>
          <w:rFonts w:eastAsia="Batang"/>
        </w:rPr>
      </w:pPr>
      <w:r>
        <w:t>Conduct quarterly drills and annual exercises of this Oil Spill/Hazardous Material Event Response Plan</w:t>
      </w:r>
      <w:r w:rsidR="00EA6782">
        <w:t>.</w:t>
      </w:r>
    </w:p>
    <w:p w14:paraId="2C26C3DD" w14:textId="77777777" w:rsidR="00EA6782" w:rsidRDefault="00EA6782" w:rsidP="00EA6782">
      <w:pPr>
        <w:pStyle w:val="OutlineHeading2"/>
      </w:pPr>
      <w:bookmarkStart w:id="90" w:name="_Toc84252097"/>
      <w:r>
        <w:t>Response</w:t>
      </w:r>
      <w:bookmarkEnd w:id="90"/>
    </w:p>
    <w:p w14:paraId="6634AE27" w14:textId="77777777" w:rsidR="00EA6782" w:rsidRPr="00CC4F92" w:rsidRDefault="00EA6782" w:rsidP="00EA6782">
      <w:pPr>
        <w:rPr>
          <w:rFonts w:asciiTheme="minorHAnsi" w:hAnsiTheme="minorHAnsi" w:cstheme="minorHAnsi"/>
        </w:rPr>
      </w:pPr>
      <w:r w:rsidRPr="00CC4F92">
        <w:rPr>
          <w:rFonts w:asciiTheme="minorHAnsi" w:eastAsia="Batang" w:hAnsiTheme="minorHAnsi" w:cstheme="minorHAnsi"/>
          <w:szCs w:val="24"/>
        </w:rPr>
        <w:t xml:space="preserve">During and immediately after an oil spill or hazardous material event, </w:t>
      </w:r>
      <w:r w:rsidRPr="00CC4F92">
        <w:rPr>
          <w:rFonts w:asciiTheme="minorHAnsi" w:eastAsia="Batang" w:hAnsiTheme="minorHAnsi" w:cstheme="minorHAnsi"/>
          <w:szCs w:val="24"/>
          <w:highlight w:val="yellow"/>
        </w:rPr>
        <w:t>ORGANIZATION NAME</w:t>
      </w:r>
      <w:r w:rsidRPr="00CC4F92">
        <w:rPr>
          <w:rFonts w:asciiTheme="minorHAnsi" w:eastAsia="Batang" w:hAnsiTheme="minorHAnsi" w:cstheme="minorHAnsi"/>
          <w:szCs w:val="24"/>
        </w:rPr>
        <w:t xml:space="preserve"> shall respond in accordance with </w:t>
      </w:r>
      <w:r w:rsidRPr="00CC4F92">
        <w:rPr>
          <w:rFonts w:asciiTheme="minorHAnsi" w:hAnsiTheme="minorHAnsi" w:cstheme="minorHAnsi"/>
        </w:rPr>
        <w:t>the national Oil Spill and/or Hazardous Material Event Contingency Plan, including taking the following actions as necessary:</w:t>
      </w:r>
    </w:p>
    <w:p w14:paraId="0E0A0934" w14:textId="77777777" w:rsidR="00EA6782" w:rsidRPr="00CC4F92" w:rsidRDefault="00EA6782" w:rsidP="00EA6782">
      <w:pPr>
        <w:rPr>
          <w:rFonts w:ascii="Arial" w:eastAsia="Batang" w:hAnsi="Arial" w:cs="Verdana"/>
          <w:szCs w:val="24"/>
        </w:rPr>
      </w:pPr>
    </w:p>
    <w:p w14:paraId="320FCD1C" w14:textId="77777777" w:rsidR="00EA6782" w:rsidRPr="00CC4F92" w:rsidRDefault="00EA6782" w:rsidP="00EA6782">
      <w:pPr>
        <w:pStyle w:val="ListBullet"/>
        <w:rPr>
          <w:rFonts w:eastAsia="Batang"/>
        </w:rPr>
      </w:pPr>
      <w:r>
        <w:rPr>
          <w:rFonts w:eastAsia="Batang"/>
        </w:rPr>
        <w:t>A</w:t>
      </w:r>
      <w:r w:rsidRPr="00CC4F92">
        <w:rPr>
          <w:rFonts w:eastAsia="Batang"/>
        </w:rPr>
        <w:t>ssess immediate risks</w:t>
      </w:r>
      <w:r>
        <w:rPr>
          <w:rFonts w:eastAsia="Batang"/>
        </w:rPr>
        <w:t xml:space="preserve">, such as </w:t>
      </w:r>
      <w:r w:rsidRPr="00CC4F92">
        <w:rPr>
          <w:rFonts w:eastAsia="Batang"/>
        </w:rPr>
        <w:t>health, flammability, toxicity, path/plume</w:t>
      </w:r>
      <w:r>
        <w:rPr>
          <w:rFonts w:eastAsia="Batang"/>
        </w:rPr>
        <w:t>, etc.</w:t>
      </w:r>
    </w:p>
    <w:p w14:paraId="233C6E03" w14:textId="77777777" w:rsidR="00EA6782" w:rsidRPr="00CC4F92" w:rsidRDefault="00EA6782" w:rsidP="00EA6782">
      <w:pPr>
        <w:pStyle w:val="ListBullet"/>
        <w:rPr>
          <w:rFonts w:eastAsia="Batang"/>
        </w:rPr>
      </w:pPr>
      <w:r>
        <w:rPr>
          <w:rFonts w:eastAsia="Batang"/>
        </w:rPr>
        <w:t>Engage with relevant stakeholders and make required</w:t>
      </w:r>
      <w:r w:rsidRPr="00CC4F92">
        <w:rPr>
          <w:rFonts w:eastAsia="Batang"/>
        </w:rPr>
        <w:t xml:space="preserve"> notifications</w:t>
      </w:r>
    </w:p>
    <w:p w14:paraId="310DF199" w14:textId="00EC8341" w:rsidR="00EA6782" w:rsidRPr="00EA6782" w:rsidRDefault="00EA6782" w:rsidP="0091139C">
      <w:pPr>
        <w:pStyle w:val="ListBullet"/>
        <w:rPr>
          <w:rFonts w:ascii="Arial" w:eastAsia="Batang" w:hAnsi="Arial" w:cs="Verdana"/>
          <w:szCs w:val="24"/>
        </w:rPr>
      </w:pPr>
      <w:r w:rsidRPr="00BB1FE0">
        <w:rPr>
          <w:rFonts w:eastAsia="Batang"/>
        </w:rPr>
        <w:t xml:space="preserve">Ensure that </w:t>
      </w:r>
      <w:r w:rsidRPr="00BB1FE0">
        <w:rPr>
          <w:rFonts w:eastAsia="Batang"/>
          <w:highlight w:val="yellow"/>
        </w:rPr>
        <w:t>ORGANIZATION NAME</w:t>
      </w:r>
      <w:r w:rsidRPr="00BB1FE0">
        <w:rPr>
          <w:rFonts w:eastAsia="Batang"/>
        </w:rPr>
        <w:t xml:space="preserve"> personnel coordinate with relevant stakeholders, as necessary.</w:t>
      </w:r>
    </w:p>
    <w:p w14:paraId="246C4A73" w14:textId="074AD789" w:rsidR="008D627C" w:rsidRDefault="008D627C" w:rsidP="008D627C">
      <w:pPr>
        <w:pStyle w:val="OutlineHeading1"/>
      </w:pPr>
      <w:bookmarkStart w:id="91" w:name="_Toc84252098"/>
      <w:bookmarkStart w:id="92" w:name="_Hlk77759349"/>
      <w:r>
        <w:t xml:space="preserve">Annex </w:t>
      </w:r>
      <w:r w:rsidR="00D76B59">
        <w:t>G</w:t>
      </w:r>
      <w:r>
        <w:t>: Hurricane/sever</w:t>
      </w:r>
      <w:r w:rsidR="00241800">
        <w:t>e</w:t>
      </w:r>
      <w:r>
        <w:t xml:space="preserve"> storm</w:t>
      </w:r>
      <w:bookmarkEnd w:id="91"/>
    </w:p>
    <w:p w14:paraId="709586A5" w14:textId="0617A916" w:rsidR="00DD1039" w:rsidRPr="00DD1039" w:rsidRDefault="00DD1039" w:rsidP="002469DB">
      <w:pPr>
        <w:pStyle w:val="Normalitalic"/>
      </w:pPr>
      <w:r>
        <w:t>[Guidance: Tailor the bulleted lists in this section to your organization’s circumstances.]</w:t>
      </w:r>
    </w:p>
    <w:p w14:paraId="699C6D46" w14:textId="52BEFDA9" w:rsidR="00241800" w:rsidRDefault="00241800" w:rsidP="00241800">
      <w:pPr>
        <w:pStyle w:val="OutlineHeading2"/>
        <w:rPr>
          <w:rFonts w:eastAsia="Batang"/>
        </w:rPr>
      </w:pPr>
      <w:bookmarkStart w:id="93" w:name="_Toc84252099"/>
      <w:r>
        <w:rPr>
          <w:rFonts w:eastAsia="Batang"/>
        </w:rPr>
        <w:t>General</w:t>
      </w:r>
      <w:bookmarkEnd w:id="93"/>
    </w:p>
    <w:p w14:paraId="5DF57241" w14:textId="18A240CC" w:rsidR="00241800" w:rsidRPr="005A2261" w:rsidRDefault="00241800" w:rsidP="00241800">
      <w:r>
        <w:t xml:space="preserve">In the Caribbean region, hurricanes predominantly occur between June and November. For the purposes of this </w:t>
      </w:r>
      <w:r w:rsidR="003319F0">
        <w:t>P</w:t>
      </w:r>
      <w:r>
        <w:t xml:space="preserve">lan, this will be called Hurricane Season. In this </w:t>
      </w:r>
      <w:r w:rsidR="003319F0">
        <w:t>P</w:t>
      </w:r>
      <w:r>
        <w:t xml:space="preserve">lan, the period from December to May will be called Preparation Season. </w:t>
      </w:r>
      <w:r w:rsidR="00D65187">
        <w:t xml:space="preserve">It should be noted that severe weather can happen at any time during a year, so </w:t>
      </w:r>
      <w:r w:rsidR="00D65187" w:rsidRPr="001F76A4">
        <w:rPr>
          <w:highlight w:val="yellow"/>
        </w:rPr>
        <w:t>ORGANIZATION NAME</w:t>
      </w:r>
      <w:r w:rsidR="00D65187">
        <w:t xml:space="preserve"> shall be ready year-round to respond to a severe weather-related emergency or disaster. </w:t>
      </w:r>
      <w:r w:rsidR="003E2614" w:rsidRPr="00925096">
        <w:t>This</w:t>
      </w:r>
      <w:r w:rsidR="003E2614" w:rsidRPr="005A2261">
        <w:t xml:space="preserve"> </w:t>
      </w:r>
      <w:r w:rsidR="003E2614" w:rsidRPr="005A2261">
        <w:rPr>
          <w:highlight w:val="yellow"/>
        </w:rPr>
        <w:t>ORGANIZATION NAME</w:t>
      </w:r>
      <w:r w:rsidR="003E2614" w:rsidRPr="005A2261">
        <w:t xml:space="preserve"> </w:t>
      </w:r>
      <w:r w:rsidR="003E2614" w:rsidRPr="00925096">
        <w:t xml:space="preserve">Hurricane plan shall be in concert with the </w:t>
      </w:r>
      <w:r w:rsidR="003E2614" w:rsidRPr="005A2261">
        <w:rPr>
          <w:highlight w:val="yellow"/>
        </w:rPr>
        <w:t xml:space="preserve">COUNTRY NAME </w:t>
      </w:r>
      <w:r w:rsidR="003E2614" w:rsidRPr="00925096">
        <w:t>national hurricane plan.</w:t>
      </w:r>
      <w:r w:rsidR="003E2614" w:rsidRPr="005A2261">
        <w:t xml:space="preserve"> </w:t>
      </w:r>
    </w:p>
    <w:p w14:paraId="549E3F02" w14:textId="77777777" w:rsidR="00241800" w:rsidRDefault="00241800" w:rsidP="00241800"/>
    <w:p w14:paraId="28A8ED57" w14:textId="1345C5D8" w:rsidR="00241800" w:rsidRDefault="00DD1039" w:rsidP="00241800">
      <w:r>
        <w:t>O</w:t>
      </w:r>
      <w:r w:rsidR="00241800">
        <w:t>ften the approach of hurricanes</w:t>
      </w:r>
      <w:r w:rsidR="00D65187">
        <w:t xml:space="preserve"> or severe weather</w:t>
      </w:r>
      <w:r w:rsidR="00241800">
        <w:t xml:space="preserve"> is well known in advance</w:t>
      </w:r>
      <w:r w:rsidR="00D65187">
        <w:t xml:space="preserve"> of its arrival, although the specific characteristics of a hurricane can change rapidly</w:t>
      </w:r>
      <w:r w:rsidR="00241800">
        <w:t>.</w:t>
      </w:r>
    </w:p>
    <w:p w14:paraId="12E40597" w14:textId="3F59B6CD" w:rsidR="00241800" w:rsidRPr="00BD78DC" w:rsidRDefault="00241800" w:rsidP="00241800">
      <w:pPr>
        <w:pStyle w:val="OutlineHeading2"/>
      </w:pPr>
      <w:bookmarkStart w:id="94" w:name="_Toc84252100"/>
      <w:r>
        <w:t xml:space="preserve">Preparation </w:t>
      </w:r>
      <w:r w:rsidR="00DD1039">
        <w:t>s</w:t>
      </w:r>
      <w:r>
        <w:t>eason</w:t>
      </w:r>
      <w:bookmarkEnd w:id="94"/>
    </w:p>
    <w:p w14:paraId="50B71BF7" w14:textId="081AC50E" w:rsidR="00241800" w:rsidRDefault="00241800" w:rsidP="00241800">
      <w:r>
        <w:t xml:space="preserve">During Preparation Season, </w:t>
      </w:r>
      <w:r w:rsidR="00DD1039" w:rsidRPr="00796FFF">
        <w:rPr>
          <w:highlight w:val="yellow"/>
        </w:rPr>
        <w:t>ORGANIZATION NAME</w:t>
      </w:r>
      <w:r w:rsidR="00DD1039">
        <w:t xml:space="preserve"> </w:t>
      </w:r>
      <w:r>
        <w:t>shall:</w:t>
      </w:r>
    </w:p>
    <w:p w14:paraId="2C8E141D" w14:textId="77777777" w:rsidR="00241800" w:rsidRDefault="00241800" w:rsidP="00241800"/>
    <w:p w14:paraId="1BB8AFB8" w14:textId="6FA7CE09" w:rsidR="00241800" w:rsidRDefault="00241800" w:rsidP="00241800">
      <w:pPr>
        <w:pStyle w:val="ListBullet"/>
      </w:pPr>
      <w:r>
        <w:t xml:space="preserve">Review/update </w:t>
      </w:r>
      <w:r w:rsidRPr="0070169C">
        <w:rPr>
          <w:rFonts w:asciiTheme="minorHAnsi" w:eastAsia="Batang" w:hAnsiTheme="minorHAnsi" w:cstheme="minorHAnsi"/>
          <w:color w:val="000000" w:themeColor="text1"/>
          <w:szCs w:val="24"/>
        </w:rPr>
        <w:t>th</w:t>
      </w:r>
      <w:r w:rsidR="00161E55" w:rsidRPr="0070169C">
        <w:rPr>
          <w:rFonts w:asciiTheme="minorHAnsi" w:eastAsia="Batang" w:hAnsiTheme="minorHAnsi" w:cstheme="minorHAnsi"/>
          <w:color w:val="000000" w:themeColor="text1"/>
          <w:szCs w:val="24"/>
        </w:rPr>
        <w:t>is</w:t>
      </w:r>
      <w:r w:rsidRPr="0070169C">
        <w:rPr>
          <w:rFonts w:ascii="Arial" w:eastAsia="Batang" w:hAnsi="Arial" w:cs="Verdana"/>
          <w:color w:val="000000" w:themeColor="text1"/>
          <w:szCs w:val="24"/>
        </w:rPr>
        <w:t xml:space="preserve"> </w:t>
      </w:r>
      <w:r>
        <w:t>Hurricane</w:t>
      </w:r>
      <w:r w:rsidR="00396DB1">
        <w:t>/Severe Storm</w:t>
      </w:r>
      <w:r>
        <w:t xml:space="preserve"> Plan</w:t>
      </w:r>
    </w:p>
    <w:p w14:paraId="1739E948" w14:textId="77777777" w:rsidR="00241800" w:rsidRDefault="00241800" w:rsidP="00241800">
      <w:pPr>
        <w:pStyle w:val="ListBullet"/>
      </w:pPr>
      <w:r>
        <w:t>Enact/review mutual aid agreements with appropriate local/regional agencies</w:t>
      </w:r>
    </w:p>
    <w:p w14:paraId="23B734EB" w14:textId="77777777" w:rsidR="00241800" w:rsidRDefault="00241800" w:rsidP="00241800">
      <w:pPr>
        <w:pStyle w:val="ListBullet"/>
      </w:pPr>
      <w:r>
        <w:t>Enact/review mutual aid agreements with neighboring countries</w:t>
      </w:r>
    </w:p>
    <w:p w14:paraId="4675D2F8" w14:textId="77777777" w:rsidR="00241800" w:rsidRDefault="00241800" w:rsidP="00241800">
      <w:pPr>
        <w:pStyle w:val="ListBullet"/>
      </w:pPr>
      <w:r>
        <w:t>Maintain/update emergency equipment</w:t>
      </w:r>
    </w:p>
    <w:p w14:paraId="43AD3EE7" w14:textId="685300C1" w:rsidR="001F76A4" w:rsidRDefault="00241800" w:rsidP="0091139C">
      <w:pPr>
        <w:pStyle w:val="ListBullet"/>
      </w:pPr>
      <w:r>
        <w:t>Enact rapid administrative/purchasing agreements with vendors critical to hurricane response to be activated during emergencie</w:t>
      </w:r>
      <w:r w:rsidR="001F76A4">
        <w:t>s.</w:t>
      </w:r>
    </w:p>
    <w:p w14:paraId="2F4FE334" w14:textId="77777777" w:rsidR="003E2614" w:rsidRDefault="001F76A4" w:rsidP="001F76A4">
      <w:pPr>
        <w:pStyle w:val="ListBullet"/>
        <w:rPr>
          <w:color w:val="4472C4" w:themeColor="accent1"/>
        </w:rPr>
      </w:pPr>
      <w:r w:rsidRPr="00925096">
        <w:t xml:space="preserve">Any new construction under </w:t>
      </w:r>
      <w:r w:rsidRPr="00FE1D4B">
        <w:rPr>
          <w:color w:val="000000" w:themeColor="text1"/>
          <w:highlight w:val="yellow"/>
        </w:rPr>
        <w:t>ORGANIZATION NAME</w:t>
      </w:r>
      <w:r w:rsidRPr="00FE1D4B">
        <w:rPr>
          <w:color w:val="000000" w:themeColor="text1"/>
        </w:rPr>
        <w:t xml:space="preserve"> </w:t>
      </w:r>
      <w:r w:rsidRPr="00925096">
        <w:t>shall be in accordance with construction best practices to withstand hurricanes.</w:t>
      </w:r>
    </w:p>
    <w:p w14:paraId="2EC136D0" w14:textId="77777777" w:rsidR="006E2E36" w:rsidRDefault="001F76A4" w:rsidP="001F76A4">
      <w:pPr>
        <w:pStyle w:val="ListBullet"/>
      </w:pPr>
      <w:r w:rsidRPr="00FE1D4B">
        <w:rPr>
          <w:color w:val="000000" w:themeColor="text1"/>
          <w:highlight w:val="yellow"/>
        </w:rPr>
        <w:t>ORGANIZATION NAME</w:t>
      </w:r>
      <w:r w:rsidRPr="00FE1D4B">
        <w:rPr>
          <w:color w:val="000000" w:themeColor="text1"/>
        </w:rPr>
        <w:t xml:space="preserve"> </w:t>
      </w:r>
      <w:r w:rsidR="0029019A" w:rsidRPr="00925096">
        <w:t>shall examine the appropriateness for and stockpile first aid supplies</w:t>
      </w:r>
      <w:r w:rsidR="003E2614" w:rsidRPr="00925096">
        <w:t xml:space="preserve"> to maintain on the port property in the event of a hurricane-caused injury</w:t>
      </w:r>
    </w:p>
    <w:p w14:paraId="2A92F648" w14:textId="668A2E3A" w:rsidR="001F76A4" w:rsidRPr="00FE1D4B" w:rsidRDefault="006E2E36" w:rsidP="001F76A4">
      <w:pPr>
        <w:pStyle w:val="ListBullet"/>
        <w:rPr>
          <w:color w:val="000000" w:themeColor="text1"/>
        </w:rPr>
      </w:pPr>
      <w:r w:rsidRPr="00FE1D4B">
        <w:rPr>
          <w:color w:val="000000" w:themeColor="text1"/>
        </w:rPr>
        <w:lastRenderedPageBreak/>
        <w:t>Conduct annual exercises of this Hurricane/Severe Storm Plan</w:t>
      </w:r>
      <w:r w:rsidR="003E2614" w:rsidRPr="00FE1D4B">
        <w:rPr>
          <w:color w:val="000000" w:themeColor="text1"/>
        </w:rPr>
        <w:t>.</w:t>
      </w:r>
    </w:p>
    <w:p w14:paraId="3FDB69B8" w14:textId="7E9EE8CC" w:rsidR="00241800" w:rsidRDefault="00241800" w:rsidP="00241800">
      <w:pPr>
        <w:pStyle w:val="OutlineHeading2"/>
      </w:pPr>
      <w:bookmarkStart w:id="95" w:name="_Toc84252101"/>
      <w:r>
        <w:t>Hurricane season</w:t>
      </w:r>
      <w:bookmarkEnd w:id="95"/>
    </w:p>
    <w:p w14:paraId="3155D525" w14:textId="76737D75" w:rsidR="00241800" w:rsidRDefault="00241800" w:rsidP="00241800">
      <w:pPr>
        <w:pStyle w:val="OutlineHeading3"/>
        <w:rPr>
          <w:rFonts w:eastAsia="Batang"/>
        </w:rPr>
      </w:pPr>
      <w:r>
        <w:rPr>
          <w:rFonts w:eastAsia="Batang"/>
        </w:rPr>
        <w:t>Non-storm period</w:t>
      </w:r>
    </w:p>
    <w:p w14:paraId="1417E242" w14:textId="086AADD0" w:rsidR="00241800" w:rsidRDefault="00241800" w:rsidP="00241800">
      <w:r>
        <w:t xml:space="preserve">During Hurricane Season in periods when there are no hurricanes developing or approaching, </w:t>
      </w:r>
      <w:r w:rsidR="00DD1039" w:rsidRPr="00796FFF">
        <w:rPr>
          <w:highlight w:val="yellow"/>
        </w:rPr>
        <w:t>ORGANIZATION NAME</w:t>
      </w:r>
      <w:r w:rsidR="00DD1039">
        <w:t xml:space="preserve"> </w:t>
      </w:r>
      <w:r>
        <w:t>shall:</w:t>
      </w:r>
    </w:p>
    <w:p w14:paraId="3DC3A8AB" w14:textId="77777777" w:rsidR="00241800" w:rsidRDefault="00241800" w:rsidP="00241800"/>
    <w:p w14:paraId="734FABFB" w14:textId="77777777" w:rsidR="00241800" w:rsidRPr="00FE1D4B" w:rsidRDefault="00241800" w:rsidP="00241800">
      <w:pPr>
        <w:pStyle w:val="ListBullet"/>
        <w:rPr>
          <w:color w:val="000000" w:themeColor="text1"/>
        </w:rPr>
      </w:pPr>
      <w:r>
        <w:t>Maintain port vehicles at 75% fuel or greater</w:t>
      </w:r>
    </w:p>
    <w:p w14:paraId="5285AA41" w14:textId="6A4259CF" w:rsidR="00241800" w:rsidRPr="0070169C" w:rsidRDefault="00241800" w:rsidP="00241800">
      <w:pPr>
        <w:pStyle w:val="ListBullet"/>
        <w:rPr>
          <w:rFonts w:asciiTheme="minorHAnsi" w:hAnsiTheme="minorHAnsi" w:cstheme="minorHAnsi"/>
          <w:color w:val="000000" w:themeColor="text1"/>
        </w:rPr>
      </w:pPr>
      <w:r w:rsidRPr="0070169C">
        <w:rPr>
          <w:rFonts w:asciiTheme="minorHAnsi" w:hAnsiTheme="minorHAnsi" w:cstheme="minorHAnsi"/>
          <w:color w:val="000000" w:themeColor="text1"/>
        </w:rPr>
        <w:t>Increase frequency of emergency equipment checks</w:t>
      </w:r>
      <w:r w:rsidR="00161E55" w:rsidRPr="0070169C">
        <w:rPr>
          <w:rFonts w:asciiTheme="minorHAnsi" w:hAnsiTheme="minorHAnsi" w:cstheme="minorHAnsi"/>
          <w:color w:val="000000" w:themeColor="text1"/>
        </w:rPr>
        <w:t xml:space="preserve">, depending on type of equipment </w:t>
      </w:r>
      <w:r w:rsidR="00161E55" w:rsidRPr="0070169C">
        <w:rPr>
          <w:rFonts w:asciiTheme="minorHAnsi" w:eastAsia="Batang" w:hAnsiTheme="minorHAnsi" w:cstheme="minorHAnsi"/>
          <w:color w:val="000000" w:themeColor="text1"/>
          <w:szCs w:val="24"/>
        </w:rPr>
        <w:t>(i.e., battery life, generator maintenance)</w:t>
      </w:r>
    </w:p>
    <w:p w14:paraId="7649518A" w14:textId="13980F8E" w:rsidR="001F76A4" w:rsidRDefault="00241800" w:rsidP="0091139C">
      <w:pPr>
        <w:pStyle w:val="ListBullet"/>
      </w:pPr>
      <w:r>
        <w:t>Monitor Atlantic storm developments</w:t>
      </w:r>
    </w:p>
    <w:p w14:paraId="1C0F9BCB" w14:textId="66DAE328" w:rsidR="001F76A4" w:rsidRPr="005A2261" w:rsidRDefault="001F76A4" w:rsidP="0091139C">
      <w:pPr>
        <w:pStyle w:val="ListBullet"/>
      </w:pPr>
      <w:r w:rsidRPr="005A2261">
        <w:rPr>
          <w:highlight w:val="yellow"/>
        </w:rPr>
        <w:t>ORGANIZATION NAME</w:t>
      </w:r>
      <w:r w:rsidRPr="005A2261">
        <w:t xml:space="preserve"> </w:t>
      </w:r>
      <w:r w:rsidRPr="00925096">
        <w:t>management shall monitor personnel staffing capability when considering granting vacation or other absences.</w:t>
      </w:r>
    </w:p>
    <w:p w14:paraId="04161377" w14:textId="6CF1EB60" w:rsidR="00241800" w:rsidRDefault="00241800" w:rsidP="00241800">
      <w:pPr>
        <w:pStyle w:val="OutlineHeading3"/>
        <w:rPr>
          <w:rFonts w:eastAsia="Batang"/>
        </w:rPr>
      </w:pPr>
      <w:r>
        <w:rPr>
          <w:rFonts w:eastAsia="Batang"/>
        </w:rPr>
        <w:t>Hurricane pending</w:t>
      </w:r>
    </w:p>
    <w:p w14:paraId="7B176E30" w14:textId="159F5367" w:rsidR="00241800" w:rsidRDefault="00241800" w:rsidP="00241800">
      <w:r>
        <w:t xml:space="preserve">When a hurricane is developing and appears that it may be on a trajectory towards </w:t>
      </w:r>
      <w:r w:rsidR="00DD1039">
        <w:rPr>
          <w:highlight w:val="yellow"/>
        </w:rPr>
        <w:t>COUNTRY</w:t>
      </w:r>
      <w:r w:rsidR="00DD1039" w:rsidRPr="00796FFF">
        <w:rPr>
          <w:highlight w:val="yellow"/>
        </w:rPr>
        <w:t xml:space="preserve"> NAME</w:t>
      </w:r>
      <w:r w:rsidR="00DD1039">
        <w:t xml:space="preserve">, </w:t>
      </w:r>
      <w:r w:rsidR="00DD1039" w:rsidRPr="00796FFF">
        <w:rPr>
          <w:highlight w:val="yellow"/>
        </w:rPr>
        <w:t>ORGANIZATION NAME</w:t>
      </w:r>
      <w:r w:rsidR="00DD1039">
        <w:t xml:space="preserve"> </w:t>
      </w:r>
      <w:r>
        <w:t>shall:</w:t>
      </w:r>
    </w:p>
    <w:p w14:paraId="0DB6CBFA" w14:textId="77777777" w:rsidR="00241800" w:rsidRDefault="00241800" w:rsidP="00241800"/>
    <w:p w14:paraId="4CEB1030" w14:textId="77777777" w:rsidR="00241800" w:rsidRDefault="00241800" w:rsidP="00241800">
      <w:pPr>
        <w:pStyle w:val="ListBullet"/>
      </w:pPr>
      <w:r>
        <w:t>Monitor storm progress and adjust Hurricane Conditions as appropriate</w:t>
      </w:r>
    </w:p>
    <w:p w14:paraId="70D8D8E0" w14:textId="77777777" w:rsidR="00241800" w:rsidRPr="00DD1039" w:rsidRDefault="00241800" w:rsidP="00241800">
      <w:pPr>
        <w:pStyle w:val="ListBullet"/>
      </w:pPr>
      <w:r w:rsidRPr="00DD1039">
        <w:t>Captain of the Port/Port Director consider closing the waterside port (and at which Hurricane Condition)</w:t>
      </w:r>
    </w:p>
    <w:p w14:paraId="4A05089A" w14:textId="7E1754B3" w:rsidR="00241800" w:rsidRPr="00DD1039" w:rsidRDefault="00241800" w:rsidP="00241800">
      <w:pPr>
        <w:pStyle w:val="ListBullet"/>
      </w:pPr>
      <w:r w:rsidRPr="00DD1039">
        <w:t>Captain of the Port/Port Director consider closing the land side port</w:t>
      </w:r>
      <w:r w:rsidR="00AE5F6A">
        <w:t xml:space="preserve"> personnel</w:t>
      </w:r>
      <w:r w:rsidRPr="00DD1039">
        <w:t xml:space="preserve"> (and at which Hurricane Condition)</w:t>
      </w:r>
    </w:p>
    <w:p w14:paraId="213B3B42" w14:textId="77777777" w:rsidR="003E2614" w:rsidRDefault="00241800" w:rsidP="003E2614">
      <w:pPr>
        <w:pStyle w:val="ListBullet"/>
      </w:pPr>
      <w:r w:rsidRPr="00DD1039">
        <w:t>Captain of the Port/Port Director consider having moored vessels get underway to sea (and at which Hurricane Condition)</w:t>
      </w:r>
      <w:r w:rsidR="00BB1FE0">
        <w:t>.</w:t>
      </w:r>
    </w:p>
    <w:p w14:paraId="4576B827" w14:textId="1245F7AC" w:rsidR="003E2614" w:rsidRPr="00925096" w:rsidRDefault="003E2614" w:rsidP="003E2614">
      <w:pPr>
        <w:pStyle w:val="ListBullet"/>
      </w:pPr>
      <w:r w:rsidRPr="00925096">
        <w:t>Port Director consider evacuating the port, fully or partially.</w:t>
      </w:r>
    </w:p>
    <w:p w14:paraId="46C7C869" w14:textId="25F28A44" w:rsidR="00241800" w:rsidRPr="00241800" w:rsidRDefault="00241800" w:rsidP="00241800">
      <w:pPr>
        <w:pStyle w:val="OutlineHeading3"/>
        <w:rPr>
          <w:rFonts w:eastAsia="Batang"/>
        </w:rPr>
      </w:pPr>
      <w:r>
        <w:rPr>
          <w:rFonts w:eastAsia="Batang"/>
        </w:rPr>
        <w:t>Post-hurricane</w:t>
      </w:r>
    </w:p>
    <w:p w14:paraId="1245DB56" w14:textId="12B5F22E" w:rsidR="00241800" w:rsidRDefault="00241800" w:rsidP="00241800">
      <w:r w:rsidRPr="00392861">
        <w:t>The primary objective following a hurricane is return the port to full functionality</w:t>
      </w:r>
      <w:r w:rsidR="00041855" w:rsidRPr="00392861">
        <w:t xml:space="preserve"> as quick as possible</w:t>
      </w:r>
      <w:r w:rsidRPr="00392861">
        <w:t>.</w:t>
      </w:r>
      <w:r>
        <w:t xml:space="preserve"> After a hurricane has passed and it is safe to do so, </w:t>
      </w:r>
      <w:r w:rsidR="00DD1039" w:rsidRPr="00796FFF">
        <w:rPr>
          <w:highlight w:val="yellow"/>
        </w:rPr>
        <w:t>ORGANIZATION NAME</w:t>
      </w:r>
      <w:r w:rsidR="00DD1039">
        <w:t xml:space="preserve"> </w:t>
      </w:r>
      <w:r>
        <w:t>shall:</w:t>
      </w:r>
    </w:p>
    <w:p w14:paraId="61A092AD" w14:textId="77777777" w:rsidR="00241800" w:rsidRDefault="00241800" w:rsidP="00241800"/>
    <w:p w14:paraId="1CFC1CF4" w14:textId="069C9E06" w:rsidR="00241800" w:rsidRDefault="00241800" w:rsidP="00241800">
      <w:pPr>
        <w:pStyle w:val="ListBullet"/>
      </w:pPr>
      <w:r>
        <w:t xml:space="preserve">Conduct a Damage Assessment (see </w:t>
      </w:r>
      <w:r w:rsidR="00604ED0">
        <w:t xml:space="preserve">Annex B: </w:t>
      </w:r>
      <w:r>
        <w:t>Damage Assessment)</w:t>
      </w:r>
    </w:p>
    <w:p w14:paraId="0EEF84A6" w14:textId="77777777" w:rsidR="00241800" w:rsidRDefault="00241800" w:rsidP="00241800">
      <w:pPr>
        <w:pStyle w:val="ListBullet"/>
      </w:pPr>
      <w:r>
        <w:t>Notify the following as appropriate of the Damage Assessment Results</w:t>
      </w:r>
    </w:p>
    <w:p w14:paraId="15C09D23" w14:textId="77777777" w:rsidR="00241800" w:rsidRPr="00DD1039" w:rsidRDefault="00241800" w:rsidP="00241800">
      <w:pPr>
        <w:pStyle w:val="ListBullet2"/>
        <w:rPr>
          <w:highlight w:val="yellow"/>
        </w:rPr>
      </w:pPr>
      <w:r w:rsidRPr="00DD1039">
        <w:rPr>
          <w:highlight w:val="yellow"/>
        </w:rPr>
        <w:t>INSERT RELEVANT MINISTER</w:t>
      </w:r>
    </w:p>
    <w:p w14:paraId="19591079" w14:textId="77777777" w:rsidR="00241800" w:rsidRDefault="00241800" w:rsidP="00241800">
      <w:pPr>
        <w:pStyle w:val="ListBullet2"/>
      </w:pPr>
      <w:r>
        <w:t>Local authorities/elected officials</w:t>
      </w:r>
    </w:p>
    <w:p w14:paraId="08D9B3BF" w14:textId="2744A97E" w:rsidR="00241800" w:rsidRDefault="00241800" w:rsidP="00241800">
      <w:pPr>
        <w:pStyle w:val="ListBullet2"/>
      </w:pPr>
      <w:r>
        <w:t xml:space="preserve">Neighboring countries/ports with whom </w:t>
      </w:r>
      <w:r w:rsidR="00DD1039" w:rsidRPr="00796FFF">
        <w:rPr>
          <w:highlight w:val="yellow"/>
        </w:rPr>
        <w:t>ORGANIZATION NAME</w:t>
      </w:r>
      <w:r w:rsidR="00DD1039">
        <w:t xml:space="preserve"> </w:t>
      </w:r>
      <w:r>
        <w:t>has mutual aid agreements</w:t>
      </w:r>
    </w:p>
    <w:p w14:paraId="22D16C4C" w14:textId="77777777" w:rsidR="00241800" w:rsidRDefault="00241800" w:rsidP="00241800">
      <w:pPr>
        <w:pStyle w:val="ListBullet2"/>
      </w:pPr>
      <w:r>
        <w:t>Relevant vendors/unions/work force</w:t>
      </w:r>
    </w:p>
    <w:p w14:paraId="57346524" w14:textId="77777777" w:rsidR="00241800" w:rsidRDefault="00241800" w:rsidP="00241800">
      <w:pPr>
        <w:pStyle w:val="ListBullet"/>
      </w:pPr>
      <w:r>
        <w:t>Verify location integrity/status of Aids to Navigation</w:t>
      </w:r>
    </w:p>
    <w:p w14:paraId="10190580" w14:textId="44CDDEBB" w:rsidR="00241800" w:rsidRDefault="00241800" w:rsidP="00241800">
      <w:pPr>
        <w:pStyle w:val="ListBullet"/>
      </w:pPr>
      <w:r>
        <w:t xml:space="preserve">Initiate personnel accountability of </w:t>
      </w:r>
      <w:r w:rsidR="00DD1039" w:rsidRPr="00796FFF">
        <w:rPr>
          <w:highlight w:val="yellow"/>
        </w:rPr>
        <w:t>ORGANIZATION NAME</w:t>
      </w:r>
      <w:r w:rsidR="00DD1039">
        <w:t xml:space="preserve"> </w:t>
      </w:r>
      <w:r>
        <w:t>personnel (regardless of work status/vacation or location)</w:t>
      </w:r>
    </w:p>
    <w:p w14:paraId="2AF4B6CC" w14:textId="77777777" w:rsidR="00241800" w:rsidRDefault="00241800" w:rsidP="00241800">
      <w:pPr>
        <w:pStyle w:val="ListBullet"/>
      </w:pPr>
      <w:r>
        <w:t>Consider reopening the waterside port</w:t>
      </w:r>
    </w:p>
    <w:p w14:paraId="17DFADB3" w14:textId="034985EF" w:rsidR="00241800" w:rsidRPr="00241800" w:rsidRDefault="00241800" w:rsidP="00241800">
      <w:pPr>
        <w:pStyle w:val="ListBullet"/>
      </w:pPr>
      <w:r>
        <w:t>Consider reopening the land side port.</w:t>
      </w:r>
    </w:p>
    <w:p w14:paraId="4B5CE7A8" w14:textId="4FC1CEB2" w:rsidR="00241800" w:rsidRPr="00923F58" w:rsidRDefault="00241800" w:rsidP="00241800">
      <w:pPr>
        <w:pStyle w:val="OutlineHeading2"/>
      </w:pPr>
      <w:bookmarkStart w:id="96" w:name="_Toc84252102"/>
      <w:r w:rsidRPr="00923F58">
        <w:t xml:space="preserve">Hurricane </w:t>
      </w:r>
      <w:r>
        <w:t>c</w:t>
      </w:r>
      <w:r w:rsidRPr="00923F58">
        <w:t>ategories</w:t>
      </w:r>
      <w:bookmarkEnd w:id="96"/>
    </w:p>
    <w:p w14:paraId="13F7AB78" w14:textId="0F506BC7" w:rsidR="00241800" w:rsidRDefault="00241800" w:rsidP="00241800">
      <w:r>
        <w:t>The following are widely accepted definitions of hurricane categories as differentiated by wind speed, provided here for common reference in hurricane preparation.</w:t>
      </w:r>
    </w:p>
    <w:p w14:paraId="1B436692" w14:textId="03C2A823" w:rsidR="009C7B54" w:rsidRDefault="009C7B54" w:rsidP="00241800"/>
    <w:tbl>
      <w:tblPr>
        <w:tblStyle w:val="TableGrid"/>
        <w:tblW w:w="0" w:type="auto"/>
        <w:tblLook w:val="04A0" w:firstRow="1" w:lastRow="0" w:firstColumn="1" w:lastColumn="0" w:noHBand="0" w:noVBand="1"/>
      </w:tblPr>
      <w:tblGrid>
        <w:gridCol w:w="1885"/>
        <w:gridCol w:w="7465"/>
      </w:tblGrid>
      <w:tr w:rsidR="009C7B54" w14:paraId="5B48836D" w14:textId="77777777" w:rsidTr="00FF6EA8">
        <w:tc>
          <w:tcPr>
            <w:tcW w:w="1885" w:type="dxa"/>
            <w:shd w:val="clear" w:color="auto" w:fill="D9D9D9" w:themeFill="background1" w:themeFillShade="D9"/>
            <w:tcMar>
              <w:top w:w="43" w:type="dxa"/>
              <w:left w:w="43" w:type="dxa"/>
              <w:bottom w:w="43" w:type="dxa"/>
              <w:right w:w="43" w:type="dxa"/>
            </w:tcMar>
          </w:tcPr>
          <w:p w14:paraId="5FF8C422" w14:textId="4D0AA0B7" w:rsidR="009C7B54" w:rsidRPr="00FF6EA8" w:rsidRDefault="009C7B54" w:rsidP="00241800">
            <w:pPr>
              <w:rPr>
                <w:b/>
                <w:bCs/>
              </w:rPr>
            </w:pPr>
            <w:r w:rsidRPr="00FF6EA8">
              <w:rPr>
                <w:b/>
                <w:bCs/>
              </w:rPr>
              <w:lastRenderedPageBreak/>
              <w:t>Storm condition</w:t>
            </w:r>
          </w:p>
        </w:tc>
        <w:tc>
          <w:tcPr>
            <w:tcW w:w="7465" w:type="dxa"/>
            <w:tcMar>
              <w:top w:w="43" w:type="dxa"/>
              <w:left w:w="43" w:type="dxa"/>
              <w:bottom w:w="43" w:type="dxa"/>
              <w:right w:w="43" w:type="dxa"/>
            </w:tcMar>
          </w:tcPr>
          <w:p w14:paraId="658931CD" w14:textId="2445A93F" w:rsidR="009C7B54" w:rsidRDefault="009C7B54" w:rsidP="00241800">
            <w:r>
              <w:t>Sustained winds of 50 kts or greater are forecast. Storms may contain high and gusty winds, heavy rain, and/or hail are often accompanied by unusually high tides.</w:t>
            </w:r>
          </w:p>
        </w:tc>
      </w:tr>
      <w:tr w:rsidR="009C7B54" w14:paraId="2DAC99E6" w14:textId="77777777" w:rsidTr="00FF6EA8">
        <w:tc>
          <w:tcPr>
            <w:tcW w:w="1885" w:type="dxa"/>
            <w:shd w:val="clear" w:color="auto" w:fill="D9D9D9" w:themeFill="background1" w:themeFillShade="D9"/>
            <w:tcMar>
              <w:top w:w="43" w:type="dxa"/>
              <w:left w:w="43" w:type="dxa"/>
              <w:bottom w:w="43" w:type="dxa"/>
              <w:right w:w="43" w:type="dxa"/>
            </w:tcMar>
          </w:tcPr>
          <w:p w14:paraId="07E6D367" w14:textId="43A924DA" w:rsidR="009C7B54" w:rsidRPr="00FF6EA8" w:rsidRDefault="009C7B54" w:rsidP="00241800">
            <w:pPr>
              <w:rPr>
                <w:b/>
                <w:bCs/>
              </w:rPr>
            </w:pPr>
            <w:r w:rsidRPr="00FF6EA8">
              <w:rPr>
                <w:b/>
                <w:bCs/>
              </w:rPr>
              <w:t>Category 1</w:t>
            </w:r>
          </w:p>
        </w:tc>
        <w:tc>
          <w:tcPr>
            <w:tcW w:w="7465" w:type="dxa"/>
            <w:tcMar>
              <w:top w:w="43" w:type="dxa"/>
              <w:left w:w="43" w:type="dxa"/>
              <w:bottom w:w="43" w:type="dxa"/>
              <w:right w:w="43" w:type="dxa"/>
            </w:tcMar>
          </w:tcPr>
          <w:p w14:paraId="3D48D1FD" w14:textId="350BDDE8" w:rsidR="00E24253" w:rsidRDefault="009C7B54" w:rsidP="00241800">
            <w:r>
              <w:t>Sustained winds of 74-95 MPH that can produce a storm surge 4-5 feet above normal with low-lying coastal roads inundated,</w:t>
            </w:r>
            <w:r w:rsidR="00E24253">
              <w:t xml:space="preserve"> minor pier damage, some small craft in exposed anchorages break moorings, no real damage to building structure and some damage to poorly constructed signs.</w:t>
            </w:r>
          </w:p>
        </w:tc>
      </w:tr>
      <w:tr w:rsidR="009C7B54" w14:paraId="64F72181" w14:textId="77777777" w:rsidTr="00FF6EA8">
        <w:tc>
          <w:tcPr>
            <w:tcW w:w="1885" w:type="dxa"/>
            <w:shd w:val="clear" w:color="auto" w:fill="D9D9D9" w:themeFill="background1" w:themeFillShade="D9"/>
            <w:tcMar>
              <w:top w:w="43" w:type="dxa"/>
              <w:left w:w="43" w:type="dxa"/>
              <w:bottom w:w="43" w:type="dxa"/>
              <w:right w:w="43" w:type="dxa"/>
            </w:tcMar>
          </w:tcPr>
          <w:p w14:paraId="5198CEDE" w14:textId="6FE8C0F4" w:rsidR="009C7B54" w:rsidRPr="00FF6EA8" w:rsidRDefault="009C7B54" w:rsidP="00241800">
            <w:pPr>
              <w:rPr>
                <w:b/>
                <w:bCs/>
              </w:rPr>
            </w:pPr>
            <w:r w:rsidRPr="00FF6EA8">
              <w:rPr>
                <w:b/>
                <w:bCs/>
              </w:rPr>
              <w:t>Category 2</w:t>
            </w:r>
          </w:p>
        </w:tc>
        <w:tc>
          <w:tcPr>
            <w:tcW w:w="7465" w:type="dxa"/>
            <w:tcMar>
              <w:top w:w="43" w:type="dxa"/>
              <w:left w:w="43" w:type="dxa"/>
              <w:bottom w:w="43" w:type="dxa"/>
              <w:right w:w="43" w:type="dxa"/>
            </w:tcMar>
          </w:tcPr>
          <w:p w14:paraId="6E44EAF8" w14:textId="5B4C3E75" w:rsidR="009C7B54" w:rsidRDefault="00E24253" w:rsidP="00241800">
            <w:r>
              <w:t>Sustained winds of 96-110 MPH that can produce a storm surge 6-8 feet above normal with low-lying escape routes cut off by rising waters 2-4 hours before arrival of the center, considerable pier damage, marinas flooded, some trees blown down, major structural damage to exposed mobile homes, some damage to roofing material, windows, and doors, but no major damage to building structures.</w:t>
            </w:r>
          </w:p>
        </w:tc>
      </w:tr>
      <w:tr w:rsidR="009C7B54" w14:paraId="0F99C5EE" w14:textId="77777777" w:rsidTr="00FF6EA8">
        <w:tc>
          <w:tcPr>
            <w:tcW w:w="1885" w:type="dxa"/>
            <w:shd w:val="clear" w:color="auto" w:fill="D9D9D9" w:themeFill="background1" w:themeFillShade="D9"/>
            <w:tcMar>
              <w:top w:w="43" w:type="dxa"/>
              <w:left w:w="43" w:type="dxa"/>
              <w:bottom w:w="43" w:type="dxa"/>
              <w:right w:w="43" w:type="dxa"/>
            </w:tcMar>
          </w:tcPr>
          <w:p w14:paraId="77CD43FA" w14:textId="75C0BE71" w:rsidR="009C7B54" w:rsidRPr="00FF6EA8" w:rsidRDefault="009C7B54" w:rsidP="00241800">
            <w:pPr>
              <w:rPr>
                <w:b/>
                <w:bCs/>
              </w:rPr>
            </w:pPr>
            <w:r w:rsidRPr="00FF6EA8">
              <w:rPr>
                <w:b/>
                <w:bCs/>
              </w:rPr>
              <w:t>Category 3</w:t>
            </w:r>
          </w:p>
        </w:tc>
        <w:tc>
          <w:tcPr>
            <w:tcW w:w="7465" w:type="dxa"/>
            <w:tcMar>
              <w:top w:w="43" w:type="dxa"/>
              <w:left w:w="43" w:type="dxa"/>
              <w:bottom w:w="43" w:type="dxa"/>
              <w:right w:w="43" w:type="dxa"/>
            </w:tcMar>
          </w:tcPr>
          <w:p w14:paraId="18B5C02A" w14:textId="2E61DAF4" w:rsidR="009C7B54" w:rsidRDefault="00E24253" w:rsidP="00241800">
            <w:r>
              <w:t>Sustained winds of 111-130 MPH that can produce a storm surge 9-12 feet above normal, serious flooding along the coast, with many smaller structures near the coast destroyed, larger structures damaged by battering of floating debris, low-lying escape routes inland cut off by rising water 3-5 hours before the center arrives, destruction to mobile homes and some structural damage to residences.</w:t>
            </w:r>
          </w:p>
        </w:tc>
      </w:tr>
      <w:tr w:rsidR="009C7B54" w14:paraId="02C2E8BE" w14:textId="77777777" w:rsidTr="00FF6EA8">
        <w:tc>
          <w:tcPr>
            <w:tcW w:w="1885" w:type="dxa"/>
            <w:shd w:val="clear" w:color="auto" w:fill="D9D9D9" w:themeFill="background1" w:themeFillShade="D9"/>
            <w:tcMar>
              <w:top w:w="43" w:type="dxa"/>
              <w:left w:w="43" w:type="dxa"/>
              <w:bottom w:w="43" w:type="dxa"/>
              <w:right w:w="43" w:type="dxa"/>
            </w:tcMar>
          </w:tcPr>
          <w:p w14:paraId="194AF78E" w14:textId="55AB7BE5" w:rsidR="009C7B54" w:rsidRPr="00FF6EA8" w:rsidRDefault="009C7B54" w:rsidP="00241800">
            <w:pPr>
              <w:rPr>
                <w:b/>
                <w:bCs/>
              </w:rPr>
            </w:pPr>
            <w:r w:rsidRPr="00FF6EA8">
              <w:rPr>
                <w:b/>
                <w:bCs/>
              </w:rPr>
              <w:t>Category 4</w:t>
            </w:r>
          </w:p>
        </w:tc>
        <w:tc>
          <w:tcPr>
            <w:tcW w:w="7465" w:type="dxa"/>
            <w:tcMar>
              <w:top w:w="43" w:type="dxa"/>
              <w:left w:w="43" w:type="dxa"/>
              <w:bottom w:w="43" w:type="dxa"/>
              <w:right w:w="43" w:type="dxa"/>
            </w:tcMar>
          </w:tcPr>
          <w:p w14:paraId="6C07CFFC" w14:textId="3C2D50B7" w:rsidR="009C7B54" w:rsidRDefault="00E24253" w:rsidP="00241800">
            <w:r>
              <w:t>Sustained winds of 131-155 MPG that can produce a storm surge 13-18 feet above normal with major damage to lower floors of structures near the shore due to flooding and battering action, low-lying inland escape routes cut off by rising water 3-5 hours before the center arrives, extensive roofing material damage, extensive window and door damage, and complete failure of roof structure on many small residences.</w:t>
            </w:r>
          </w:p>
        </w:tc>
      </w:tr>
      <w:tr w:rsidR="009C7B54" w14:paraId="2C438E6E" w14:textId="77777777" w:rsidTr="00FF6EA8">
        <w:tc>
          <w:tcPr>
            <w:tcW w:w="1885" w:type="dxa"/>
            <w:shd w:val="clear" w:color="auto" w:fill="D9D9D9" w:themeFill="background1" w:themeFillShade="D9"/>
            <w:tcMar>
              <w:top w:w="43" w:type="dxa"/>
              <w:left w:w="43" w:type="dxa"/>
              <w:bottom w:w="43" w:type="dxa"/>
              <w:right w:w="43" w:type="dxa"/>
            </w:tcMar>
          </w:tcPr>
          <w:p w14:paraId="0A676D9C" w14:textId="3F34A3A8" w:rsidR="009C7B54" w:rsidRPr="00FF6EA8" w:rsidRDefault="009C7B54" w:rsidP="00241800">
            <w:pPr>
              <w:rPr>
                <w:b/>
                <w:bCs/>
              </w:rPr>
            </w:pPr>
            <w:r w:rsidRPr="00FF6EA8">
              <w:rPr>
                <w:b/>
                <w:bCs/>
              </w:rPr>
              <w:t>Category 5</w:t>
            </w:r>
          </w:p>
        </w:tc>
        <w:tc>
          <w:tcPr>
            <w:tcW w:w="7465" w:type="dxa"/>
            <w:tcMar>
              <w:top w:w="43" w:type="dxa"/>
              <w:left w:w="43" w:type="dxa"/>
              <w:bottom w:w="43" w:type="dxa"/>
              <w:right w:w="43" w:type="dxa"/>
            </w:tcMar>
          </w:tcPr>
          <w:p w14:paraId="3CE4B013" w14:textId="5F474688" w:rsidR="009C7B54" w:rsidRDefault="00E24253" w:rsidP="00241800">
            <w:r>
              <w:t xml:space="preserve">Sustained winds of greater than 155 MPH </w:t>
            </w:r>
            <w:r w:rsidR="00D365E1">
              <w:t xml:space="preserve">that can produce a storm surge of greater than 18 feet above normal with shrubs and trees down, considerable roofing damage, all signs down, </w:t>
            </w:r>
            <w:r w:rsidR="00FF6EA8">
              <w:t>severe window and door damage, complete failure of roof structures on many residences and industrial buildings, extensive glass failure, some complete building failures, small buildings overturned and blown over or away, and complete destruction of mobile homes.</w:t>
            </w:r>
          </w:p>
        </w:tc>
      </w:tr>
    </w:tbl>
    <w:p w14:paraId="0C068CE0" w14:textId="01D75294" w:rsidR="00241800" w:rsidRPr="00923F58" w:rsidRDefault="00241800" w:rsidP="00241800">
      <w:pPr>
        <w:pStyle w:val="OutlineHeading2"/>
      </w:pPr>
      <w:bookmarkStart w:id="97" w:name="_Toc84252103"/>
      <w:r>
        <w:t>Hurricane descriptions</w:t>
      </w:r>
      <w:bookmarkEnd w:id="97"/>
    </w:p>
    <w:p w14:paraId="72571981" w14:textId="1188EC49" w:rsidR="00241800" w:rsidRDefault="00DD1039" w:rsidP="00241800">
      <w:r w:rsidRPr="00796FFF">
        <w:rPr>
          <w:highlight w:val="yellow"/>
        </w:rPr>
        <w:t>ORGANIZATION NAME</w:t>
      </w:r>
      <w:r>
        <w:t xml:space="preserve"> </w:t>
      </w:r>
      <w:r w:rsidR="00241800">
        <w:t>has adopted the following convention of hurricane conditions for the purpose of organizing and coordinating hurricane preparations and response.</w:t>
      </w:r>
    </w:p>
    <w:p w14:paraId="4CDD5F78" w14:textId="63A46C36" w:rsidR="00275BAF" w:rsidRDefault="00275BAF" w:rsidP="00241800"/>
    <w:tbl>
      <w:tblPr>
        <w:tblStyle w:val="TableGrid"/>
        <w:tblW w:w="0" w:type="auto"/>
        <w:tblLook w:val="04A0" w:firstRow="1" w:lastRow="0" w:firstColumn="1" w:lastColumn="0" w:noHBand="0" w:noVBand="1"/>
      </w:tblPr>
      <w:tblGrid>
        <w:gridCol w:w="2335"/>
        <w:gridCol w:w="7015"/>
      </w:tblGrid>
      <w:tr w:rsidR="00275BAF" w14:paraId="41CB03DD" w14:textId="77777777" w:rsidTr="00275BAF">
        <w:tc>
          <w:tcPr>
            <w:tcW w:w="2335" w:type="dxa"/>
            <w:shd w:val="clear" w:color="auto" w:fill="D9D9D9" w:themeFill="background1" w:themeFillShade="D9"/>
            <w:tcMar>
              <w:top w:w="43" w:type="dxa"/>
              <w:left w:w="43" w:type="dxa"/>
              <w:bottom w:w="43" w:type="dxa"/>
              <w:right w:w="43" w:type="dxa"/>
            </w:tcMar>
          </w:tcPr>
          <w:p w14:paraId="1C5343BC" w14:textId="58AA23C3" w:rsidR="00275BAF" w:rsidRPr="00275BAF" w:rsidRDefault="00275BAF" w:rsidP="00275BAF">
            <w:pPr>
              <w:jc w:val="center"/>
              <w:rPr>
                <w:b/>
                <w:bCs/>
              </w:rPr>
            </w:pPr>
            <w:r w:rsidRPr="00275BAF">
              <w:rPr>
                <w:b/>
                <w:bCs/>
              </w:rPr>
              <w:t>Hurricane descriptions</w:t>
            </w:r>
          </w:p>
        </w:tc>
        <w:tc>
          <w:tcPr>
            <w:tcW w:w="7015" w:type="dxa"/>
            <w:shd w:val="clear" w:color="auto" w:fill="D9D9D9" w:themeFill="background1" w:themeFillShade="D9"/>
            <w:tcMar>
              <w:top w:w="43" w:type="dxa"/>
              <w:left w:w="43" w:type="dxa"/>
              <w:bottom w:w="43" w:type="dxa"/>
              <w:right w:w="43" w:type="dxa"/>
            </w:tcMar>
          </w:tcPr>
          <w:p w14:paraId="415A5711" w14:textId="2867E162" w:rsidR="00275BAF" w:rsidRPr="00275BAF" w:rsidRDefault="00275BAF" w:rsidP="00275BAF">
            <w:pPr>
              <w:jc w:val="center"/>
              <w:rPr>
                <w:b/>
                <w:bCs/>
              </w:rPr>
            </w:pPr>
            <w:r w:rsidRPr="00275BAF">
              <w:rPr>
                <w:b/>
                <w:bCs/>
              </w:rPr>
              <w:t>Description</w:t>
            </w:r>
          </w:p>
        </w:tc>
      </w:tr>
      <w:tr w:rsidR="00275BAF" w14:paraId="3B8F4862" w14:textId="77777777" w:rsidTr="00275BAF">
        <w:tc>
          <w:tcPr>
            <w:tcW w:w="2335" w:type="dxa"/>
            <w:tcMar>
              <w:top w:w="43" w:type="dxa"/>
              <w:left w:w="43" w:type="dxa"/>
              <w:bottom w:w="43" w:type="dxa"/>
              <w:right w:w="43" w:type="dxa"/>
            </w:tcMar>
          </w:tcPr>
          <w:p w14:paraId="24600336" w14:textId="343E2613" w:rsidR="00275BAF" w:rsidRPr="00275BAF" w:rsidRDefault="00275BAF" w:rsidP="00275BAF">
            <w:pPr>
              <w:jc w:val="center"/>
              <w:rPr>
                <w:b/>
                <w:bCs/>
              </w:rPr>
            </w:pPr>
            <w:r w:rsidRPr="00275BAF">
              <w:rPr>
                <w:b/>
                <w:bCs/>
              </w:rPr>
              <w:t>V</w:t>
            </w:r>
          </w:p>
        </w:tc>
        <w:tc>
          <w:tcPr>
            <w:tcW w:w="7015" w:type="dxa"/>
            <w:tcMar>
              <w:top w:w="43" w:type="dxa"/>
              <w:left w:w="43" w:type="dxa"/>
              <w:bottom w:w="43" w:type="dxa"/>
              <w:right w:w="43" w:type="dxa"/>
            </w:tcMar>
          </w:tcPr>
          <w:p w14:paraId="126804DD" w14:textId="66413583" w:rsidR="00275BAF" w:rsidRDefault="00275BAF" w:rsidP="00241800">
            <w:r>
              <w:t>Consistent state of readiness during Hurricane Season (June-November)</w:t>
            </w:r>
          </w:p>
        </w:tc>
      </w:tr>
      <w:tr w:rsidR="00275BAF" w14:paraId="05A1E783" w14:textId="77777777" w:rsidTr="00275BAF">
        <w:tc>
          <w:tcPr>
            <w:tcW w:w="2335" w:type="dxa"/>
            <w:tcMar>
              <w:top w:w="43" w:type="dxa"/>
              <w:left w:w="43" w:type="dxa"/>
              <w:bottom w:w="43" w:type="dxa"/>
              <w:right w:w="43" w:type="dxa"/>
            </w:tcMar>
          </w:tcPr>
          <w:p w14:paraId="02D8B6FD" w14:textId="013797D6" w:rsidR="00275BAF" w:rsidRPr="00275BAF" w:rsidRDefault="00275BAF" w:rsidP="00275BAF">
            <w:pPr>
              <w:jc w:val="center"/>
              <w:rPr>
                <w:b/>
                <w:bCs/>
              </w:rPr>
            </w:pPr>
            <w:r w:rsidRPr="00275BAF">
              <w:rPr>
                <w:b/>
                <w:bCs/>
              </w:rPr>
              <w:t>IV</w:t>
            </w:r>
          </w:p>
        </w:tc>
        <w:tc>
          <w:tcPr>
            <w:tcW w:w="7015" w:type="dxa"/>
            <w:tcMar>
              <w:top w:w="43" w:type="dxa"/>
              <w:left w:w="43" w:type="dxa"/>
              <w:bottom w:w="43" w:type="dxa"/>
              <w:right w:w="43" w:type="dxa"/>
            </w:tcMar>
          </w:tcPr>
          <w:p w14:paraId="4EF0C427" w14:textId="283815FB" w:rsidR="00275BAF" w:rsidRDefault="00275BAF" w:rsidP="00241800">
            <w:r w:rsidRPr="00275BAF">
              <w:rPr>
                <w:b/>
                <w:bCs/>
              </w:rPr>
              <w:t>ALERT</w:t>
            </w:r>
            <w:r>
              <w:t xml:space="preserve"> – Hurricane force winds are expected in 72 hours</w:t>
            </w:r>
          </w:p>
        </w:tc>
      </w:tr>
      <w:tr w:rsidR="00275BAF" w14:paraId="1A158A21" w14:textId="77777777" w:rsidTr="00275BAF">
        <w:tc>
          <w:tcPr>
            <w:tcW w:w="2335" w:type="dxa"/>
            <w:tcMar>
              <w:top w:w="43" w:type="dxa"/>
              <w:left w:w="43" w:type="dxa"/>
              <w:bottom w:w="43" w:type="dxa"/>
              <w:right w:w="43" w:type="dxa"/>
            </w:tcMar>
          </w:tcPr>
          <w:p w14:paraId="2F3B40D1" w14:textId="5BFB4B80" w:rsidR="00275BAF" w:rsidRPr="00275BAF" w:rsidRDefault="00275BAF" w:rsidP="00275BAF">
            <w:pPr>
              <w:jc w:val="center"/>
              <w:rPr>
                <w:b/>
                <w:bCs/>
              </w:rPr>
            </w:pPr>
            <w:r w:rsidRPr="00275BAF">
              <w:rPr>
                <w:b/>
                <w:bCs/>
              </w:rPr>
              <w:t>III</w:t>
            </w:r>
          </w:p>
        </w:tc>
        <w:tc>
          <w:tcPr>
            <w:tcW w:w="7015" w:type="dxa"/>
            <w:tcMar>
              <w:top w:w="43" w:type="dxa"/>
              <w:left w:w="43" w:type="dxa"/>
              <w:bottom w:w="43" w:type="dxa"/>
              <w:right w:w="43" w:type="dxa"/>
            </w:tcMar>
          </w:tcPr>
          <w:p w14:paraId="0F325C8F" w14:textId="3690F976" w:rsidR="00275BAF" w:rsidRDefault="00275BAF" w:rsidP="00241800">
            <w:r w:rsidRPr="00275BAF">
              <w:rPr>
                <w:b/>
                <w:bCs/>
              </w:rPr>
              <w:t>READINESS</w:t>
            </w:r>
            <w:r>
              <w:t xml:space="preserve"> – Hurricane force winds are expected in 48 hours</w:t>
            </w:r>
          </w:p>
        </w:tc>
      </w:tr>
      <w:tr w:rsidR="00275BAF" w14:paraId="4ACF5DCF" w14:textId="77777777" w:rsidTr="00275BAF">
        <w:tc>
          <w:tcPr>
            <w:tcW w:w="2335" w:type="dxa"/>
            <w:tcMar>
              <w:top w:w="43" w:type="dxa"/>
              <w:left w:w="43" w:type="dxa"/>
              <w:bottom w:w="43" w:type="dxa"/>
              <w:right w:w="43" w:type="dxa"/>
            </w:tcMar>
          </w:tcPr>
          <w:p w14:paraId="4760E5F6" w14:textId="69EA4E2A" w:rsidR="00275BAF" w:rsidRPr="00275BAF" w:rsidRDefault="00275BAF" w:rsidP="00275BAF">
            <w:pPr>
              <w:jc w:val="center"/>
              <w:rPr>
                <w:b/>
                <w:bCs/>
              </w:rPr>
            </w:pPr>
            <w:r w:rsidRPr="00275BAF">
              <w:rPr>
                <w:b/>
                <w:bCs/>
              </w:rPr>
              <w:t>II</w:t>
            </w:r>
          </w:p>
        </w:tc>
        <w:tc>
          <w:tcPr>
            <w:tcW w:w="7015" w:type="dxa"/>
            <w:tcMar>
              <w:top w:w="43" w:type="dxa"/>
              <w:left w:w="43" w:type="dxa"/>
              <w:bottom w:w="43" w:type="dxa"/>
              <w:right w:w="43" w:type="dxa"/>
            </w:tcMar>
          </w:tcPr>
          <w:p w14:paraId="6B62DD44" w14:textId="5A84E0DF" w:rsidR="00275BAF" w:rsidRDefault="00275BAF" w:rsidP="00241800">
            <w:r w:rsidRPr="00275BAF">
              <w:rPr>
                <w:b/>
                <w:bCs/>
              </w:rPr>
              <w:t>WARNING</w:t>
            </w:r>
            <w:r>
              <w:t xml:space="preserve"> – Hurricane force winds are expected in 24 hours</w:t>
            </w:r>
          </w:p>
        </w:tc>
      </w:tr>
      <w:tr w:rsidR="00275BAF" w14:paraId="68E66118" w14:textId="77777777" w:rsidTr="00275BAF">
        <w:tc>
          <w:tcPr>
            <w:tcW w:w="2335" w:type="dxa"/>
            <w:tcMar>
              <w:top w:w="43" w:type="dxa"/>
              <w:left w:w="43" w:type="dxa"/>
              <w:bottom w:w="43" w:type="dxa"/>
              <w:right w:w="43" w:type="dxa"/>
            </w:tcMar>
          </w:tcPr>
          <w:p w14:paraId="104E9B74" w14:textId="5CC58FDA" w:rsidR="00275BAF" w:rsidRPr="00275BAF" w:rsidRDefault="00275BAF" w:rsidP="00275BAF">
            <w:pPr>
              <w:jc w:val="center"/>
              <w:rPr>
                <w:b/>
                <w:bCs/>
              </w:rPr>
            </w:pPr>
            <w:r w:rsidRPr="00275BAF">
              <w:rPr>
                <w:b/>
                <w:bCs/>
              </w:rPr>
              <w:t>I</w:t>
            </w:r>
          </w:p>
        </w:tc>
        <w:tc>
          <w:tcPr>
            <w:tcW w:w="7015" w:type="dxa"/>
            <w:tcMar>
              <w:top w:w="43" w:type="dxa"/>
              <w:left w:w="43" w:type="dxa"/>
              <w:bottom w:w="43" w:type="dxa"/>
              <w:right w:w="43" w:type="dxa"/>
            </w:tcMar>
          </w:tcPr>
          <w:p w14:paraId="32AE6F08" w14:textId="1D534510" w:rsidR="00275BAF" w:rsidRDefault="00275BAF" w:rsidP="00241800">
            <w:r w:rsidRPr="00275BAF">
              <w:rPr>
                <w:b/>
                <w:bCs/>
              </w:rPr>
              <w:t>DANGER</w:t>
            </w:r>
            <w:r>
              <w:t xml:space="preserve"> – Hurricane force winds are expected in 12 hours</w:t>
            </w:r>
          </w:p>
        </w:tc>
      </w:tr>
    </w:tbl>
    <w:p w14:paraId="5F66C961" w14:textId="2701E819" w:rsidR="008D627C" w:rsidRDefault="008D627C" w:rsidP="008D627C">
      <w:pPr>
        <w:pStyle w:val="OutlineHeading1"/>
      </w:pPr>
      <w:bookmarkStart w:id="98" w:name="_Toc84252104"/>
      <w:bookmarkEnd w:id="92"/>
      <w:r>
        <w:t xml:space="preserve">Annex </w:t>
      </w:r>
      <w:r w:rsidR="00D76B59">
        <w:t>H</w:t>
      </w:r>
      <w:r>
        <w:t xml:space="preserve">: </w:t>
      </w:r>
      <w:bookmarkStart w:id="99" w:name="_Hlk77757352"/>
      <w:r>
        <w:t>Earthquake</w:t>
      </w:r>
      <w:r w:rsidR="00747071">
        <w:t>/tsunami</w:t>
      </w:r>
      <w:bookmarkEnd w:id="98"/>
    </w:p>
    <w:p w14:paraId="53239516" w14:textId="63B9CE01" w:rsidR="00DD1039" w:rsidRDefault="00DD1039" w:rsidP="002469DB">
      <w:pPr>
        <w:pStyle w:val="Normalitalic"/>
      </w:pPr>
      <w:r>
        <w:t>[Guidance: Tailor the bulleted lists in this section to your organization’s circumstances.]</w:t>
      </w:r>
    </w:p>
    <w:p w14:paraId="6A20D8D3" w14:textId="77777777" w:rsidR="00DD1039" w:rsidRPr="00DD1039" w:rsidRDefault="00DD1039" w:rsidP="002469DB">
      <w:pPr>
        <w:pStyle w:val="Normalitalic"/>
      </w:pPr>
    </w:p>
    <w:p w14:paraId="60725F99" w14:textId="345E7389" w:rsidR="007933E7" w:rsidRDefault="007933E7" w:rsidP="007933E7">
      <w:r w:rsidRPr="008E79F9">
        <w:t xml:space="preserve">An </w:t>
      </w:r>
      <w:r>
        <w:t xml:space="preserve">earthquake may damage facility structures, cause personnel injuries and interrupt </w:t>
      </w:r>
      <w:r w:rsidR="00DD1039" w:rsidRPr="00796FFF">
        <w:rPr>
          <w:highlight w:val="yellow"/>
        </w:rPr>
        <w:t>ORGANIZATION NAME</w:t>
      </w:r>
      <w:r w:rsidR="00DD1039">
        <w:t xml:space="preserve">’s </w:t>
      </w:r>
      <w:r>
        <w:t xml:space="preserve">port functions. </w:t>
      </w:r>
      <w:r w:rsidR="00CE3DFD">
        <w:t>Additionally, earthquakes/seismic events are known to cause tsunamis</w:t>
      </w:r>
      <w:r w:rsidR="006C6E46">
        <w:t>,</w:t>
      </w:r>
      <w:r w:rsidR="00CE3DFD">
        <w:t xml:space="preserve"> which can cause devastating damage to shoreside facilities.</w:t>
      </w:r>
    </w:p>
    <w:p w14:paraId="1ECA51EB" w14:textId="44CFB637" w:rsidR="007933E7" w:rsidRDefault="007933E7" w:rsidP="007933E7">
      <w:pPr>
        <w:pStyle w:val="OutlineHeading2"/>
      </w:pPr>
      <w:bookmarkStart w:id="100" w:name="_Toc84252105"/>
      <w:r w:rsidRPr="00EB75CB">
        <w:lastRenderedPageBreak/>
        <w:t xml:space="preserve">Priorities for </w:t>
      </w:r>
      <w:r w:rsidR="00DD1039">
        <w:t>e</w:t>
      </w:r>
      <w:r>
        <w:t>arthquake/</w:t>
      </w:r>
      <w:r w:rsidR="00DD1039">
        <w:t>s</w:t>
      </w:r>
      <w:r>
        <w:t xml:space="preserve">eismic </w:t>
      </w:r>
      <w:r w:rsidR="00DD1039">
        <w:t>e</w:t>
      </w:r>
      <w:r w:rsidRPr="00EB75CB">
        <w:t xml:space="preserve">vent </w:t>
      </w:r>
      <w:r w:rsidR="00DD1039">
        <w:t>r</w:t>
      </w:r>
      <w:r w:rsidRPr="00EB75CB">
        <w:t>esponse</w:t>
      </w:r>
      <w:bookmarkEnd w:id="100"/>
    </w:p>
    <w:p w14:paraId="52B555F9" w14:textId="32D1C7C3" w:rsidR="007933E7" w:rsidRDefault="00DD1039" w:rsidP="007933E7">
      <w:r w:rsidRPr="00796FFF">
        <w:rPr>
          <w:highlight w:val="yellow"/>
        </w:rPr>
        <w:t>ORGANIZATION NAME</w:t>
      </w:r>
      <w:r>
        <w:t xml:space="preserve"> </w:t>
      </w:r>
      <w:r w:rsidR="007933E7">
        <w:t>management and staff</w:t>
      </w:r>
      <w:r w:rsidR="007933E7" w:rsidRPr="00646B3A">
        <w:t xml:space="preserve"> shall prioritize response to a</w:t>
      </w:r>
      <w:r w:rsidR="007933E7">
        <w:t xml:space="preserve">n earthquake </w:t>
      </w:r>
      <w:r w:rsidR="007933E7" w:rsidRPr="00646B3A">
        <w:t xml:space="preserve">as follows:  </w:t>
      </w:r>
    </w:p>
    <w:p w14:paraId="28F0859A" w14:textId="77777777" w:rsidR="007933E7" w:rsidRPr="00646B3A" w:rsidRDefault="007933E7" w:rsidP="007933E7"/>
    <w:p w14:paraId="11B014BD" w14:textId="77777777" w:rsidR="007933E7" w:rsidRDefault="007933E7" w:rsidP="007933E7">
      <w:pPr>
        <w:pStyle w:val="ListBullet"/>
      </w:pPr>
      <w:r>
        <w:t>Safety of responders</w:t>
      </w:r>
    </w:p>
    <w:p w14:paraId="2B1863FD" w14:textId="77777777" w:rsidR="007933E7" w:rsidRDefault="007933E7" w:rsidP="007933E7">
      <w:pPr>
        <w:pStyle w:val="ListBullet"/>
      </w:pPr>
      <w:r>
        <w:t>Treatment of victims/personnel casualties</w:t>
      </w:r>
    </w:p>
    <w:p w14:paraId="58431C3D" w14:textId="34E94DCC" w:rsidR="007933E7" w:rsidRPr="007933E7" w:rsidRDefault="007933E7" w:rsidP="007933E7">
      <w:pPr>
        <w:pStyle w:val="ListBullet"/>
      </w:pPr>
      <w:r w:rsidRPr="007933E7">
        <w:t>Resumption of port functions.</w:t>
      </w:r>
    </w:p>
    <w:p w14:paraId="219F2894" w14:textId="1A22BF6F" w:rsidR="007933E7" w:rsidRPr="00D962B0" w:rsidRDefault="007933E7" w:rsidP="007933E7">
      <w:pPr>
        <w:pStyle w:val="OutlineHeading2"/>
      </w:pPr>
      <w:bookmarkStart w:id="101" w:name="_Toc84252106"/>
      <w:r w:rsidRPr="00D962B0">
        <w:t>Safety</w:t>
      </w:r>
      <w:bookmarkEnd w:id="101"/>
    </w:p>
    <w:p w14:paraId="71E47620" w14:textId="76C39F58" w:rsidR="007933E7" w:rsidRDefault="007933E7" w:rsidP="007933E7">
      <w:r>
        <w:t xml:space="preserve">There will likely be damage and personnel casualties following an earthquake. It is often the first inclination of first responders and unaffected </w:t>
      </w:r>
      <w:r w:rsidR="00DD1039" w:rsidRPr="00796FFF">
        <w:rPr>
          <w:highlight w:val="yellow"/>
        </w:rPr>
        <w:t>ORGANIZATION NAME</w:t>
      </w:r>
      <w:r w:rsidR="00DD1039">
        <w:t xml:space="preserve"> </w:t>
      </w:r>
      <w:r>
        <w:t xml:space="preserve">staff to enter the affected area to being caring for victims. However, the initial event may have caused subsequent hazards to </w:t>
      </w:r>
      <w:r w:rsidR="00DD1039" w:rsidRPr="00796FFF">
        <w:rPr>
          <w:highlight w:val="yellow"/>
        </w:rPr>
        <w:t>ORGANIZATION NAME</w:t>
      </w:r>
      <w:r w:rsidR="00DD1039">
        <w:t xml:space="preserve"> </w:t>
      </w:r>
      <w:r>
        <w:t xml:space="preserve">facilities which would create unsafe conditions for first responders and others to enter the area to render assistance. Therefore, </w:t>
      </w:r>
      <w:r w:rsidR="00DD1039" w:rsidRPr="00796FFF">
        <w:rPr>
          <w:highlight w:val="yellow"/>
        </w:rPr>
        <w:t>ORGANIZATION NAME</w:t>
      </w:r>
      <w:r w:rsidR="00DD1039">
        <w:t xml:space="preserve"> shall </w:t>
      </w:r>
      <w:r>
        <w:t>wait for local fire department to arrive to make a safety assessment of the conditions to determine if the area is safe for entry.</w:t>
      </w:r>
    </w:p>
    <w:p w14:paraId="6494AAF3" w14:textId="77777777" w:rsidR="007933E7" w:rsidRDefault="007933E7" w:rsidP="007933E7"/>
    <w:p w14:paraId="366F19E6" w14:textId="4A5B4B21" w:rsidR="007933E7" w:rsidRDefault="00DD1039" w:rsidP="007933E7">
      <w:r>
        <w:t>Additional p</w:t>
      </w:r>
      <w:r w:rsidR="007933E7">
        <w:t xml:space="preserve">ersonnel safety hazards following an earthquake </w:t>
      </w:r>
      <w:r>
        <w:t xml:space="preserve">may </w:t>
      </w:r>
      <w:r w:rsidR="007933E7">
        <w:t>include:</w:t>
      </w:r>
    </w:p>
    <w:p w14:paraId="7EFE2825" w14:textId="77777777" w:rsidR="007933E7" w:rsidRDefault="007933E7" w:rsidP="007933E7"/>
    <w:p w14:paraId="5F415C6D" w14:textId="77777777" w:rsidR="007933E7" w:rsidRDefault="007933E7" w:rsidP="007933E7">
      <w:pPr>
        <w:pStyle w:val="ListBullet"/>
      </w:pPr>
      <w:r>
        <w:t>Fires</w:t>
      </w:r>
    </w:p>
    <w:p w14:paraId="6983B390" w14:textId="77777777" w:rsidR="007933E7" w:rsidRDefault="007933E7" w:rsidP="007933E7">
      <w:pPr>
        <w:pStyle w:val="ListBullet"/>
      </w:pPr>
      <w:r>
        <w:t>Weakened structures which may collapse</w:t>
      </w:r>
    </w:p>
    <w:p w14:paraId="7C8C7FB7" w14:textId="77777777" w:rsidR="007933E7" w:rsidRDefault="007933E7" w:rsidP="007933E7">
      <w:pPr>
        <w:pStyle w:val="ListBullet"/>
      </w:pPr>
      <w:r>
        <w:t>Jagged edges of metal/concrete</w:t>
      </w:r>
    </w:p>
    <w:p w14:paraId="350C789B" w14:textId="77777777" w:rsidR="007933E7" w:rsidRDefault="007933E7" w:rsidP="007933E7">
      <w:pPr>
        <w:pStyle w:val="ListBullet"/>
      </w:pPr>
      <w:r>
        <w:t>Exposed/burst fuel lines</w:t>
      </w:r>
    </w:p>
    <w:p w14:paraId="3A7BA627" w14:textId="77777777" w:rsidR="007933E7" w:rsidRDefault="007933E7" w:rsidP="007933E7">
      <w:pPr>
        <w:pStyle w:val="ListBullet"/>
      </w:pPr>
      <w:r>
        <w:t>Exposed live electrical lines</w:t>
      </w:r>
    </w:p>
    <w:p w14:paraId="34A209D3" w14:textId="77777777" w:rsidR="007933E7" w:rsidRDefault="007933E7" w:rsidP="007933E7">
      <w:pPr>
        <w:pStyle w:val="ListBullet"/>
      </w:pPr>
      <w:r>
        <w:t>Toxic/harmful fumes</w:t>
      </w:r>
    </w:p>
    <w:p w14:paraId="5C2553AB" w14:textId="049E3CDB" w:rsidR="007933E7" w:rsidRPr="006C6E46" w:rsidRDefault="007933E7" w:rsidP="006C6E46">
      <w:pPr>
        <w:pStyle w:val="ListBullet"/>
      </w:pPr>
      <w:r w:rsidRPr="006C6E46">
        <w:rPr>
          <w:rFonts w:eastAsia="Batang"/>
        </w:rPr>
        <w:t>Destabilized cargo (containers, pallets)</w:t>
      </w:r>
    </w:p>
    <w:p w14:paraId="45915528" w14:textId="7CBBC0E9" w:rsidR="00CE3DFD" w:rsidRPr="006C6E46" w:rsidRDefault="00CE3DFD" w:rsidP="006C6E46">
      <w:pPr>
        <w:pStyle w:val="ListBullet"/>
        <w:rPr>
          <w:rFonts w:eastAsia="MS Mincho"/>
          <w:lang w:eastAsia="ja-JP"/>
        </w:rPr>
      </w:pPr>
      <w:r w:rsidRPr="006C6E46">
        <w:rPr>
          <w:rFonts w:eastAsia="Batang"/>
        </w:rPr>
        <w:t>Tsunami</w:t>
      </w:r>
    </w:p>
    <w:p w14:paraId="1F07AB9A" w14:textId="0514B10B" w:rsidR="007933E7" w:rsidRPr="00227334" w:rsidRDefault="007933E7" w:rsidP="007933E7">
      <w:pPr>
        <w:pStyle w:val="OutlineHeading2"/>
      </w:pPr>
      <w:bookmarkStart w:id="102" w:name="_Toc84252107"/>
      <w:r w:rsidRPr="00227334">
        <w:t xml:space="preserve">Treatment of </w:t>
      </w:r>
      <w:r>
        <w:t>v</w:t>
      </w:r>
      <w:r w:rsidRPr="00227334">
        <w:t>ictims/</w:t>
      </w:r>
      <w:r>
        <w:t>p</w:t>
      </w:r>
      <w:r w:rsidRPr="00227334">
        <w:t xml:space="preserve">ersonnel </w:t>
      </w:r>
      <w:r>
        <w:t>c</w:t>
      </w:r>
      <w:r w:rsidRPr="00227334">
        <w:t>asualties</w:t>
      </w:r>
      <w:bookmarkEnd w:id="102"/>
    </w:p>
    <w:p w14:paraId="6540487F" w14:textId="7337560B" w:rsidR="007933E7" w:rsidRDefault="007933E7" w:rsidP="007933E7">
      <w:r>
        <w:t xml:space="preserve">In a port facility, an earthquake may cause widespread personnel injuries due to hazards mentioned above. </w:t>
      </w:r>
      <w:r w:rsidR="00BB1FE0" w:rsidRPr="00BB1FE0">
        <w:rPr>
          <w:highlight w:val="yellow"/>
        </w:rPr>
        <w:t>ORGANIZATION NAME</w:t>
      </w:r>
      <w:r w:rsidR="00BB1FE0">
        <w:t xml:space="preserve"> shall have on hand first-aid kits and assist emergency medical services</w:t>
      </w:r>
      <w:r w:rsidR="0006648E">
        <w:t xml:space="preserve"> (EMS)</w:t>
      </w:r>
      <w:r w:rsidR="00BB1FE0">
        <w:t xml:space="preserve"> as necessary.</w:t>
      </w:r>
    </w:p>
    <w:p w14:paraId="43C68996" w14:textId="52715101" w:rsidR="007933E7" w:rsidRPr="00D962B0" w:rsidRDefault="007933E7" w:rsidP="007933E7">
      <w:pPr>
        <w:pStyle w:val="OutlineHeading2"/>
      </w:pPr>
      <w:bookmarkStart w:id="103" w:name="_Toc84252108"/>
      <w:r w:rsidRPr="00D962B0">
        <w:t xml:space="preserve">Resumption of </w:t>
      </w:r>
      <w:r>
        <w:t>p</w:t>
      </w:r>
      <w:r w:rsidRPr="00D962B0">
        <w:t xml:space="preserve">ort </w:t>
      </w:r>
      <w:r>
        <w:t>f</w:t>
      </w:r>
      <w:r w:rsidRPr="00D962B0">
        <w:t>unctions</w:t>
      </w:r>
      <w:bookmarkEnd w:id="103"/>
    </w:p>
    <w:p w14:paraId="32992758" w14:textId="0C03B016" w:rsidR="007933E7" w:rsidRDefault="007933E7" w:rsidP="007933E7">
      <w:r>
        <w:t xml:space="preserve">Once immediate triage of victims is accomplished, the Port Director shall evaluate </w:t>
      </w:r>
      <w:r w:rsidR="00DD1039" w:rsidRPr="00796FFF">
        <w:rPr>
          <w:highlight w:val="yellow"/>
        </w:rPr>
        <w:t>ORGANIZATION NAME</w:t>
      </w:r>
      <w:r w:rsidR="00DD1039">
        <w:t>’s</w:t>
      </w:r>
      <w:r>
        <w:t xml:space="preserve"> capability to resume operations. </w:t>
      </w:r>
      <w:r w:rsidR="00DD1039">
        <w:t>The Port Director shall consider that i</w:t>
      </w:r>
      <w:r>
        <w:t xml:space="preserve">t is likely that an earthquake will damage other areas of </w:t>
      </w:r>
      <w:r w:rsidRPr="00DD1039">
        <w:rPr>
          <w:highlight w:val="yellow"/>
        </w:rPr>
        <w:t>COUNTRY</w:t>
      </w:r>
      <w:r w:rsidR="00DD1039" w:rsidRPr="00DD1039">
        <w:rPr>
          <w:highlight w:val="yellow"/>
        </w:rPr>
        <w:t xml:space="preserve"> NAME</w:t>
      </w:r>
      <w:r>
        <w:t xml:space="preserve"> and relief supplies </w:t>
      </w:r>
      <w:r w:rsidR="00DD1039">
        <w:t>entering</w:t>
      </w:r>
      <w:r>
        <w:t xml:space="preserve"> through the port will be critical </w:t>
      </w:r>
      <w:r w:rsidR="00DD1039">
        <w:t xml:space="preserve">to </w:t>
      </w:r>
      <w:r>
        <w:t xml:space="preserve">overall national disaster response. </w:t>
      </w:r>
    </w:p>
    <w:p w14:paraId="38872B5E" w14:textId="77777777" w:rsidR="007933E7" w:rsidRDefault="007933E7" w:rsidP="007933E7"/>
    <w:p w14:paraId="34978B2B" w14:textId="603D7631" w:rsidR="007933E7" w:rsidRDefault="007933E7" w:rsidP="007933E7">
      <w:bookmarkStart w:id="104" w:name="_Hlk77160271"/>
      <w:r>
        <w:t>Potential structural safety hazards to port operations following an earthquake include:</w:t>
      </w:r>
    </w:p>
    <w:p w14:paraId="30EC260B" w14:textId="77777777" w:rsidR="007933E7" w:rsidRDefault="007933E7" w:rsidP="007933E7"/>
    <w:p w14:paraId="34C2B82E" w14:textId="77777777" w:rsidR="007933E7" w:rsidRDefault="007933E7" w:rsidP="007933E7">
      <w:pPr>
        <w:pStyle w:val="ListBullet"/>
      </w:pPr>
      <w:r>
        <w:t>Pier damage</w:t>
      </w:r>
    </w:p>
    <w:p w14:paraId="2D208219" w14:textId="77777777" w:rsidR="007933E7" w:rsidRDefault="007933E7" w:rsidP="007933E7">
      <w:pPr>
        <w:pStyle w:val="ListBullet"/>
      </w:pPr>
      <w:r>
        <w:t>Obstructed waterway/mooring area</w:t>
      </w:r>
    </w:p>
    <w:p w14:paraId="532BB433" w14:textId="77777777" w:rsidR="007933E7" w:rsidRDefault="007933E7" w:rsidP="007933E7">
      <w:pPr>
        <w:pStyle w:val="ListBullet"/>
      </w:pPr>
      <w:r>
        <w:t>Damage to land-based cargo cranes causing instability</w:t>
      </w:r>
    </w:p>
    <w:p w14:paraId="4EACEE6E" w14:textId="77777777" w:rsidR="007933E7" w:rsidRDefault="007933E7" w:rsidP="007933E7">
      <w:pPr>
        <w:pStyle w:val="ListBullet"/>
      </w:pPr>
      <w:r>
        <w:t>Damaged/disrupted roadways and cargo patios</w:t>
      </w:r>
    </w:p>
    <w:p w14:paraId="5B43CCFF" w14:textId="6E7C5194" w:rsidR="007933E7" w:rsidRDefault="007933E7" w:rsidP="007933E7">
      <w:pPr>
        <w:pStyle w:val="ListBullet"/>
      </w:pPr>
      <w:r>
        <w:t>Unstable cargo (containers/pallets).</w:t>
      </w:r>
    </w:p>
    <w:bookmarkEnd w:id="104"/>
    <w:p w14:paraId="531C4713" w14:textId="77777777" w:rsidR="007933E7" w:rsidRDefault="007933E7" w:rsidP="007933E7"/>
    <w:p w14:paraId="7EDF8814" w14:textId="325295F3" w:rsidR="007933E7" w:rsidRDefault="007933E7" w:rsidP="007933E7">
      <w:r>
        <w:t>In the resumption of port functions, the Port Director shall consider the following:</w:t>
      </w:r>
    </w:p>
    <w:p w14:paraId="254F566F" w14:textId="77777777" w:rsidR="007933E7" w:rsidRDefault="007933E7" w:rsidP="007933E7"/>
    <w:p w14:paraId="607461D9" w14:textId="77777777" w:rsidR="007933E7" w:rsidRDefault="007933E7" w:rsidP="007933E7">
      <w:pPr>
        <w:pStyle w:val="ListBullet"/>
      </w:pPr>
      <w:r>
        <w:lastRenderedPageBreak/>
        <w:t>The extent to which the damage permits safe port resumption</w:t>
      </w:r>
    </w:p>
    <w:p w14:paraId="6BDAA1F6" w14:textId="77777777" w:rsidR="007933E7" w:rsidRDefault="007933E7" w:rsidP="007933E7">
      <w:pPr>
        <w:pStyle w:val="ListBullet"/>
      </w:pPr>
      <w:r>
        <w:t>Balance between the urgency of relief supplies arriving through the port and safety of resuming port operations</w:t>
      </w:r>
    </w:p>
    <w:p w14:paraId="3D845C4B" w14:textId="77777777" w:rsidR="007933E7" w:rsidRDefault="007933E7" w:rsidP="007933E7">
      <w:pPr>
        <w:pStyle w:val="ListBullet"/>
      </w:pPr>
      <w:r>
        <w:t>The safety of vessel arriving at the port</w:t>
      </w:r>
    </w:p>
    <w:p w14:paraId="19D581E4" w14:textId="6FB39AEA" w:rsidR="007933E7" w:rsidRDefault="007933E7" w:rsidP="007933E7">
      <w:pPr>
        <w:pStyle w:val="ListBullet"/>
      </w:pPr>
      <w:r>
        <w:t>The port’s ability to maintain security if elements of the security system are damaged.</w:t>
      </w:r>
    </w:p>
    <w:p w14:paraId="041EF7CA" w14:textId="3E7BD8F5" w:rsidR="007933E7" w:rsidRPr="00403CD6" w:rsidRDefault="007933E7" w:rsidP="007933E7">
      <w:pPr>
        <w:pStyle w:val="OutlineHeading2"/>
      </w:pPr>
      <w:bookmarkStart w:id="105" w:name="_Toc84252109"/>
      <w:bookmarkStart w:id="106" w:name="_Hlk77160225"/>
      <w:r w:rsidRPr="00403CD6">
        <w:t xml:space="preserve">Preparation for </w:t>
      </w:r>
      <w:r>
        <w:t>m</w:t>
      </w:r>
      <w:r w:rsidRPr="00403CD6">
        <w:t xml:space="preserve">ass </w:t>
      </w:r>
      <w:r>
        <w:t>c</w:t>
      </w:r>
      <w:r w:rsidRPr="00403CD6">
        <w:t xml:space="preserve">asualty </w:t>
      </w:r>
      <w:r>
        <w:t>e</w:t>
      </w:r>
      <w:r w:rsidRPr="00403CD6">
        <w:t>vent</w:t>
      </w:r>
      <w:bookmarkEnd w:id="105"/>
    </w:p>
    <w:p w14:paraId="3314B7C2" w14:textId="2DF61E33" w:rsidR="007933E7" w:rsidRDefault="007933E7" w:rsidP="007933E7">
      <w:r>
        <w:t>In consultation with local medical facilities, fire department</w:t>
      </w:r>
      <w:r w:rsidR="00D47358">
        <w:t>,</w:t>
      </w:r>
      <w:r>
        <w:t xml:space="preserve"> and </w:t>
      </w:r>
      <w:r w:rsidR="00D47358">
        <w:t>emergency management officials, t</w:t>
      </w:r>
      <w:r>
        <w:t>he Port Director shall create a Mass Casualty Plan to provide optimal response to a Mass Casualty event in the port facility.</w:t>
      </w:r>
    </w:p>
    <w:p w14:paraId="3CDA49DF" w14:textId="77777777" w:rsidR="007933E7" w:rsidRDefault="007933E7" w:rsidP="007933E7"/>
    <w:p w14:paraId="1D50B2ED" w14:textId="170B2FF7" w:rsidR="007933E7" w:rsidRDefault="00D47358" w:rsidP="007933E7">
      <w:r>
        <w:t xml:space="preserve">The </w:t>
      </w:r>
      <w:r w:rsidR="007933E7">
        <w:t>Mass Casualty Response Plan shall consist or/consider the following:</w:t>
      </w:r>
    </w:p>
    <w:p w14:paraId="652B7309" w14:textId="77777777" w:rsidR="007933E7" w:rsidRDefault="007933E7" w:rsidP="007933E7"/>
    <w:p w14:paraId="3BECE971" w14:textId="77777777" w:rsidR="007933E7" w:rsidRDefault="007933E7" w:rsidP="007933E7">
      <w:pPr>
        <w:pStyle w:val="ListBullet"/>
      </w:pPr>
      <w:r>
        <w:t>Determine nearby medical facilities</w:t>
      </w:r>
    </w:p>
    <w:p w14:paraId="0AC46880" w14:textId="77777777" w:rsidR="007933E7" w:rsidRDefault="007933E7" w:rsidP="007933E7">
      <w:pPr>
        <w:pStyle w:val="ListBullet"/>
      </w:pPr>
      <w:r>
        <w:t xml:space="preserve">Determine availability of medical transportation </w:t>
      </w:r>
    </w:p>
    <w:p w14:paraId="2BE99ED0" w14:textId="77777777" w:rsidR="007933E7" w:rsidRDefault="007933E7" w:rsidP="007933E7">
      <w:pPr>
        <w:pStyle w:val="ListBullet"/>
      </w:pPr>
      <w:r>
        <w:t>Prioritization of medical facility destination of victims based on medical facility capabilities, including:</w:t>
      </w:r>
    </w:p>
    <w:p w14:paraId="3C7E60C3" w14:textId="77777777" w:rsidR="007933E7" w:rsidRDefault="007933E7" w:rsidP="007933E7">
      <w:pPr>
        <w:pStyle w:val="ListBullet2"/>
      </w:pPr>
      <w:r>
        <w:t>Number of hospital beds available</w:t>
      </w:r>
    </w:p>
    <w:p w14:paraId="5752F274" w14:textId="77777777" w:rsidR="007933E7" w:rsidRDefault="007933E7" w:rsidP="007933E7">
      <w:pPr>
        <w:pStyle w:val="ListBullet2"/>
      </w:pPr>
      <w:r>
        <w:t>Number of emergency medical staff available</w:t>
      </w:r>
    </w:p>
    <w:p w14:paraId="242C2F46" w14:textId="77777777" w:rsidR="007933E7" w:rsidRDefault="007933E7" w:rsidP="007933E7">
      <w:pPr>
        <w:pStyle w:val="ListBullet2"/>
      </w:pPr>
      <w:r>
        <w:t>Treatment capability</w:t>
      </w:r>
    </w:p>
    <w:p w14:paraId="4E1E4FD2" w14:textId="77777777" w:rsidR="007933E7" w:rsidRDefault="007933E7" w:rsidP="007933E7">
      <w:pPr>
        <w:pStyle w:val="ListBullet"/>
      </w:pPr>
      <w:r>
        <w:t>Alternate medical treatment sites for personnel with injuries not requiring hospitalization</w:t>
      </w:r>
    </w:p>
    <w:p w14:paraId="7BE8F863" w14:textId="2AC902EF" w:rsidR="007933E7" w:rsidRDefault="007933E7" w:rsidP="007933E7">
      <w:pPr>
        <w:pStyle w:val="ListBullet"/>
      </w:pPr>
      <w:r>
        <w:t xml:space="preserve">Number and availability of EMS personnel to treat victims with </w:t>
      </w:r>
      <w:r w:rsidR="00ED7C21">
        <w:t>non-life-threatening</w:t>
      </w:r>
      <w:r>
        <w:t xml:space="preserve"> injuries</w:t>
      </w:r>
    </w:p>
    <w:p w14:paraId="07D9E41C" w14:textId="5E9A15D7" w:rsidR="006E2E36" w:rsidRPr="006E2E36" w:rsidRDefault="007933E7">
      <w:pPr>
        <w:pStyle w:val="ListBullet"/>
      </w:pPr>
      <w:r>
        <w:t>Adequate triage supplies</w:t>
      </w:r>
      <w:bookmarkEnd w:id="106"/>
    </w:p>
    <w:p w14:paraId="6226B654" w14:textId="77777777" w:rsidR="006E2E36" w:rsidRDefault="006E2E36" w:rsidP="007933E7">
      <w:pPr>
        <w:pStyle w:val="ListBullet"/>
      </w:pPr>
      <w:r>
        <w:t>Conduct annual exercises of this Mass Casualty Plan</w:t>
      </w:r>
    </w:p>
    <w:p w14:paraId="338DEAA6" w14:textId="7A9F7BEE" w:rsidR="007933E7" w:rsidRDefault="006E2E36" w:rsidP="007933E7">
      <w:pPr>
        <w:pStyle w:val="ListBullet"/>
      </w:pPr>
      <w:r>
        <w:t>Train personnel in first aid</w:t>
      </w:r>
      <w:r w:rsidR="007933E7">
        <w:t>.</w:t>
      </w:r>
    </w:p>
    <w:p w14:paraId="59427258" w14:textId="2903DFA1" w:rsidR="008D627C" w:rsidRDefault="007933E7" w:rsidP="007933E7">
      <w:pPr>
        <w:pStyle w:val="OutlineHeading1"/>
      </w:pPr>
      <w:bookmarkStart w:id="107" w:name="_Toc84252110"/>
      <w:bookmarkEnd w:id="99"/>
      <w:r>
        <w:t xml:space="preserve">Annex </w:t>
      </w:r>
      <w:r w:rsidR="00D76B59">
        <w:t>I</w:t>
      </w:r>
      <w:r>
        <w:t>: Volcanoes</w:t>
      </w:r>
      <w:bookmarkEnd w:id="107"/>
    </w:p>
    <w:p w14:paraId="16C599E2" w14:textId="76C9F98A" w:rsidR="00D47358" w:rsidRPr="00D47358" w:rsidRDefault="00D47358" w:rsidP="002469DB">
      <w:pPr>
        <w:pStyle w:val="Normalitalic"/>
      </w:pPr>
      <w:r>
        <w:t>[Guidance: Tailor the bulleted lists in this section to your organization’s circumstances.]</w:t>
      </w:r>
    </w:p>
    <w:p w14:paraId="5B61F896" w14:textId="54AAF14A" w:rsidR="00D1466A" w:rsidRPr="00DD2858" w:rsidRDefault="00D1466A" w:rsidP="00D1466A">
      <w:pPr>
        <w:pStyle w:val="OutlineHeading2"/>
      </w:pPr>
      <w:bookmarkStart w:id="108" w:name="_Toc84252111"/>
      <w:r>
        <w:t>General</w:t>
      </w:r>
      <w:bookmarkEnd w:id="108"/>
    </w:p>
    <w:p w14:paraId="546A4805" w14:textId="5050879E" w:rsidR="00D1466A" w:rsidRDefault="00D1466A" w:rsidP="00D1466A">
      <w:r>
        <w:t>Volcanoes typically erupt with little or no warning. This scenario means there is no time for last</w:t>
      </w:r>
      <w:r w:rsidR="006436D6">
        <w:t>-</w:t>
      </w:r>
      <w:r>
        <w:t>minute preparations prior to the event, unlike other disasters/emergencies such as hurricanes. They are sometimes accompanied by</w:t>
      </w:r>
      <w:r w:rsidR="006436D6">
        <w:t xml:space="preserve"> or</w:t>
      </w:r>
      <w:r>
        <w:t xml:space="preserve"> associated with other destructive natural phenomena, such as:</w:t>
      </w:r>
    </w:p>
    <w:p w14:paraId="2C9240F3" w14:textId="77777777" w:rsidR="00D1466A" w:rsidRDefault="00D1466A" w:rsidP="00D1466A"/>
    <w:p w14:paraId="0C59CD6C" w14:textId="77777777" w:rsidR="00D1466A" w:rsidRDefault="00D1466A" w:rsidP="00D1466A">
      <w:pPr>
        <w:pStyle w:val="ListBullet"/>
      </w:pPr>
      <w:r>
        <w:t>Seismic activity</w:t>
      </w:r>
    </w:p>
    <w:p w14:paraId="6C2A6766" w14:textId="77777777" w:rsidR="00D1466A" w:rsidRDefault="00D1466A" w:rsidP="00D1466A">
      <w:pPr>
        <w:pStyle w:val="ListBullet"/>
      </w:pPr>
      <w:r>
        <w:t>Landslides/mud slides</w:t>
      </w:r>
    </w:p>
    <w:p w14:paraId="28701A19" w14:textId="2387BD06" w:rsidR="00D1466A" w:rsidRDefault="00D1466A" w:rsidP="00D1466A">
      <w:pPr>
        <w:pStyle w:val="ListBullet"/>
      </w:pPr>
      <w:r w:rsidRPr="00D1466A">
        <w:t>Flashfloods (if underground water is released or surface water is diverted due to the eruption).</w:t>
      </w:r>
    </w:p>
    <w:p w14:paraId="0275EFD0" w14:textId="2D35BC3B" w:rsidR="00D1466A" w:rsidRPr="00E3303B" w:rsidRDefault="00D1466A" w:rsidP="00D1466A">
      <w:pPr>
        <w:pStyle w:val="OutlineHeading2"/>
      </w:pPr>
      <w:bookmarkStart w:id="109" w:name="_Toc84252112"/>
      <w:r w:rsidRPr="00E3303B">
        <w:t xml:space="preserve">Volcanic </w:t>
      </w:r>
      <w:r>
        <w:t>a</w:t>
      </w:r>
      <w:r w:rsidRPr="00E3303B">
        <w:t>sh</w:t>
      </w:r>
      <w:bookmarkEnd w:id="109"/>
    </w:p>
    <w:p w14:paraId="017DA694" w14:textId="5A489892" w:rsidR="00D1466A" w:rsidRPr="00E3303B" w:rsidRDefault="00D1466A" w:rsidP="00D1466A">
      <w:pPr>
        <w:pStyle w:val="NormalWeb"/>
        <w:shd w:val="clear" w:color="auto" w:fill="FFFFFF"/>
        <w:spacing w:before="120" w:beforeAutospacing="0" w:after="120" w:afterAutospacing="0"/>
        <w:rPr>
          <w:rFonts w:asciiTheme="minorHAnsi" w:hAnsiTheme="minorHAnsi" w:cstheme="minorHAnsi"/>
          <w:sz w:val="22"/>
          <w:szCs w:val="22"/>
        </w:rPr>
      </w:pPr>
      <w:r w:rsidRPr="00E3303B">
        <w:rPr>
          <w:rFonts w:asciiTheme="minorHAnsi" w:hAnsiTheme="minorHAnsi" w:cstheme="minorHAnsi"/>
          <w:sz w:val="22"/>
          <w:szCs w:val="22"/>
        </w:rPr>
        <w:t xml:space="preserve">Volcanic ash </w:t>
      </w:r>
      <w:r>
        <w:rPr>
          <w:rFonts w:asciiTheme="minorHAnsi" w:hAnsiTheme="minorHAnsi" w:cstheme="minorHAnsi"/>
          <w:sz w:val="22"/>
          <w:szCs w:val="22"/>
        </w:rPr>
        <w:t>are</w:t>
      </w:r>
      <w:r w:rsidRPr="00E3303B">
        <w:rPr>
          <w:rFonts w:asciiTheme="minorHAnsi" w:hAnsiTheme="minorHAnsi" w:cstheme="minorHAnsi"/>
          <w:sz w:val="22"/>
          <w:szCs w:val="22"/>
        </w:rPr>
        <w:t xml:space="preserve"> fragments of rock and </w:t>
      </w:r>
      <w:r w:rsidRPr="00D1466A">
        <w:rPr>
          <w:rFonts w:asciiTheme="minorHAnsi" w:eastAsia="Batang" w:hAnsiTheme="minorHAnsi" w:cstheme="minorHAnsi"/>
          <w:sz w:val="22"/>
          <w:szCs w:val="22"/>
        </w:rPr>
        <w:t>volcanic glass</w:t>
      </w:r>
      <w:r>
        <w:rPr>
          <w:rFonts w:asciiTheme="minorHAnsi" w:hAnsiTheme="minorHAnsi" w:cstheme="minorHAnsi"/>
          <w:sz w:val="22"/>
          <w:szCs w:val="22"/>
        </w:rPr>
        <w:t xml:space="preserve"> that can travel </w:t>
      </w:r>
      <w:r w:rsidRPr="00E3303B">
        <w:rPr>
          <w:rFonts w:asciiTheme="minorHAnsi" w:hAnsiTheme="minorHAnsi" w:cstheme="minorHAnsi"/>
          <w:sz w:val="22"/>
          <w:szCs w:val="22"/>
        </w:rPr>
        <w:t xml:space="preserve">great distances when driven by the wind. Therefore, a volcano eruption in a neighboring country may affect </w:t>
      </w:r>
      <w:r w:rsidR="006436D6" w:rsidRPr="006436D6">
        <w:rPr>
          <w:rFonts w:asciiTheme="minorHAnsi" w:hAnsiTheme="minorHAnsi" w:cstheme="minorHAnsi"/>
          <w:sz w:val="22"/>
          <w:szCs w:val="22"/>
          <w:highlight w:val="yellow"/>
        </w:rPr>
        <w:t>ORGANIZATION NAME</w:t>
      </w:r>
      <w:r w:rsidR="006436D6" w:rsidRPr="00BD5D40">
        <w:rPr>
          <w:rFonts w:cstheme="minorHAnsi"/>
          <w:highlight w:val="yellow"/>
        </w:rPr>
        <w:t xml:space="preserve"> </w:t>
      </w:r>
      <w:r w:rsidRPr="00E3303B">
        <w:rPr>
          <w:rFonts w:asciiTheme="minorHAnsi" w:hAnsiTheme="minorHAnsi" w:cstheme="minorHAnsi"/>
          <w:sz w:val="22"/>
          <w:szCs w:val="22"/>
        </w:rPr>
        <w:t xml:space="preserve">due to the ash cloud. Volcanic ash can cause several major disruptions to </w:t>
      </w:r>
      <w:r w:rsidR="006436D6" w:rsidRPr="006436D6">
        <w:rPr>
          <w:rFonts w:asciiTheme="minorHAnsi" w:hAnsiTheme="minorHAnsi" w:cstheme="minorHAnsi"/>
          <w:sz w:val="22"/>
          <w:szCs w:val="22"/>
          <w:highlight w:val="yellow"/>
        </w:rPr>
        <w:t>ORGANIZATION NAME</w:t>
      </w:r>
      <w:r w:rsidR="006436D6" w:rsidRPr="00BD5D40">
        <w:rPr>
          <w:rFonts w:cstheme="minorHAnsi"/>
          <w:highlight w:val="yellow"/>
        </w:rPr>
        <w:t xml:space="preserve"> </w:t>
      </w:r>
      <w:r w:rsidRPr="00E3303B">
        <w:rPr>
          <w:rFonts w:asciiTheme="minorHAnsi" w:hAnsiTheme="minorHAnsi" w:cstheme="minorHAnsi"/>
          <w:sz w:val="22"/>
          <w:szCs w:val="22"/>
        </w:rPr>
        <w:t>facility and operations</w:t>
      </w:r>
      <w:r w:rsidR="006436D6">
        <w:rPr>
          <w:rFonts w:asciiTheme="minorHAnsi" w:hAnsiTheme="minorHAnsi" w:cstheme="minorHAnsi"/>
          <w:sz w:val="22"/>
          <w:szCs w:val="22"/>
        </w:rPr>
        <w:t>,</w:t>
      </w:r>
      <w:r w:rsidRPr="00E3303B">
        <w:rPr>
          <w:rFonts w:asciiTheme="minorHAnsi" w:hAnsiTheme="minorHAnsi" w:cstheme="minorHAnsi"/>
          <w:sz w:val="22"/>
          <w:szCs w:val="22"/>
        </w:rPr>
        <w:t xml:space="preserve"> including:</w:t>
      </w:r>
    </w:p>
    <w:p w14:paraId="4C6C2F18" w14:textId="77777777" w:rsidR="00D1466A" w:rsidRPr="00E3303B" w:rsidRDefault="00D1466A" w:rsidP="00D1466A">
      <w:pPr>
        <w:pStyle w:val="ListBullet"/>
      </w:pPr>
      <w:r w:rsidRPr="00E3303B">
        <w:t>Contamination of drinking water</w:t>
      </w:r>
    </w:p>
    <w:p w14:paraId="6D578673" w14:textId="77777777" w:rsidR="00D1466A" w:rsidRPr="00E3303B" w:rsidRDefault="00D1466A" w:rsidP="00D1466A">
      <w:pPr>
        <w:pStyle w:val="ListBullet"/>
      </w:pPr>
      <w:r w:rsidRPr="00E3303B">
        <w:t>Disabling internal combustion engines (vehicles, generators, container stackers)</w:t>
      </w:r>
    </w:p>
    <w:p w14:paraId="51CDD599" w14:textId="77777777" w:rsidR="00D1466A" w:rsidRDefault="00D1466A" w:rsidP="00D1466A">
      <w:pPr>
        <w:pStyle w:val="ListBullet"/>
      </w:pPr>
      <w:r w:rsidRPr="00E3303B">
        <w:t>Respiratory problems</w:t>
      </w:r>
    </w:p>
    <w:p w14:paraId="6088371B" w14:textId="77777777" w:rsidR="00D1466A" w:rsidRPr="00E3303B" w:rsidRDefault="00D1466A" w:rsidP="00D1466A">
      <w:pPr>
        <w:pStyle w:val="ListBullet"/>
      </w:pPr>
      <w:r>
        <w:t>Irritation to the eyes</w:t>
      </w:r>
    </w:p>
    <w:p w14:paraId="64B6EF8E" w14:textId="2E120D08" w:rsidR="00D1466A" w:rsidRPr="00E3303B" w:rsidRDefault="00D1466A" w:rsidP="00D1466A">
      <w:pPr>
        <w:pStyle w:val="ListBullet"/>
      </w:pPr>
      <w:r w:rsidRPr="00E3303B">
        <w:lastRenderedPageBreak/>
        <w:t>Jeopardize</w:t>
      </w:r>
      <w:r w:rsidR="006436D6">
        <w:t>d</w:t>
      </w:r>
      <w:r w:rsidRPr="00E3303B">
        <w:t xml:space="preserve"> roof strength, especially if ash is combined with rain</w:t>
      </w:r>
    </w:p>
    <w:p w14:paraId="5911183D" w14:textId="069A69E8" w:rsidR="00D1466A" w:rsidRDefault="00D1466A" w:rsidP="00D1466A">
      <w:pPr>
        <w:pStyle w:val="ListBullet"/>
      </w:pPr>
      <w:r w:rsidRPr="00E3303B">
        <w:t>Disabling boat engines if ash has settled on the water and is taken into the engine via intake</w:t>
      </w:r>
      <w:r>
        <w:t xml:space="preserve"> valves.</w:t>
      </w:r>
    </w:p>
    <w:p w14:paraId="0BF9A616" w14:textId="77777777" w:rsidR="00D1466A" w:rsidRPr="00536AD8" w:rsidRDefault="00D1466A" w:rsidP="00D1466A">
      <w:pPr>
        <w:pStyle w:val="OutlineHeading2"/>
      </w:pPr>
      <w:bookmarkStart w:id="110" w:name="_Toc84252113"/>
      <w:r w:rsidRPr="00536AD8">
        <w:t>Lava</w:t>
      </w:r>
      <w:bookmarkEnd w:id="110"/>
    </w:p>
    <w:p w14:paraId="4E90D097" w14:textId="77777777" w:rsidR="00D1466A" w:rsidRDefault="00D1466A" w:rsidP="002469DB">
      <w:pPr>
        <w:pStyle w:val="Normalitalic"/>
      </w:pPr>
      <w:r>
        <w:t>[Guidance: Insert in the second paragraph the specific location to which your organization’s personnel will evacuate in the event of lava flow threatening your organization’s facilities.]</w:t>
      </w:r>
    </w:p>
    <w:p w14:paraId="062A8C2A" w14:textId="77777777" w:rsidR="00D1466A" w:rsidRDefault="00D1466A" w:rsidP="00D1466A">
      <w:pPr>
        <w:pStyle w:val="copy"/>
        <w:shd w:val="clear" w:color="auto" w:fill="FFFFFF"/>
        <w:spacing w:before="0" w:beforeAutospacing="0" w:after="0" w:afterAutospacing="0"/>
        <w:rPr>
          <w:rFonts w:asciiTheme="minorHAnsi" w:hAnsiTheme="minorHAnsi" w:cstheme="minorHAnsi"/>
          <w:sz w:val="22"/>
          <w:szCs w:val="22"/>
        </w:rPr>
      </w:pPr>
    </w:p>
    <w:p w14:paraId="03654322" w14:textId="294FE394" w:rsidR="00D1466A" w:rsidRPr="00536AD8" w:rsidRDefault="00D1466A" w:rsidP="00D1466A">
      <w:pPr>
        <w:pStyle w:val="copy"/>
        <w:shd w:val="clear" w:color="auto" w:fill="FFFFFF"/>
        <w:spacing w:before="0" w:beforeAutospacing="0" w:after="0" w:afterAutospacing="0"/>
        <w:rPr>
          <w:rFonts w:asciiTheme="minorHAnsi" w:hAnsiTheme="minorHAnsi" w:cstheme="minorHAnsi"/>
          <w:sz w:val="22"/>
          <w:szCs w:val="22"/>
        </w:rPr>
      </w:pPr>
      <w:r w:rsidRPr="00536AD8">
        <w:rPr>
          <w:rFonts w:asciiTheme="minorHAnsi" w:hAnsiTheme="minorHAnsi" w:cstheme="minorHAnsi"/>
          <w:sz w:val="22"/>
          <w:szCs w:val="22"/>
        </w:rPr>
        <w:t>It is not generally possible to effectively control or divert lava flow. The best mitigation and reduction of risk to life and property is to avoid construction in areas that may be affected by volcanoes.</w:t>
      </w:r>
    </w:p>
    <w:p w14:paraId="5ECD181C" w14:textId="77777777" w:rsidR="00D1466A" w:rsidRDefault="00D1466A" w:rsidP="00D1466A">
      <w:pPr>
        <w:rPr>
          <w:rFonts w:cstheme="minorHAnsi"/>
        </w:rPr>
      </w:pPr>
    </w:p>
    <w:p w14:paraId="296B4FB2" w14:textId="089501A5" w:rsidR="00D1466A" w:rsidRDefault="00D1466A" w:rsidP="00D1466A">
      <w:pPr>
        <w:rPr>
          <w:rFonts w:cstheme="minorHAnsi"/>
        </w:rPr>
      </w:pPr>
      <w:r>
        <w:rPr>
          <w:rFonts w:cstheme="minorHAnsi"/>
        </w:rPr>
        <w:t xml:space="preserve">In the event of lava flow potentially affecting </w:t>
      </w:r>
      <w:r w:rsidRPr="00BD5D40">
        <w:rPr>
          <w:rFonts w:cstheme="minorHAnsi"/>
          <w:highlight w:val="yellow"/>
        </w:rPr>
        <w:t xml:space="preserve">ORGANIZATION NAME </w:t>
      </w:r>
      <w:r>
        <w:rPr>
          <w:rFonts w:cstheme="minorHAnsi"/>
        </w:rPr>
        <w:t xml:space="preserve">facilities, all </w:t>
      </w:r>
      <w:r w:rsidRPr="00BD5D40">
        <w:rPr>
          <w:rFonts w:cstheme="minorHAnsi"/>
          <w:highlight w:val="yellow"/>
        </w:rPr>
        <w:t xml:space="preserve">ORGANIZATION NAME </w:t>
      </w:r>
      <w:r>
        <w:rPr>
          <w:rFonts w:cstheme="minorHAnsi"/>
        </w:rPr>
        <w:t>personnel shall evacuate to a location not affected by the lava flow.</w:t>
      </w:r>
    </w:p>
    <w:p w14:paraId="28F01AE9" w14:textId="7C3CD77D" w:rsidR="00BD5D40" w:rsidRPr="00DD2858" w:rsidRDefault="00BD5D40" w:rsidP="00BD5D40">
      <w:pPr>
        <w:pStyle w:val="OutlineHeading2"/>
      </w:pPr>
      <w:bookmarkStart w:id="111" w:name="_Toc84252114"/>
      <w:r>
        <w:t>Preparation</w:t>
      </w:r>
      <w:bookmarkEnd w:id="111"/>
    </w:p>
    <w:p w14:paraId="242ABF01" w14:textId="77777777" w:rsidR="00BD5D40" w:rsidRDefault="00BD5D40" w:rsidP="002469DB">
      <w:pPr>
        <w:pStyle w:val="Normalitalic"/>
      </w:pPr>
      <w:r>
        <w:t>[Guidance: Edit the bulleted list in accordance with your organization’s resources and needs.]</w:t>
      </w:r>
    </w:p>
    <w:p w14:paraId="4F35F808" w14:textId="77777777" w:rsidR="00BD5D40" w:rsidRDefault="00BD5D40" w:rsidP="00BD5D40"/>
    <w:p w14:paraId="1E452E52" w14:textId="20A47770" w:rsidR="00BD5D40" w:rsidRDefault="00BD5D40" w:rsidP="00BD5D40">
      <w:r>
        <w:t xml:space="preserve">Due to the sudden nature of volcanoes, preparation is critical. </w:t>
      </w:r>
      <w:r w:rsidRPr="00BD5D40">
        <w:rPr>
          <w:highlight w:val="yellow"/>
        </w:rPr>
        <w:t>ORGANIZATION NAME</w:t>
      </w:r>
      <w:r>
        <w:t xml:space="preserve"> shall have on hand the following resources to be used in the event of a disruptive volcanic eruption:</w:t>
      </w:r>
    </w:p>
    <w:p w14:paraId="0CDB808B" w14:textId="77777777" w:rsidR="00BD5D40" w:rsidRDefault="00BD5D40" w:rsidP="00BD5D40"/>
    <w:p w14:paraId="5F0EBE51" w14:textId="77777777" w:rsidR="00BD5D40" w:rsidRDefault="00BD5D40" w:rsidP="00BD5D40">
      <w:pPr>
        <w:pStyle w:val="ListBullet"/>
      </w:pPr>
      <w:r>
        <w:t>Having tarps on hand to cover machinery</w:t>
      </w:r>
    </w:p>
    <w:p w14:paraId="53A8064C" w14:textId="77777777" w:rsidR="00BD5D40" w:rsidRDefault="00BD5D40" w:rsidP="00BD5D40">
      <w:pPr>
        <w:pStyle w:val="ListBullet"/>
      </w:pPr>
      <w:r>
        <w:t>Alternative electrical source</w:t>
      </w:r>
    </w:p>
    <w:p w14:paraId="70068419" w14:textId="77777777" w:rsidR="00BD5D40" w:rsidRDefault="00BD5D40" w:rsidP="00BD5D40">
      <w:pPr>
        <w:pStyle w:val="ListBullet"/>
      </w:pPr>
      <w:r>
        <w:t>Portable generator</w:t>
      </w:r>
    </w:p>
    <w:p w14:paraId="4506A1E7" w14:textId="348FD70F" w:rsidR="00BD5D40" w:rsidRDefault="001867A7" w:rsidP="00BD5D40">
      <w:pPr>
        <w:pStyle w:val="ListBullet"/>
      </w:pPr>
      <w:bookmarkStart w:id="112" w:name="_Hlk77801421"/>
      <w:r>
        <w:t xml:space="preserve">Uninterruptible power supply </w:t>
      </w:r>
      <w:bookmarkEnd w:id="112"/>
      <w:r>
        <w:t>(</w:t>
      </w:r>
      <w:r w:rsidR="00BD5D40">
        <w:t>UPS</w:t>
      </w:r>
      <w:r>
        <w:t>)</w:t>
      </w:r>
      <w:r w:rsidR="00BD5D40">
        <w:t xml:space="preserve"> for radios</w:t>
      </w:r>
      <w:r>
        <w:t xml:space="preserve"> and</w:t>
      </w:r>
      <w:r w:rsidR="00BD5D40">
        <w:t xml:space="preserve"> </w:t>
      </w:r>
      <w:r>
        <w:t>information technology (</w:t>
      </w:r>
      <w:r w:rsidR="00BD5D40">
        <w:t>IT</w:t>
      </w:r>
      <w:r>
        <w:t>)</w:t>
      </w:r>
      <w:r w:rsidR="00BD5D40">
        <w:t xml:space="preserve"> equipment</w:t>
      </w:r>
    </w:p>
    <w:p w14:paraId="2A7DE746" w14:textId="5BDEFC35" w:rsidR="00BD5D40" w:rsidRDefault="00BD5D40" w:rsidP="00BD5D40">
      <w:pPr>
        <w:pStyle w:val="ListBullet"/>
      </w:pPr>
      <w:r>
        <w:t>Cell phone chargers/adapters.</w:t>
      </w:r>
    </w:p>
    <w:p w14:paraId="0DA87EE1" w14:textId="62BF8A95" w:rsidR="00BD5D40" w:rsidRPr="00DD2858" w:rsidRDefault="00BD5D40" w:rsidP="00BD5D40">
      <w:pPr>
        <w:pStyle w:val="OutlineHeading2"/>
      </w:pPr>
      <w:bookmarkStart w:id="113" w:name="_Toc84252115"/>
      <w:r>
        <w:t>Post-event response</w:t>
      </w:r>
      <w:bookmarkEnd w:id="113"/>
    </w:p>
    <w:p w14:paraId="14182EE5" w14:textId="7A1F2F04" w:rsidR="00BD5D40" w:rsidRPr="003401A8" w:rsidRDefault="00BD5D40" w:rsidP="00BD5D40">
      <w:pPr>
        <w:rPr>
          <w:shd w:val="clear" w:color="auto" w:fill="FFFFFF"/>
        </w:rPr>
      </w:pPr>
      <w:r w:rsidRPr="00E178C3">
        <w:rPr>
          <w:shd w:val="clear" w:color="auto" w:fill="FFFFFF"/>
        </w:rPr>
        <w:t xml:space="preserve">The typical characteristics of </w:t>
      </w:r>
      <w:r>
        <w:rPr>
          <w:shd w:val="clear" w:color="auto" w:fill="FFFFFF"/>
        </w:rPr>
        <w:t xml:space="preserve">a volcano emergency response </w:t>
      </w:r>
      <w:r w:rsidRPr="00E178C3">
        <w:rPr>
          <w:shd w:val="clear" w:color="auto" w:fill="FFFFFF"/>
        </w:rPr>
        <w:t>are a short 24-</w:t>
      </w:r>
      <w:r w:rsidRPr="00E178C3">
        <w:rPr>
          <w:shd w:val="clear" w:color="auto" w:fill="FFFFFF"/>
        </w:rPr>
        <w:softHyphen/>
        <w:t>to</w:t>
      </w:r>
      <w:r w:rsidR="00AD7519">
        <w:rPr>
          <w:shd w:val="clear" w:color="auto" w:fill="FFFFFF"/>
        </w:rPr>
        <w:t>-</w:t>
      </w:r>
      <w:r w:rsidRPr="00E178C3">
        <w:rPr>
          <w:shd w:val="clear" w:color="auto" w:fill="FFFFFF"/>
        </w:rPr>
        <w:t xml:space="preserve">48-hour emergency phase, followed by an extended recovery phase, which may be weeks or years, depending on the context. The emergency phase encompasses the critical window when those people injured in the initial </w:t>
      </w:r>
      <w:r w:rsidRPr="003401A8">
        <w:rPr>
          <w:shd w:val="clear" w:color="auto" w:fill="FFFFFF"/>
        </w:rPr>
        <w:t>eruption need to receive urgent life-saving care.</w:t>
      </w:r>
    </w:p>
    <w:p w14:paraId="7ECBC0A8" w14:textId="761D4F0E" w:rsidR="00BD5D40" w:rsidRDefault="00BD5D40" w:rsidP="00BD5D40">
      <w:pPr>
        <w:shd w:val="clear" w:color="auto" w:fill="FFFFFF"/>
        <w:spacing w:before="100" w:beforeAutospacing="1" w:after="100" w:afterAutospacing="1"/>
        <w:rPr>
          <w:rFonts w:cstheme="minorHAnsi"/>
          <w:color w:val="1B1B1B"/>
        </w:rPr>
      </w:pPr>
      <w:r w:rsidRPr="003401A8">
        <w:rPr>
          <w:rFonts w:cstheme="minorHAnsi"/>
          <w:color w:val="1B1B1B"/>
        </w:rPr>
        <w:t xml:space="preserve">Cell phone towers may be damaged by the volcano. </w:t>
      </w:r>
      <w:r w:rsidR="006436D6">
        <w:rPr>
          <w:rFonts w:cstheme="minorHAnsi"/>
          <w:color w:val="1B1B1B"/>
        </w:rPr>
        <w:t>F</w:t>
      </w:r>
      <w:r w:rsidRPr="003401A8">
        <w:rPr>
          <w:rFonts w:cstheme="minorHAnsi"/>
          <w:color w:val="1B1B1B"/>
        </w:rPr>
        <w:t xml:space="preserve">ully functioning cell phone networks will </w:t>
      </w:r>
      <w:r w:rsidR="006436D6">
        <w:rPr>
          <w:rFonts w:cstheme="minorHAnsi"/>
          <w:color w:val="1B1B1B"/>
        </w:rPr>
        <w:t xml:space="preserve">often </w:t>
      </w:r>
      <w:r w:rsidRPr="003401A8">
        <w:rPr>
          <w:rFonts w:cstheme="minorHAnsi"/>
          <w:color w:val="1B1B1B"/>
        </w:rPr>
        <w:t xml:space="preserve">be rapidly overwhelmed after a disaster/emergency. </w:t>
      </w:r>
      <w:r w:rsidR="006436D6" w:rsidRPr="006436D6">
        <w:rPr>
          <w:rFonts w:cstheme="minorHAnsi"/>
          <w:color w:val="1B1B1B"/>
          <w:highlight w:val="yellow"/>
        </w:rPr>
        <w:t>ORGANIZATION NAME</w:t>
      </w:r>
      <w:r w:rsidR="006436D6">
        <w:rPr>
          <w:rFonts w:cstheme="minorHAnsi"/>
          <w:color w:val="1B1B1B"/>
        </w:rPr>
        <w:t xml:space="preserve"> personnel shall use t</w:t>
      </w:r>
      <w:r w:rsidRPr="003401A8">
        <w:rPr>
          <w:rFonts w:cstheme="minorHAnsi"/>
          <w:color w:val="1B1B1B"/>
        </w:rPr>
        <w:t xml:space="preserve">ext messaging </w:t>
      </w:r>
      <w:r w:rsidR="006436D6">
        <w:rPr>
          <w:rFonts w:cstheme="minorHAnsi"/>
          <w:color w:val="1B1B1B"/>
        </w:rPr>
        <w:t>in such an event, and only make calls as an emergency measure</w:t>
      </w:r>
      <w:r w:rsidRPr="003401A8">
        <w:rPr>
          <w:rFonts w:cstheme="minorHAnsi"/>
          <w:color w:val="1B1B1B"/>
        </w:rPr>
        <w:t>.</w:t>
      </w:r>
    </w:p>
    <w:p w14:paraId="69AAF972" w14:textId="71D19878" w:rsidR="00BD5D40" w:rsidRPr="003401A8" w:rsidRDefault="006436D6" w:rsidP="00BD5D40">
      <w:pPr>
        <w:shd w:val="clear" w:color="auto" w:fill="FFFFFF"/>
        <w:spacing w:before="100" w:beforeAutospacing="1" w:after="100" w:afterAutospacing="1"/>
        <w:rPr>
          <w:rFonts w:cstheme="minorHAnsi"/>
          <w:color w:val="1B1B1B"/>
        </w:rPr>
      </w:pPr>
      <w:r w:rsidRPr="006436D6">
        <w:rPr>
          <w:rFonts w:cstheme="minorHAnsi"/>
          <w:color w:val="1B1B1B"/>
          <w:highlight w:val="yellow"/>
        </w:rPr>
        <w:t>ORGANIZATION NAME</w:t>
      </w:r>
      <w:r>
        <w:rPr>
          <w:rFonts w:cstheme="minorHAnsi"/>
          <w:color w:val="1B1B1B"/>
        </w:rPr>
        <w:t xml:space="preserve"> shall</w:t>
      </w:r>
      <w:r w:rsidR="00BD5D40">
        <w:rPr>
          <w:rFonts w:cstheme="minorHAnsi"/>
          <w:color w:val="1B1B1B"/>
        </w:rPr>
        <w:t xml:space="preserve"> follow the guidance of local authorities with regard to evacuation orders.</w:t>
      </w:r>
    </w:p>
    <w:p w14:paraId="60CD48E7" w14:textId="1217E39E" w:rsidR="00BD5D40" w:rsidRPr="00E178C3" w:rsidRDefault="006436D6" w:rsidP="00BD5D40">
      <w:pPr>
        <w:pStyle w:val="OutlineHeading3"/>
      </w:pPr>
      <w:r w:rsidRPr="006436D6">
        <w:rPr>
          <w:rFonts w:cstheme="minorHAnsi"/>
          <w:color w:val="1B1B1B"/>
          <w:highlight w:val="yellow"/>
        </w:rPr>
        <w:t>ORGANIZATION NAME</w:t>
      </w:r>
      <w:r>
        <w:rPr>
          <w:rFonts w:cstheme="minorHAnsi"/>
          <w:color w:val="1B1B1B"/>
        </w:rPr>
        <w:t xml:space="preserve"> </w:t>
      </w:r>
      <w:r w:rsidR="00BD5D40">
        <w:t>p</w:t>
      </w:r>
      <w:r w:rsidR="00BD5D40" w:rsidRPr="00E178C3">
        <w:t xml:space="preserve">ersonnel </w:t>
      </w:r>
      <w:r w:rsidR="00BD5D40">
        <w:t>r</w:t>
      </w:r>
      <w:r w:rsidR="00BD5D40" w:rsidRPr="00E178C3">
        <w:t>esponse</w:t>
      </w:r>
    </w:p>
    <w:p w14:paraId="57F7EE0A" w14:textId="60C1F4FD" w:rsidR="00BD5D40" w:rsidRDefault="00BD5D40" w:rsidP="00BD5D40">
      <w:pPr>
        <w:rPr>
          <w:b/>
          <w:bCs/>
        </w:rPr>
      </w:pPr>
      <w:r w:rsidRPr="00E178C3">
        <w:t xml:space="preserve">The volcano (and associated seismic event) may have damaged or blocked roads. Therefore, </w:t>
      </w:r>
      <w:r w:rsidR="006436D6" w:rsidRPr="006436D6">
        <w:rPr>
          <w:rFonts w:cstheme="minorHAnsi"/>
          <w:color w:val="1B1B1B"/>
          <w:highlight w:val="yellow"/>
        </w:rPr>
        <w:t>ORGANIZATION NAME</w:t>
      </w:r>
      <w:r w:rsidR="006436D6">
        <w:rPr>
          <w:rFonts w:cstheme="minorHAnsi"/>
          <w:color w:val="1B1B1B"/>
        </w:rPr>
        <w:t xml:space="preserve"> </w:t>
      </w:r>
      <w:r w:rsidRPr="00E178C3">
        <w:t>personnel who are at home at the time of the eruption shall remain at home, shelter in place</w:t>
      </w:r>
      <w:r w:rsidR="006436D6">
        <w:t>,</w:t>
      </w:r>
      <w:r w:rsidRPr="00E178C3">
        <w:t xml:space="preserve"> and remain in periodic contact with </w:t>
      </w:r>
      <w:r w:rsidR="006436D6" w:rsidRPr="006436D6">
        <w:rPr>
          <w:rFonts w:cstheme="minorHAnsi"/>
          <w:color w:val="1B1B1B"/>
          <w:highlight w:val="yellow"/>
        </w:rPr>
        <w:t>ORGANIZATION NAME</w:t>
      </w:r>
      <w:r w:rsidR="006436D6">
        <w:rPr>
          <w:rFonts w:cstheme="minorHAnsi"/>
          <w:color w:val="1B1B1B"/>
        </w:rPr>
        <w:t xml:space="preserve"> </w:t>
      </w:r>
      <w:r w:rsidRPr="00E178C3">
        <w:t>leadership as to when to return to work.</w:t>
      </w:r>
    </w:p>
    <w:p w14:paraId="5D73D218" w14:textId="69BFAB90" w:rsidR="00BD5D40" w:rsidRPr="00DD2858" w:rsidRDefault="00BD5D40" w:rsidP="00BD5D40">
      <w:pPr>
        <w:pStyle w:val="OutlineHeading3"/>
      </w:pPr>
      <w:r>
        <w:t xml:space="preserve">Sheltering </w:t>
      </w:r>
      <w:r w:rsidR="00AD7519">
        <w:t>i</w:t>
      </w:r>
      <w:r>
        <w:t>n place on the port facility</w:t>
      </w:r>
    </w:p>
    <w:p w14:paraId="3F4FC21A" w14:textId="021111F1" w:rsidR="00BD5D40" w:rsidRDefault="00BD5D40" w:rsidP="00BD5D40">
      <w:r>
        <w:t>Depending on the location of the eruption and trajectory of the cloud plume, sheltering in place in the port facility may be the safest option for personnel on the port at the time of the eruption. Sheltering in place on the port dictates some preparations including:</w:t>
      </w:r>
    </w:p>
    <w:p w14:paraId="63E9EB5E" w14:textId="77777777" w:rsidR="00BD5D40" w:rsidRDefault="00BD5D40" w:rsidP="00BD5D40"/>
    <w:p w14:paraId="71D6420C" w14:textId="60DF045C" w:rsidR="00BD5D40" w:rsidRDefault="00BD5D40" w:rsidP="00BD5D40">
      <w:pPr>
        <w:rPr>
          <w:i/>
          <w:iCs/>
        </w:rPr>
      </w:pPr>
      <w:r w:rsidRPr="005164D4">
        <w:rPr>
          <w:i/>
          <w:iCs/>
        </w:rPr>
        <w:lastRenderedPageBreak/>
        <w:t xml:space="preserve">[Guidance: </w:t>
      </w:r>
      <w:r w:rsidR="000150C0">
        <w:rPr>
          <w:i/>
          <w:iCs/>
        </w:rPr>
        <w:t>Consider</w:t>
      </w:r>
      <w:r w:rsidRPr="005164D4">
        <w:rPr>
          <w:i/>
          <w:iCs/>
        </w:rPr>
        <w:t xml:space="preserve"> the number of employees, vendors</w:t>
      </w:r>
      <w:r w:rsidR="000150C0">
        <w:rPr>
          <w:i/>
          <w:iCs/>
        </w:rPr>
        <w:t>,</w:t>
      </w:r>
      <w:r w:rsidRPr="005164D4">
        <w:rPr>
          <w:i/>
          <w:iCs/>
        </w:rPr>
        <w:t xml:space="preserve"> and visitors typically on the port facility on an average day.</w:t>
      </w:r>
      <w:r>
        <w:rPr>
          <w:i/>
          <w:iCs/>
        </w:rPr>
        <w:t xml:space="preserve"> </w:t>
      </w:r>
      <w:r w:rsidR="000150C0">
        <w:rPr>
          <w:i/>
          <w:iCs/>
        </w:rPr>
        <w:t>Plan</w:t>
      </w:r>
      <w:r>
        <w:rPr>
          <w:i/>
          <w:iCs/>
        </w:rPr>
        <w:t xml:space="preserve"> supplies to host employees, vendors</w:t>
      </w:r>
      <w:r w:rsidR="000150C0">
        <w:rPr>
          <w:i/>
          <w:iCs/>
        </w:rPr>
        <w:t>,</w:t>
      </w:r>
      <w:r>
        <w:rPr>
          <w:i/>
          <w:iCs/>
        </w:rPr>
        <w:t xml:space="preserve"> and visitors sheltering in place after a volcano for 72 hours.</w:t>
      </w:r>
      <w:r w:rsidRPr="005164D4">
        <w:rPr>
          <w:i/>
          <w:iCs/>
        </w:rPr>
        <w:t>]</w:t>
      </w:r>
    </w:p>
    <w:p w14:paraId="70D44398" w14:textId="77777777" w:rsidR="00BD5D40" w:rsidRPr="005164D4" w:rsidRDefault="00BD5D40" w:rsidP="00FE1D4B"/>
    <w:p w14:paraId="43B0C80F" w14:textId="3B355FB5" w:rsidR="00BD5D40" w:rsidRDefault="00BD5D40" w:rsidP="000150C0">
      <w:pPr>
        <w:pStyle w:val="ListBullet"/>
      </w:pPr>
      <w:r>
        <w:t xml:space="preserve">First </w:t>
      </w:r>
      <w:r w:rsidR="006436D6">
        <w:t>a</w:t>
      </w:r>
      <w:r>
        <w:t>id supplies</w:t>
      </w:r>
    </w:p>
    <w:p w14:paraId="6FF7D178" w14:textId="2B1FD69C" w:rsidR="00BD5D40" w:rsidRDefault="00BD5D40" w:rsidP="000150C0">
      <w:pPr>
        <w:pStyle w:val="ListBullet"/>
      </w:pPr>
      <w:r w:rsidRPr="005164D4">
        <w:t>Masks</w:t>
      </w:r>
    </w:p>
    <w:p w14:paraId="112BE9A0" w14:textId="77777777" w:rsidR="00BD5D40" w:rsidRPr="005164D4" w:rsidRDefault="00BD5D40" w:rsidP="000150C0">
      <w:pPr>
        <w:pStyle w:val="ListBullet"/>
      </w:pPr>
      <w:r>
        <w:t>Safety goggles</w:t>
      </w:r>
    </w:p>
    <w:p w14:paraId="5CAE4A82" w14:textId="77777777" w:rsidR="00BD5D40" w:rsidRPr="005164D4" w:rsidRDefault="00BD5D40" w:rsidP="000150C0">
      <w:pPr>
        <w:pStyle w:val="ListBullet"/>
      </w:pPr>
      <w:r w:rsidRPr="005164D4">
        <w:t>Bottled water (sealed to protect from ash)</w:t>
      </w:r>
    </w:p>
    <w:p w14:paraId="256D3D96" w14:textId="77777777" w:rsidR="00BD5D40" w:rsidRPr="005164D4" w:rsidRDefault="00BD5D40" w:rsidP="000150C0">
      <w:pPr>
        <w:pStyle w:val="ListBullet"/>
      </w:pPr>
      <w:r w:rsidRPr="005164D4">
        <w:t>Packaged emergency food (sealed to protect from ash)</w:t>
      </w:r>
      <w:r>
        <w:t xml:space="preserve"> and means to open (scissors, manual can opener)</w:t>
      </w:r>
    </w:p>
    <w:p w14:paraId="6AE06D98" w14:textId="77777777" w:rsidR="00BD5D40" w:rsidRDefault="00BD5D40" w:rsidP="000150C0">
      <w:pPr>
        <w:pStyle w:val="ListBullet"/>
      </w:pPr>
      <w:r>
        <w:t>Flashlights/batteries</w:t>
      </w:r>
    </w:p>
    <w:p w14:paraId="3ED952B6" w14:textId="77777777" w:rsidR="00BD5D40" w:rsidRPr="005164D4" w:rsidRDefault="00BD5D40" w:rsidP="000150C0">
      <w:pPr>
        <w:pStyle w:val="ListBullet"/>
      </w:pPr>
      <w:r w:rsidRPr="005164D4">
        <w:t>General hygiene products</w:t>
      </w:r>
    </w:p>
    <w:p w14:paraId="3246D893" w14:textId="77777777" w:rsidR="00BD5D40" w:rsidRPr="005164D4" w:rsidRDefault="00BD5D40" w:rsidP="000150C0">
      <w:pPr>
        <w:pStyle w:val="ListBullet2"/>
      </w:pPr>
      <w:r w:rsidRPr="005164D4">
        <w:t>Toilet paper</w:t>
      </w:r>
    </w:p>
    <w:p w14:paraId="62EF4BAD" w14:textId="77777777" w:rsidR="00BD5D40" w:rsidRPr="005164D4" w:rsidRDefault="00BD5D40" w:rsidP="000150C0">
      <w:pPr>
        <w:pStyle w:val="ListBullet2"/>
      </w:pPr>
      <w:r w:rsidRPr="005164D4">
        <w:t>Hand sanitizer</w:t>
      </w:r>
    </w:p>
    <w:p w14:paraId="1137289B" w14:textId="77777777" w:rsidR="00BD5D40" w:rsidRPr="005164D4" w:rsidRDefault="00BD5D40" w:rsidP="000150C0">
      <w:pPr>
        <w:pStyle w:val="ListBullet"/>
      </w:pPr>
      <w:r w:rsidRPr="005164D4">
        <w:t>Disinfectant wipes</w:t>
      </w:r>
    </w:p>
    <w:p w14:paraId="63B7B51C" w14:textId="31DF139D" w:rsidR="00BD5D40" w:rsidRPr="006436D6" w:rsidRDefault="00BD5D40" w:rsidP="00BD5D40">
      <w:pPr>
        <w:pStyle w:val="ListBullet"/>
      </w:pPr>
      <w:r w:rsidRPr="005164D4">
        <w:t>Gender</w:t>
      </w:r>
      <w:r w:rsidR="000150C0">
        <w:t>-</w:t>
      </w:r>
      <w:r w:rsidRPr="005164D4">
        <w:t>specific hygiene products</w:t>
      </w:r>
      <w:r w:rsidR="000150C0">
        <w:t>.</w:t>
      </w:r>
    </w:p>
    <w:p w14:paraId="19ABD688" w14:textId="1A100D20" w:rsidR="00BD5D40" w:rsidRPr="00DD2858" w:rsidRDefault="00BD5D40" w:rsidP="006436D6">
      <w:pPr>
        <w:pStyle w:val="OutlineHeading3"/>
      </w:pPr>
      <w:r w:rsidRPr="00DD2858">
        <w:t xml:space="preserve">Organization </w:t>
      </w:r>
      <w:r w:rsidR="000150C0">
        <w:t>p</w:t>
      </w:r>
      <w:r w:rsidRPr="00DD2858">
        <w:t>rotection</w:t>
      </w:r>
    </w:p>
    <w:p w14:paraId="7051CD56" w14:textId="6E372B49" w:rsidR="00BD5D40" w:rsidRDefault="00BD5D40" w:rsidP="00BD5D40">
      <w:r>
        <w:t xml:space="preserve">Depending on the location of the eruption and trajectory of the plume, there may be time for </w:t>
      </w:r>
      <w:r w:rsidR="00BC7D0E" w:rsidRPr="006436D6">
        <w:rPr>
          <w:rFonts w:cstheme="minorHAnsi"/>
          <w:color w:val="1B1B1B"/>
          <w:highlight w:val="yellow"/>
        </w:rPr>
        <w:t>ORGANIZATION NAME</w:t>
      </w:r>
      <w:r w:rsidR="00BC7D0E">
        <w:rPr>
          <w:rFonts w:cstheme="minorHAnsi"/>
          <w:color w:val="1B1B1B"/>
        </w:rPr>
        <w:t xml:space="preserve"> </w:t>
      </w:r>
      <w:r>
        <w:t xml:space="preserve">to take measures to minimize the effects of the eruption and ash fallout. </w:t>
      </w:r>
      <w:r w:rsidR="00BC7D0E" w:rsidRPr="006436D6">
        <w:rPr>
          <w:rFonts w:cstheme="minorHAnsi"/>
          <w:color w:val="1B1B1B"/>
          <w:highlight w:val="yellow"/>
        </w:rPr>
        <w:t>ORGANIZATION NAME</w:t>
      </w:r>
      <w:r w:rsidR="00BC7D0E">
        <w:rPr>
          <w:rFonts w:cstheme="minorHAnsi"/>
          <w:color w:val="1B1B1B"/>
        </w:rPr>
        <w:t xml:space="preserve"> shall take the following measures, as appropriate</w:t>
      </w:r>
      <w:r>
        <w:t>:</w:t>
      </w:r>
    </w:p>
    <w:p w14:paraId="0B7EFA5F" w14:textId="77777777" w:rsidR="000150C0" w:rsidRDefault="000150C0" w:rsidP="00BD5D40"/>
    <w:p w14:paraId="0D3F4359" w14:textId="77777777" w:rsidR="00BD5D40" w:rsidRDefault="00BD5D40" w:rsidP="000150C0">
      <w:pPr>
        <w:pStyle w:val="ListBullet"/>
      </w:pPr>
      <w:r>
        <w:t>Safe, orderly evacuation of the port facility</w:t>
      </w:r>
    </w:p>
    <w:p w14:paraId="4F075E69" w14:textId="77777777" w:rsidR="00BD5D40" w:rsidRDefault="00BD5D40" w:rsidP="000150C0">
      <w:pPr>
        <w:pStyle w:val="ListBullet"/>
      </w:pPr>
      <w:r>
        <w:t>Cover machinery with tarps</w:t>
      </w:r>
    </w:p>
    <w:p w14:paraId="68BDBB02" w14:textId="302152C3" w:rsidR="00BD5D40" w:rsidRDefault="00BD5D40" w:rsidP="000150C0">
      <w:pPr>
        <w:pStyle w:val="ListBullet"/>
      </w:pPr>
      <w:r>
        <w:t xml:space="preserve">Shut down and cover computers, </w:t>
      </w:r>
      <w:r w:rsidR="00B22F7F">
        <w:t>servers,</w:t>
      </w:r>
      <w:r>
        <w:t xml:space="preserve"> and other electronics</w:t>
      </w:r>
    </w:p>
    <w:p w14:paraId="51BC25E6" w14:textId="77777777" w:rsidR="00BD5D40" w:rsidRDefault="00BD5D40" w:rsidP="000150C0">
      <w:pPr>
        <w:pStyle w:val="ListBullet"/>
      </w:pPr>
      <w:r>
        <w:t>Move vehicles, machinery, container stackers into warehouses</w:t>
      </w:r>
    </w:p>
    <w:p w14:paraId="3A06D128" w14:textId="77777777" w:rsidR="00BD5D40" w:rsidRDefault="00BD5D40" w:rsidP="000150C0">
      <w:pPr>
        <w:pStyle w:val="ListBullet"/>
      </w:pPr>
      <w:r>
        <w:t>Close all windows, doors, vents</w:t>
      </w:r>
    </w:p>
    <w:p w14:paraId="3292B4E3" w14:textId="2157CEE1" w:rsidR="00BD5D40" w:rsidRDefault="00BD5D40" w:rsidP="000150C0">
      <w:pPr>
        <w:pStyle w:val="ListBullet"/>
      </w:pPr>
      <w:r>
        <w:t>Turn off air conditioners</w:t>
      </w:r>
      <w:r w:rsidR="000150C0">
        <w:t>.</w:t>
      </w:r>
    </w:p>
    <w:p w14:paraId="3F26A785" w14:textId="12402C9B" w:rsidR="00BD5D40" w:rsidRPr="00A12D20" w:rsidRDefault="000150C0" w:rsidP="000150C0">
      <w:pPr>
        <w:pStyle w:val="OutlineHeading2"/>
      </w:pPr>
      <w:bookmarkStart w:id="114" w:name="_Toc84252116"/>
      <w:r>
        <w:t>Damage assessment</w:t>
      </w:r>
      <w:bookmarkEnd w:id="114"/>
    </w:p>
    <w:p w14:paraId="48F561D9" w14:textId="788383BA" w:rsidR="00BD5D40" w:rsidRDefault="00BD5D40" w:rsidP="00BD5D40">
      <w:r>
        <w:t xml:space="preserve">Once deemed safe to return to the port facility, </w:t>
      </w:r>
      <w:r w:rsidR="000150C0" w:rsidRPr="000150C0">
        <w:rPr>
          <w:highlight w:val="yellow"/>
        </w:rPr>
        <w:t>ORGANIZATION NAME</w:t>
      </w:r>
      <w:r>
        <w:t xml:space="preserve"> shall perform a </w:t>
      </w:r>
      <w:r w:rsidR="000150C0">
        <w:t>d</w:t>
      </w:r>
      <w:r>
        <w:t xml:space="preserve">amage </w:t>
      </w:r>
      <w:r w:rsidR="000150C0">
        <w:t>a</w:t>
      </w:r>
      <w:r>
        <w:t xml:space="preserve">ssessment of the facility. For more information, see </w:t>
      </w:r>
      <w:r w:rsidR="00604ED0">
        <w:t>Annex B:</w:t>
      </w:r>
      <w:r>
        <w:t xml:space="preserve"> Damage Assessment.</w:t>
      </w:r>
    </w:p>
    <w:p w14:paraId="739F61F4" w14:textId="2C0D7FF7" w:rsidR="007933E7" w:rsidRDefault="007933E7" w:rsidP="007933E7">
      <w:pPr>
        <w:pStyle w:val="OutlineHeading1"/>
        <w:rPr>
          <w:rFonts w:eastAsia="Batang"/>
        </w:rPr>
      </w:pPr>
      <w:bookmarkStart w:id="115" w:name="_Toc84252117"/>
      <w:bookmarkStart w:id="116" w:name="_Hlk77757388"/>
      <w:r>
        <w:rPr>
          <w:rFonts w:eastAsia="Batang"/>
        </w:rPr>
        <w:t xml:space="preserve">Annex </w:t>
      </w:r>
      <w:r w:rsidR="00D76B59">
        <w:rPr>
          <w:rFonts w:eastAsia="Batang"/>
        </w:rPr>
        <w:t>J</w:t>
      </w:r>
      <w:r>
        <w:rPr>
          <w:rFonts w:eastAsia="Batang"/>
        </w:rPr>
        <w:t>: Terrorism incident</w:t>
      </w:r>
      <w:bookmarkEnd w:id="115"/>
    </w:p>
    <w:p w14:paraId="7AD61E64" w14:textId="6266098E" w:rsidR="00BC7D0E" w:rsidRDefault="00BC7D0E" w:rsidP="002469DB">
      <w:pPr>
        <w:pStyle w:val="Normalitalic"/>
      </w:pPr>
      <w:r>
        <w:t>[Guidance: Tailor the bulleted lists in this section to your organization’s circumstances.]</w:t>
      </w:r>
    </w:p>
    <w:p w14:paraId="7F896C6B" w14:textId="77777777" w:rsidR="00BC7D0E" w:rsidRDefault="00BC7D0E" w:rsidP="002469DB">
      <w:pPr>
        <w:pStyle w:val="Normalitalic"/>
      </w:pPr>
    </w:p>
    <w:p w14:paraId="055406AE" w14:textId="2F588DC2" w:rsidR="00C12F17" w:rsidRDefault="0011308B" w:rsidP="00C12F17">
      <w:r>
        <w:t>A</w:t>
      </w:r>
      <w:r w:rsidR="00C12F17" w:rsidRPr="008E79F9">
        <w:t xml:space="preserve"> terrorism </w:t>
      </w:r>
      <w:r>
        <w:t>incident</w:t>
      </w:r>
      <w:r w:rsidR="00C12F17" w:rsidRPr="008E79F9">
        <w:t xml:space="preserve"> creates two situations to which </w:t>
      </w:r>
      <w:r w:rsidR="00BC7D0E" w:rsidRPr="006436D6">
        <w:rPr>
          <w:rFonts w:cstheme="minorHAnsi"/>
          <w:color w:val="1B1B1B"/>
          <w:highlight w:val="yellow"/>
        </w:rPr>
        <w:t>ORGANIZATION NAME</w:t>
      </w:r>
      <w:r w:rsidR="00BC7D0E">
        <w:rPr>
          <w:rFonts w:cstheme="minorHAnsi"/>
          <w:color w:val="1B1B1B"/>
        </w:rPr>
        <w:t xml:space="preserve"> </w:t>
      </w:r>
      <w:r w:rsidR="00C12F17" w:rsidRPr="008E79F9">
        <w:t xml:space="preserve">must </w:t>
      </w:r>
      <w:r w:rsidR="00C12F17">
        <w:t>respond</w:t>
      </w:r>
      <w:r w:rsidR="00C12F17" w:rsidRPr="008E79F9">
        <w:t xml:space="preserve"> simultaneously</w:t>
      </w:r>
      <w:r w:rsidR="00C12F17">
        <w:t>: a disaster (which may include injuries and facility damage) and a security situation (which may be a single event or the beginning of multiple events).</w:t>
      </w:r>
    </w:p>
    <w:p w14:paraId="0391003B" w14:textId="77777777" w:rsidR="00C12F17" w:rsidRDefault="00C12F17" w:rsidP="00C12F17"/>
    <w:p w14:paraId="7CF64E38" w14:textId="128946A8" w:rsidR="00C12F17" w:rsidRDefault="00C12F17" w:rsidP="00C12F17">
      <w:r>
        <w:t>Additionally, the affected area is inherently a crime scene with evidence valuable to investigators. A terrorism event dictates a follow-on forensic investigation. Therefore, response to the terrorism</w:t>
      </w:r>
      <w:r w:rsidR="0011308B">
        <w:t>-</w:t>
      </w:r>
      <w:r>
        <w:t xml:space="preserve">caused </w:t>
      </w:r>
      <w:r w:rsidR="0007013B">
        <w:t xml:space="preserve">emergency or </w:t>
      </w:r>
      <w:r>
        <w:t xml:space="preserve">disaster must consider evidence preservation. </w:t>
      </w:r>
    </w:p>
    <w:p w14:paraId="1023C258" w14:textId="68B3498D" w:rsidR="00C12F17" w:rsidRDefault="00C12F17" w:rsidP="00C12F17">
      <w:pPr>
        <w:pStyle w:val="OutlineHeading2"/>
      </w:pPr>
      <w:bookmarkStart w:id="117" w:name="_Toc84252118"/>
      <w:r w:rsidRPr="00EB75CB">
        <w:t xml:space="preserve">Priorities for </w:t>
      </w:r>
      <w:r>
        <w:t>t</w:t>
      </w:r>
      <w:r w:rsidRPr="00EB75CB">
        <w:t xml:space="preserve">errorism </w:t>
      </w:r>
      <w:r>
        <w:t>e</w:t>
      </w:r>
      <w:r w:rsidRPr="00EB75CB">
        <w:t xml:space="preserve">vent </w:t>
      </w:r>
      <w:r>
        <w:t>r</w:t>
      </w:r>
      <w:r w:rsidRPr="00EB75CB">
        <w:t>esponse</w:t>
      </w:r>
      <w:bookmarkEnd w:id="117"/>
    </w:p>
    <w:p w14:paraId="46E35128" w14:textId="4C25D9CA" w:rsidR="00C12F17" w:rsidRDefault="00C12F17" w:rsidP="00C12F17">
      <w:r w:rsidRPr="00646B3A">
        <w:t xml:space="preserve">In light </w:t>
      </w:r>
      <w:r w:rsidR="0011308B">
        <w:t xml:space="preserve">of </w:t>
      </w:r>
      <w:r w:rsidRPr="00646B3A">
        <w:t xml:space="preserve">the immediate and competing demands of the </w:t>
      </w:r>
      <w:r w:rsidR="0011308B" w:rsidRPr="006436D6">
        <w:rPr>
          <w:rFonts w:cstheme="minorHAnsi"/>
          <w:color w:val="1B1B1B"/>
          <w:highlight w:val="yellow"/>
        </w:rPr>
        <w:t>ORGANIZATION NAME</w:t>
      </w:r>
      <w:r w:rsidR="0011308B">
        <w:rPr>
          <w:rFonts w:cstheme="minorHAnsi"/>
          <w:color w:val="1B1B1B"/>
        </w:rPr>
        <w:t xml:space="preserve"> </w:t>
      </w:r>
      <w:r w:rsidRPr="00646B3A">
        <w:t xml:space="preserve">efforts and activities, </w:t>
      </w:r>
      <w:r w:rsidR="0011308B" w:rsidRPr="006436D6">
        <w:rPr>
          <w:rFonts w:cstheme="minorHAnsi"/>
          <w:color w:val="1B1B1B"/>
          <w:highlight w:val="yellow"/>
        </w:rPr>
        <w:t>ORGANIZATION NAME</w:t>
      </w:r>
      <w:r w:rsidR="0011308B">
        <w:rPr>
          <w:rFonts w:cstheme="minorHAnsi"/>
          <w:color w:val="1B1B1B"/>
        </w:rPr>
        <w:t xml:space="preserve"> </w:t>
      </w:r>
      <w:r>
        <w:t>management and staff</w:t>
      </w:r>
      <w:r w:rsidRPr="00646B3A">
        <w:t xml:space="preserve"> shall prioritize response to a terrorism event as follows:  </w:t>
      </w:r>
    </w:p>
    <w:p w14:paraId="0ECAC404" w14:textId="77777777" w:rsidR="00C12F17" w:rsidRPr="00646B3A" w:rsidRDefault="00C12F17" w:rsidP="00C12F17"/>
    <w:p w14:paraId="19AD454C" w14:textId="77777777" w:rsidR="00C12F17" w:rsidRDefault="00C12F17" w:rsidP="00C12F17">
      <w:pPr>
        <w:pStyle w:val="ListBullet"/>
      </w:pPr>
      <w:r>
        <w:lastRenderedPageBreak/>
        <w:t>Safety of responders</w:t>
      </w:r>
    </w:p>
    <w:p w14:paraId="27483F51" w14:textId="77777777" w:rsidR="00C12F17" w:rsidRDefault="00C12F17" w:rsidP="00C12F17">
      <w:pPr>
        <w:pStyle w:val="ListBullet"/>
      </w:pPr>
      <w:r>
        <w:t>Treatment of victims/personnel casualties</w:t>
      </w:r>
    </w:p>
    <w:p w14:paraId="19B1BD93" w14:textId="77777777" w:rsidR="00C12F17" w:rsidRDefault="00C12F17" w:rsidP="00C12F17">
      <w:pPr>
        <w:pStyle w:val="ListBullet"/>
      </w:pPr>
      <w:r>
        <w:t>Preservation of evidence/investigation</w:t>
      </w:r>
    </w:p>
    <w:p w14:paraId="0A7252E4" w14:textId="04F50179" w:rsidR="00C12F17" w:rsidRPr="00C12F17" w:rsidRDefault="00C12F17" w:rsidP="00C12F17">
      <w:pPr>
        <w:pStyle w:val="ListBullet"/>
      </w:pPr>
      <w:r>
        <w:t xml:space="preserve">Resumption of </w:t>
      </w:r>
      <w:r w:rsidR="0011308B" w:rsidRPr="006436D6">
        <w:rPr>
          <w:rFonts w:cstheme="minorHAnsi"/>
          <w:color w:val="1B1B1B"/>
          <w:highlight w:val="yellow"/>
        </w:rPr>
        <w:t>ORGANIZATION NAME</w:t>
      </w:r>
      <w:r w:rsidR="0011308B">
        <w:rPr>
          <w:rFonts w:cstheme="minorHAnsi"/>
          <w:color w:val="1B1B1B"/>
        </w:rPr>
        <w:t xml:space="preserve"> </w:t>
      </w:r>
      <w:r>
        <w:t>port functions.</w:t>
      </w:r>
    </w:p>
    <w:p w14:paraId="5EE2AF0C" w14:textId="24333E71" w:rsidR="00C12F17" w:rsidRPr="00D962B0" w:rsidRDefault="00C12F17" w:rsidP="00C12F17">
      <w:pPr>
        <w:pStyle w:val="OutlineHeading2"/>
      </w:pPr>
      <w:bookmarkStart w:id="118" w:name="_Toc84252119"/>
      <w:r w:rsidRPr="00D962B0">
        <w:t>Safety</w:t>
      </w:r>
      <w:bookmarkEnd w:id="118"/>
    </w:p>
    <w:p w14:paraId="39623E5F" w14:textId="14E842A6" w:rsidR="00C12F17" w:rsidRDefault="00C12F17" w:rsidP="00C12F17">
      <w:pPr>
        <w:rPr>
          <w:iCs/>
        </w:rPr>
      </w:pPr>
      <w:r>
        <w:rPr>
          <w:iCs/>
        </w:rPr>
        <w:t xml:space="preserve">There will likely be damage and personnel casualties following a terrorism event. It is often the first inclination of first responders and unaffected </w:t>
      </w:r>
      <w:r w:rsidR="0011308B" w:rsidRPr="006436D6">
        <w:rPr>
          <w:rFonts w:cstheme="minorHAnsi"/>
          <w:color w:val="1B1B1B"/>
          <w:highlight w:val="yellow"/>
        </w:rPr>
        <w:t>ORGANIZATION NAME</w:t>
      </w:r>
      <w:r w:rsidR="0011308B">
        <w:rPr>
          <w:rFonts w:cstheme="minorHAnsi"/>
          <w:color w:val="1B1B1B"/>
        </w:rPr>
        <w:t xml:space="preserve"> </w:t>
      </w:r>
      <w:r>
        <w:rPr>
          <w:iCs/>
        </w:rPr>
        <w:t xml:space="preserve">staff to enter the affected area to being caring for victims. However, the initial event may have caused subsequent hazards to </w:t>
      </w:r>
      <w:r w:rsidR="0011308B" w:rsidRPr="006436D6">
        <w:rPr>
          <w:rFonts w:cstheme="minorHAnsi"/>
          <w:color w:val="1B1B1B"/>
          <w:highlight w:val="yellow"/>
        </w:rPr>
        <w:t>ORGANIZATION NAME</w:t>
      </w:r>
      <w:r w:rsidR="0011308B">
        <w:rPr>
          <w:rFonts w:cstheme="minorHAnsi"/>
          <w:color w:val="1B1B1B"/>
        </w:rPr>
        <w:t xml:space="preserve"> </w:t>
      </w:r>
      <w:r>
        <w:rPr>
          <w:iCs/>
        </w:rPr>
        <w:t xml:space="preserve">facilities which would create unsafe conditions for first responders and others to enter the area to render assistance. Therefore, </w:t>
      </w:r>
      <w:r w:rsidR="0011308B" w:rsidRPr="006436D6">
        <w:rPr>
          <w:rFonts w:cstheme="minorHAnsi"/>
          <w:color w:val="1B1B1B"/>
          <w:highlight w:val="yellow"/>
        </w:rPr>
        <w:t>ORGANIZATION NAME</w:t>
      </w:r>
      <w:r w:rsidR="0011308B">
        <w:rPr>
          <w:rFonts w:cstheme="minorHAnsi"/>
          <w:color w:val="1B1B1B"/>
        </w:rPr>
        <w:t xml:space="preserve"> personnel shall </w:t>
      </w:r>
      <w:r>
        <w:rPr>
          <w:iCs/>
        </w:rPr>
        <w:t>wait for local fire department to arrive to make a safety assessment of the conditions to determine if the area is safe for entry.</w:t>
      </w:r>
    </w:p>
    <w:p w14:paraId="08FF8248" w14:textId="77777777" w:rsidR="00C12F17" w:rsidRDefault="00C12F17" w:rsidP="00C12F17"/>
    <w:p w14:paraId="4D35A75F" w14:textId="7CF9A325" w:rsidR="00C12F17" w:rsidRDefault="00C12F17" w:rsidP="00C12F17">
      <w:r>
        <w:t>Safety hazards potentially following a terrorism event</w:t>
      </w:r>
      <w:r w:rsidR="0011308B">
        <w:t xml:space="preserve"> may</w:t>
      </w:r>
      <w:r>
        <w:t xml:space="preserve"> include:</w:t>
      </w:r>
    </w:p>
    <w:p w14:paraId="60BB209E" w14:textId="77777777" w:rsidR="00C12F17" w:rsidRDefault="00C12F17" w:rsidP="00C12F17"/>
    <w:p w14:paraId="1E62CF97" w14:textId="77777777" w:rsidR="00C12F17" w:rsidRDefault="00C12F17" w:rsidP="00C12F17">
      <w:pPr>
        <w:pStyle w:val="ListBullet"/>
      </w:pPr>
      <w:r>
        <w:t>Fires</w:t>
      </w:r>
    </w:p>
    <w:p w14:paraId="4FC292CB" w14:textId="77777777" w:rsidR="00C12F17" w:rsidRDefault="00C12F17" w:rsidP="00C12F17">
      <w:pPr>
        <w:pStyle w:val="ListBullet"/>
      </w:pPr>
      <w:r>
        <w:t>Weakened structures which may collapse</w:t>
      </w:r>
    </w:p>
    <w:p w14:paraId="768665C3" w14:textId="77777777" w:rsidR="00C12F17" w:rsidRDefault="00C12F17" w:rsidP="00C12F17">
      <w:pPr>
        <w:pStyle w:val="ListBullet"/>
      </w:pPr>
      <w:r>
        <w:t>Jagged edges of metal/concrete</w:t>
      </w:r>
    </w:p>
    <w:p w14:paraId="1CFAD8E3" w14:textId="77777777" w:rsidR="00C12F17" w:rsidRDefault="00C12F17" w:rsidP="00C12F17">
      <w:pPr>
        <w:pStyle w:val="ListBullet"/>
      </w:pPr>
      <w:r>
        <w:t>Exposed/burst fuel lines</w:t>
      </w:r>
    </w:p>
    <w:p w14:paraId="5E5F376F" w14:textId="77777777" w:rsidR="00C12F17" w:rsidRDefault="00C12F17" w:rsidP="00C12F17">
      <w:pPr>
        <w:pStyle w:val="ListBullet"/>
      </w:pPr>
      <w:r>
        <w:t>Exposed live electrical lines</w:t>
      </w:r>
    </w:p>
    <w:p w14:paraId="05DE754B" w14:textId="77777777" w:rsidR="00C12F17" w:rsidRDefault="00C12F17" w:rsidP="00C12F17">
      <w:pPr>
        <w:pStyle w:val="ListBullet"/>
      </w:pPr>
      <w:r>
        <w:t>Toxic/harmful fumes</w:t>
      </w:r>
    </w:p>
    <w:p w14:paraId="317075C3" w14:textId="14D1FC74" w:rsidR="00C12F17" w:rsidRPr="0083734C" w:rsidRDefault="00C12F17" w:rsidP="00C12F17">
      <w:pPr>
        <w:pStyle w:val="ListBullet"/>
      </w:pPr>
      <w:r w:rsidRPr="00C12F17">
        <w:t>Destabilized cargo (containers, pallets).</w:t>
      </w:r>
    </w:p>
    <w:p w14:paraId="4262963A" w14:textId="6A874963" w:rsidR="00C12F17" w:rsidRPr="00D962B0" w:rsidRDefault="00C12F17" w:rsidP="0083734C">
      <w:pPr>
        <w:pStyle w:val="OutlineHeading3"/>
      </w:pPr>
      <w:r w:rsidRPr="00D962B0">
        <w:t xml:space="preserve">Security </w:t>
      </w:r>
      <w:r w:rsidR="00EA4E81">
        <w:t>r</w:t>
      </w:r>
      <w:r w:rsidRPr="00D962B0">
        <w:t>esponse</w:t>
      </w:r>
    </w:p>
    <w:p w14:paraId="5B2A077C" w14:textId="622D1262" w:rsidR="00C12F17" w:rsidRDefault="00C12F17" w:rsidP="00C12F17">
      <w:r>
        <w:t xml:space="preserve">Because a terrorism event is inherently intentional, the Port Director </w:t>
      </w:r>
      <w:r w:rsidRPr="00392861">
        <w:t xml:space="preserve">and </w:t>
      </w:r>
      <w:r w:rsidR="001C648B" w:rsidRPr="00392861">
        <w:t>P</w:t>
      </w:r>
      <w:r w:rsidRPr="00392861">
        <w:t>FSO shall</w:t>
      </w:r>
      <w:r>
        <w:t xml:space="preserve"> consider the security situation immediately following a terrorism event. Considerations unique to terrorism-caused disaster response include:</w:t>
      </w:r>
    </w:p>
    <w:p w14:paraId="1F16850F" w14:textId="77777777" w:rsidR="00C12F17" w:rsidRDefault="00C12F17" w:rsidP="00C12F17"/>
    <w:p w14:paraId="766E06C5" w14:textId="0EAD505B" w:rsidR="00C12F17" w:rsidRDefault="00C12F17" w:rsidP="00C12F17">
      <w:pPr>
        <w:pStyle w:val="ListBullet"/>
      </w:pPr>
      <w:r>
        <w:t xml:space="preserve">Increase in Security Level of </w:t>
      </w:r>
      <w:r w:rsidR="00EA4E81" w:rsidRPr="006436D6">
        <w:rPr>
          <w:rFonts w:cstheme="minorHAnsi"/>
          <w:color w:val="1B1B1B"/>
          <w:highlight w:val="yellow"/>
        </w:rPr>
        <w:t>ORGANIZATION NAME</w:t>
      </w:r>
    </w:p>
    <w:p w14:paraId="7606B4E4" w14:textId="77777777" w:rsidR="00C12F17" w:rsidRDefault="00C12F17" w:rsidP="00C12F17">
      <w:pPr>
        <w:pStyle w:val="ListBullet"/>
      </w:pPr>
      <w:r>
        <w:t>Likelihood of follow-on attacks and/or targeting of first responders</w:t>
      </w:r>
    </w:p>
    <w:p w14:paraId="7A567C72" w14:textId="1304D0A4" w:rsidR="00C12F17" w:rsidRDefault="00C12F17" w:rsidP="00C12F17">
      <w:pPr>
        <w:pStyle w:val="ListBullet"/>
      </w:pPr>
      <w:r>
        <w:t xml:space="preserve">Rapid notifications to other </w:t>
      </w:r>
      <w:r w:rsidR="00EA4E81">
        <w:rPr>
          <w:rFonts w:cstheme="minorHAnsi"/>
          <w:color w:val="1B1B1B"/>
          <w:highlight w:val="yellow"/>
        </w:rPr>
        <w:t>COUNTRY</w:t>
      </w:r>
      <w:r w:rsidR="00EA4E81" w:rsidRPr="006436D6">
        <w:rPr>
          <w:rFonts w:cstheme="minorHAnsi"/>
          <w:color w:val="1B1B1B"/>
          <w:highlight w:val="yellow"/>
        </w:rPr>
        <w:t xml:space="preserve"> NAME</w:t>
      </w:r>
      <w:r w:rsidR="00EA4E81">
        <w:rPr>
          <w:rFonts w:cstheme="minorHAnsi"/>
          <w:color w:val="1B1B1B"/>
        </w:rPr>
        <w:t xml:space="preserve"> </w:t>
      </w:r>
      <w:bookmarkStart w:id="119" w:name="_Hlk77801450"/>
      <w:r>
        <w:t xml:space="preserve">Critical Infrastructure/Key Resource </w:t>
      </w:r>
      <w:bookmarkEnd w:id="119"/>
      <w:r>
        <w:t>(CIKR) facilities so that those facilities can implement extra security measures in the event of a multiple-site terrorism event</w:t>
      </w:r>
    </w:p>
    <w:p w14:paraId="56280D37" w14:textId="0B65014B" w:rsidR="00C12F17" w:rsidRPr="00C12F17" w:rsidRDefault="00C12F17" w:rsidP="00C12F17">
      <w:pPr>
        <w:pStyle w:val="ListBullet"/>
      </w:pPr>
      <w:r w:rsidRPr="00C12F17">
        <w:t>Rapid notification to neighboring countries CIKR facilities/authorities so that those countries can implement extra security measures in the event of a multiple-site terrorism event.</w:t>
      </w:r>
    </w:p>
    <w:p w14:paraId="598FDE3B" w14:textId="77777777" w:rsidR="00C12F17" w:rsidRDefault="00C12F17" w:rsidP="00C12F17"/>
    <w:p w14:paraId="56D4962F" w14:textId="762735AE" w:rsidR="00C12F17" w:rsidRDefault="00C12F17" w:rsidP="00C12F17">
      <w:r>
        <w:t xml:space="preserve">If it is determined that the </w:t>
      </w:r>
      <w:r w:rsidR="00EA4E81" w:rsidRPr="006436D6">
        <w:rPr>
          <w:rFonts w:cstheme="minorHAnsi"/>
          <w:color w:val="1B1B1B"/>
          <w:highlight w:val="yellow"/>
        </w:rPr>
        <w:t>ORGANIZATION NAME</w:t>
      </w:r>
      <w:r w:rsidR="00EA4E81">
        <w:rPr>
          <w:rFonts w:cstheme="minorHAnsi"/>
          <w:color w:val="1B1B1B"/>
        </w:rPr>
        <w:t xml:space="preserve"> </w:t>
      </w:r>
      <w:r>
        <w:t xml:space="preserve">Security Level should be increased, </w:t>
      </w:r>
      <w:r w:rsidRPr="00392861">
        <w:t xml:space="preserve">the </w:t>
      </w:r>
      <w:r w:rsidR="001C648B" w:rsidRPr="00392861">
        <w:t>P</w:t>
      </w:r>
      <w:r w:rsidRPr="00392861">
        <w:t>FSO</w:t>
      </w:r>
      <w:r>
        <w:t xml:space="preserve"> shall follow the PFSP. Additionally, recommended security measures found in the Security Section in the event of a terrorism-caused disaster may be useful in maintaining security if some elements of the </w:t>
      </w:r>
      <w:r w:rsidR="00EA4E81" w:rsidRPr="006436D6">
        <w:rPr>
          <w:rFonts w:cstheme="minorHAnsi"/>
          <w:color w:val="1B1B1B"/>
          <w:highlight w:val="yellow"/>
        </w:rPr>
        <w:t>ORGANIZATION NAME</w:t>
      </w:r>
      <w:r w:rsidR="00EA4E81">
        <w:rPr>
          <w:rFonts w:cstheme="minorHAnsi"/>
          <w:color w:val="1B1B1B"/>
        </w:rPr>
        <w:t xml:space="preserve"> </w:t>
      </w:r>
      <w:r>
        <w:t xml:space="preserve">security system are damaged by the terrorism event. </w:t>
      </w:r>
    </w:p>
    <w:p w14:paraId="10043FBF" w14:textId="77777777" w:rsidR="0007013B" w:rsidRPr="00227334" w:rsidRDefault="0007013B" w:rsidP="0007013B">
      <w:pPr>
        <w:pStyle w:val="OutlineHeading2"/>
      </w:pPr>
      <w:bookmarkStart w:id="120" w:name="_Toc84252120"/>
      <w:r w:rsidRPr="00227334">
        <w:t xml:space="preserve">Treatment of </w:t>
      </w:r>
      <w:r>
        <w:t>v</w:t>
      </w:r>
      <w:r w:rsidRPr="00227334">
        <w:t>ictims/</w:t>
      </w:r>
      <w:r>
        <w:t>p</w:t>
      </w:r>
      <w:r w:rsidRPr="00227334">
        <w:t xml:space="preserve">ersonnel </w:t>
      </w:r>
      <w:r>
        <w:t>c</w:t>
      </w:r>
      <w:r w:rsidRPr="00227334">
        <w:t>asualties</w:t>
      </w:r>
      <w:bookmarkEnd w:id="120"/>
    </w:p>
    <w:p w14:paraId="70448737" w14:textId="1543A55E" w:rsidR="0007013B" w:rsidRDefault="0007013B" w:rsidP="00C12F17">
      <w:r>
        <w:t xml:space="preserve">In a port facility, a terrorism incident may cause widespread personnel injuries. </w:t>
      </w:r>
      <w:r w:rsidRPr="00BB1FE0">
        <w:rPr>
          <w:highlight w:val="yellow"/>
        </w:rPr>
        <w:t>ORGANIZATION NAME</w:t>
      </w:r>
      <w:r>
        <w:t xml:space="preserve"> shall have on hand first-aid kits and assist </w:t>
      </w:r>
      <w:r w:rsidR="0006648E">
        <w:t>EMS</w:t>
      </w:r>
      <w:r>
        <w:t xml:space="preserve"> as necessary.</w:t>
      </w:r>
      <w:r w:rsidR="006E2E36">
        <w:t xml:space="preserve"> All </w:t>
      </w:r>
      <w:r w:rsidR="006E2E36" w:rsidRPr="00297893">
        <w:rPr>
          <w:rFonts w:asciiTheme="minorHAnsi" w:eastAsia="Batang" w:hAnsiTheme="minorHAnsi" w:cstheme="minorHAnsi"/>
          <w:szCs w:val="24"/>
          <w:highlight w:val="yellow"/>
        </w:rPr>
        <w:t>ORGANIZATION NA</w:t>
      </w:r>
      <w:r w:rsidR="006E2E36" w:rsidRPr="0070169C">
        <w:rPr>
          <w:rFonts w:asciiTheme="minorHAnsi" w:hAnsiTheme="minorHAnsi" w:cstheme="minorHAnsi"/>
          <w:highlight w:val="yellow"/>
        </w:rPr>
        <w:t>ME</w:t>
      </w:r>
      <w:r w:rsidR="006E2E36">
        <w:t xml:space="preserve"> security staff shall be trained in first aid. </w:t>
      </w:r>
    </w:p>
    <w:p w14:paraId="7178DF31" w14:textId="2866240A" w:rsidR="00C12F17" w:rsidRPr="00EB75CB" w:rsidRDefault="00C12F17" w:rsidP="00C12F17">
      <w:pPr>
        <w:pStyle w:val="OutlineHeading2"/>
      </w:pPr>
      <w:bookmarkStart w:id="121" w:name="_Toc84252121"/>
      <w:r w:rsidRPr="00EB75CB">
        <w:lastRenderedPageBreak/>
        <w:t xml:space="preserve">Forensic </w:t>
      </w:r>
      <w:r w:rsidR="00EA4E81">
        <w:t>i</w:t>
      </w:r>
      <w:r w:rsidRPr="00EB75CB">
        <w:t>nvestigation/</w:t>
      </w:r>
      <w:r w:rsidR="00EA4E81">
        <w:t>e</w:t>
      </w:r>
      <w:r w:rsidRPr="00EB75CB">
        <w:t>vidence</w:t>
      </w:r>
      <w:bookmarkEnd w:id="121"/>
    </w:p>
    <w:p w14:paraId="2925687A" w14:textId="59434C9F" w:rsidR="00C12F17" w:rsidRDefault="00C12F17" w:rsidP="00C12F17">
      <w:r>
        <w:t xml:space="preserve">Once initial treatment of victims and affected personnel is accomplished, the Port </w:t>
      </w:r>
      <w:r w:rsidRPr="00392861">
        <w:t xml:space="preserve">Director and </w:t>
      </w:r>
      <w:r w:rsidR="001C648B" w:rsidRPr="00392861">
        <w:t>P</w:t>
      </w:r>
      <w:r w:rsidRPr="00392861">
        <w:t>FSO shall coordinate with the local law enforcement to conduct a forensic investigation into the event.</w:t>
      </w:r>
      <w:r>
        <w:t xml:space="preserve"> </w:t>
      </w:r>
    </w:p>
    <w:p w14:paraId="1B25E5BE" w14:textId="37602B36" w:rsidR="00C12F17" w:rsidRPr="00EB75CB" w:rsidRDefault="00C12F17" w:rsidP="00C12F17">
      <w:pPr>
        <w:pStyle w:val="OutlineHeading3"/>
      </w:pPr>
      <w:r w:rsidRPr="00EB75CB">
        <w:t xml:space="preserve">Evidence </w:t>
      </w:r>
      <w:r>
        <w:t>c</w:t>
      </w:r>
      <w:r w:rsidRPr="00EB75CB">
        <w:t>ollection</w:t>
      </w:r>
    </w:p>
    <w:p w14:paraId="17EB6033" w14:textId="77777777" w:rsidR="00C12F17" w:rsidRDefault="00C12F17" w:rsidP="00C12F17">
      <w:pPr>
        <w:pStyle w:val="ListBullet"/>
      </w:pPr>
      <w:r>
        <w:t>Examples of evidence collection may include:</w:t>
      </w:r>
    </w:p>
    <w:p w14:paraId="3BD64484" w14:textId="77777777" w:rsidR="00C12F17" w:rsidRDefault="00C12F17" w:rsidP="00C12F17">
      <w:pPr>
        <w:pStyle w:val="ListBullet"/>
      </w:pPr>
      <w:r>
        <w:t>Photographs</w:t>
      </w:r>
    </w:p>
    <w:p w14:paraId="260F5A71" w14:textId="77777777" w:rsidR="00C12F17" w:rsidRDefault="00C12F17" w:rsidP="00C12F17">
      <w:pPr>
        <w:pStyle w:val="ListBullet"/>
      </w:pPr>
      <w:r>
        <w:t>Samples (debris, residue)</w:t>
      </w:r>
    </w:p>
    <w:p w14:paraId="360D5667" w14:textId="77777777" w:rsidR="00C12F17" w:rsidRDefault="00C12F17" w:rsidP="00C12F17">
      <w:pPr>
        <w:pStyle w:val="ListBullet"/>
      </w:pPr>
      <w:r>
        <w:t>Measurements</w:t>
      </w:r>
    </w:p>
    <w:p w14:paraId="38B86D7C" w14:textId="77777777" w:rsidR="00C12F17" w:rsidRDefault="00C12F17" w:rsidP="00C12F17">
      <w:pPr>
        <w:pStyle w:val="ListBullet"/>
      </w:pPr>
      <w:r>
        <w:t>CCTV footage retrieved</w:t>
      </w:r>
    </w:p>
    <w:p w14:paraId="164CED24" w14:textId="77777777" w:rsidR="00C12F17" w:rsidRDefault="00C12F17" w:rsidP="00C12F17">
      <w:pPr>
        <w:pStyle w:val="ListBullet"/>
      </w:pPr>
      <w:r>
        <w:t>Access Control logs retrieved</w:t>
      </w:r>
    </w:p>
    <w:p w14:paraId="20322F4F" w14:textId="0B51E3A7" w:rsidR="00C12F17" w:rsidRDefault="00EA4E81" w:rsidP="00C12F17">
      <w:pPr>
        <w:pStyle w:val="ListBullet"/>
      </w:pPr>
      <w:r w:rsidRPr="006436D6">
        <w:rPr>
          <w:rFonts w:cstheme="minorHAnsi"/>
          <w:color w:val="1B1B1B"/>
          <w:highlight w:val="yellow"/>
        </w:rPr>
        <w:t>ORGANIZATION NAME</w:t>
      </w:r>
      <w:r>
        <w:rPr>
          <w:rFonts w:cstheme="minorHAnsi"/>
          <w:color w:val="1B1B1B"/>
        </w:rPr>
        <w:t xml:space="preserve"> </w:t>
      </w:r>
      <w:r w:rsidR="00C12F17">
        <w:t>personnel information</w:t>
      </w:r>
    </w:p>
    <w:p w14:paraId="404DAA23" w14:textId="77777777" w:rsidR="00C12F17" w:rsidRDefault="00C12F17" w:rsidP="00C12F17">
      <w:pPr>
        <w:pStyle w:val="ListBullet2"/>
      </w:pPr>
      <w:r>
        <w:t>Roster</w:t>
      </w:r>
    </w:p>
    <w:p w14:paraId="7E84E2A5" w14:textId="77777777" w:rsidR="00C12F17" w:rsidRDefault="00C12F17" w:rsidP="00C12F17">
      <w:pPr>
        <w:pStyle w:val="ListBullet2"/>
      </w:pPr>
      <w:r>
        <w:t>Duty schedules</w:t>
      </w:r>
    </w:p>
    <w:p w14:paraId="4AF7BD4A" w14:textId="77777777" w:rsidR="00C12F17" w:rsidRDefault="00C12F17" w:rsidP="00C12F17">
      <w:pPr>
        <w:pStyle w:val="ListBullet2"/>
      </w:pPr>
      <w:r>
        <w:t>Personnel location before and during the event</w:t>
      </w:r>
    </w:p>
    <w:p w14:paraId="1D25A8B6" w14:textId="1C0012D8" w:rsidR="00C12F17" w:rsidRDefault="00C12F17" w:rsidP="00C12F17">
      <w:pPr>
        <w:pStyle w:val="ListBullet2"/>
      </w:pPr>
      <w:r>
        <w:t>Personnel vacation/absence status as it pertains to the events.</w:t>
      </w:r>
    </w:p>
    <w:p w14:paraId="3B1B6CC4" w14:textId="48B6A4AD" w:rsidR="00C12F17" w:rsidRPr="00D962B0" w:rsidRDefault="00C12F17" w:rsidP="00C12F17">
      <w:pPr>
        <w:pStyle w:val="OutlineHeading2"/>
      </w:pPr>
      <w:bookmarkStart w:id="122" w:name="_Toc84252122"/>
      <w:r w:rsidRPr="00D962B0">
        <w:t xml:space="preserve">Resumption of </w:t>
      </w:r>
      <w:r w:rsidR="00EA4E81">
        <w:t>p</w:t>
      </w:r>
      <w:r w:rsidRPr="00D962B0">
        <w:t xml:space="preserve">ort </w:t>
      </w:r>
      <w:r w:rsidR="00EA4E81">
        <w:t>f</w:t>
      </w:r>
      <w:r w:rsidRPr="00D962B0">
        <w:t>unctions</w:t>
      </w:r>
      <w:bookmarkEnd w:id="122"/>
    </w:p>
    <w:p w14:paraId="21F7DB3F" w14:textId="73674AE7" w:rsidR="00E303E5" w:rsidRDefault="00E303E5" w:rsidP="002469DB">
      <w:pPr>
        <w:pStyle w:val="Normalitalic"/>
      </w:pPr>
      <w:r>
        <w:t>[Guidance: Tailor the bulleted lists in this section to your organization’s port functions and infrastructure.]</w:t>
      </w:r>
    </w:p>
    <w:p w14:paraId="16D25F5B" w14:textId="77777777" w:rsidR="00E303E5" w:rsidRDefault="00E303E5" w:rsidP="002469DB">
      <w:pPr>
        <w:pStyle w:val="Normalitalic"/>
      </w:pPr>
    </w:p>
    <w:p w14:paraId="26287F89" w14:textId="15DFF1B6" w:rsidR="00C12F17" w:rsidRDefault="00C12F17" w:rsidP="00C12F17">
      <w:r>
        <w:t xml:space="preserve">Once investigators are satisfied available evidence has been gathered, the Port Director shall evaluate the port’s capability to resume operations. </w:t>
      </w:r>
    </w:p>
    <w:p w14:paraId="7AB1668F" w14:textId="77777777" w:rsidR="00C12F17" w:rsidRDefault="00C12F17" w:rsidP="00C12F17"/>
    <w:p w14:paraId="02B87A35" w14:textId="2D8B065E" w:rsidR="00C12F17" w:rsidRDefault="00C12F17" w:rsidP="00C12F17">
      <w:r>
        <w:t xml:space="preserve">Potential structural safety hazards to port operations following a </w:t>
      </w:r>
      <w:r w:rsidR="00EA4E81">
        <w:t>t</w:t>
      </w:r>
      <w:r>
        <w:t xml:space="preserve">errorism event </w:t>
      </w:r>
      <w:r w:rsidR="00EA4E81">
        <w:t xml:space="preserve">may </w:t>
      </w:r>
      <w:r>
        <w:t>include:</w:t>
      </w:r>
    </w:p>
    <w:p w14:paraId="37383436" w14:textId="77777777" w:rsidR="00C12F17" w:rsidRDefault="00C12F17" w:rsidP="00C12F17"/>
    <w:p w14:paraId="7A34F946" w14:textId="77777777" w:rsidR="00C12F17" w:rsidRDefault="00C12F17" w:rsidP="00C12F17">
      <w:pPr>
        <w:pStyle w:val="ListBullet"/>
      </w:pPr>
      <w:r>
        <w:t>Pier damage</w:t>
      </w:r>
    </w:p>
    <w:p w14:paraId="5D4BF136" w14:textId="77777777" w:rsidR="00C12F17" w:rsidRDefault="00C12F17" w:rsidP="00C12F17">
      <w:pPr>
        <w:pStyle w:val="ListBullet"/>
      </w:pPr>
      <w:r>
        <w:t>Obstructed waterway/mooring area</w:t>
      </w:r>
    </w:p>
    <w:p w14:paraId="45717C0F" w14:textId="77777777" w:rsidR="00C12F17" w:rsidRDefault="00C12F17" w:rsidP="00C12F17">
      <w:pPr>
        <w:pStyle w:val="ListBullet"/>
      </w:pPr>
      <w:r>
        <w:t>Damage to land-based cargo cranes causing instability</w:t>
      </w:r>
    </w:p>
    <w:p w14:paraId="2DB12451" w14:textId="77777777" w:rsidR="00C12F17" w:rsidRDefault="00C12F17" w:rsidP="00C12F17">
      <w:pPr>
        <w:pStyle w:val="ListBullet"/>
      </w:pPr>
      <w:r>
        <w:t>Damaged/disrupted roadways and cargo patios</w:t>
      </w:r>
    </w:p>
    <w:p w14:paraId="7FCAFB3B" w14:textId="2A0DF62A" w:rsidR="00C12F17" w:rsidRDefault="00C12F17" w:rsidP="00C12F17">
      <w:pPr>
        <w:pStyle w:val="ListBullet"/>
      </w:pPr>
      <w:r>
        <w:t>Unstable cargo (containers/pallets)</w:t>
      </w:r>
      <w:r w:rsidR="00E303E5">
        <w:t>.</w:t>
      </w:r>
    </w:p>
    <w:p w14:paraId="29151566" w14:textId="77777777" w:rsidR="00C12F17" w:rsidRDefault="00C12F17" w:rsidP="00C12F17"/>
    <w:p w14:paraId="28E2B369" w14:textId="0237D77C" w:rsidR="00C12F17" w:rsidRDefault="00C12F17" w:rsidP="00C12F17">
      <w:r>
        <w:t>In the resumption of port functions, the Port Director shall consider the following:</w:t>
      </w:r>
    </w:p>
    <w:p w14:paraId="335257AF" w14:textId="77777777" w:rsidR="00C12F17" w:rsidRDefault="00C12F17" w:rsidP="00C12F17"/>
    <w:p w14:paraId="1C099651" w14:textId="77777777" w:rsidR="00C12F17" w:rsidRDefault="00C12F17" w:rsidP="00C12F17">
      <w:pPr>
        <w:pStyle w:val="ListBullet"/>
      </w:pPr>
      <w:r>
        <w:t>The extent to which the damage permits safe port resumption</w:t>
      </w:r>
    </w:p>
    <w:p w14:paraId="36D86CBB" w14:textId="77777777" w:rsidR="00C12F17" w:rsidRDefault="00C12F17" w:rsidP="00C12F17">
      <w:pPr>
        <w:pStyle w:val="ListBullet"/>
      </w:pPr>
      <w:r>
        <w:t>Increased Security Level</w:t>
      </w:r>
    </w:p>
    <w:p w14:paraId="27D00A77" w14:textId="77777777" w:rsidR="00C12F17" w:rsidRDefault="00C12F17" w:rsidP="00C12F17">
      <w:pPr>
        <w:pStyle w:val="ListBullet"/>
      </w:pPr>
      <w:r>
        <w:t>Balance between the urgency of relief supplies arriving through the port and safety/security of resuming port operations</w:t>
      </w:r>
    </w:p>
    <w:p w14:paraId="732E4A79" w14:textId="77777777" w:rsidR="00C12F17" w:rsidRDefault="00C12F17" w:rsidP="00C12F17">
      <w:pPr>
        <w:pStyle w:val="ListBullet"/>
      </w:pPr>
      <w:r>
        <w:t>The security of vessel arriving at the port</w:t>
      </w:r>
    </w:p>
    <w:p w14:paraId="51EBFC97" w14:textId="49800A5C" w:rsidR="00C12F17" w:rsidRDefault="00C12F17" w:rsidP="00C12F17">
      <w:pPr>
        <w:pStyle w:val="ListBullet"/>
      </w:pPr>
      <w:r>
        <w:t>The port’s ability to maintain security if elements of the security system are damaged</w:t>
      </w:r>
      <w:r w:rsidR="00EA4E81">
        <w:t>.</w:t>
      </w:r>
    </w:p>
    <w:p w14:paraId="5273DB4F" w14:textId="20D281A2" w:rsidR="00C12F17" w:rsidRPr="00403CD6" w:rsidRDefault="00C12F17" w:rsidP="00C12F17">
      <w:pPr>
        <w:pStyle w:val="OutlineHeading2"/>
      </w:pPr>
      <w:bookmarkStart w:id="123" w:name="_Toc84252123"/>
      <w:r w:rsidRPr="00403CD6">
        <w:t xml:space="preserve">Preparation for </w:t>
      </w:r>
      <w:r>
        <w:t>m</w:t>
      </w:r>
      <w:r w:rsidRPr="00403CD6">
        <w:t xml:space="preserve">ass </w:t>
      </w:r>
      <w:r>
        <w:t>c</w:t>
      </w:r>
      <w:r w:rsidRPr="00403CD6">
        <w:t xml:space="preserve">asualty </w:t>
      </w:r>
      <w:r>
        <w:t>e</w:t>
      </w:r>
      <w:r w:rsidRPr="00403CD6">
        <w:t>vent</w:t>
      </w:r>
      <w:bookmarkEnd w:id="123"/>
    </w:p>
    <w:p w14:paraId="3F751BCF" w14:textId="1EB6A14C" w:rsidR="00265C3C" w:rsidRDefault="00265C3C" w:rsidP="002469DB">
      <w:pPr>
        <w:pStyle w:val="Normalitalic"/>
      </w:pPr>
      <w:r>
        <w:t>[Guidance: Tailor the bulleted lists in this section to your organization’s circumstances.]</w:t>
      </w:r>
    </w:p>
    <w:p w14:paraId="5F56A29F" w14:textId="77777777" w:rsidR="00265C3C" w:rsidRDefault="00265C3C" w:rsidP="002469DB">
      <w:pPr>
        <w:pStyle w:val="Normalitalic"/>
      </w:pPr>
    </w:p>
    <w:p w14:paraId="41B13426" w14:textId="7EDCA60A" w:rsidR="00C12F17" w:rsidRDefault="00C12F17" w:rsidP="00C12F17">
      <w:r>
        <w:t>In consultation with local medical facilities, fire department</w:t>
      </w:r>
      <w:r w:rsidR="00EA4E81">
        <w:t>, and emergency management officials, t</w:t>
      </w:r>
      <w:r>
        <w:t>he Port Director shall create a Mass Casualty Plan to provide optimal response to a Mass Casualty event in the port facility.</w:t>
      </w:r>
    </w:p>
    <w:p w14:paraId="462A7676" w14:textId="77777777" w:rsidR="00C12F17" w:rsidRDefault="00C12F17" w:rsidP="00C12F17"/>
    <w:p w14:paraId="660F72D8" w14:textId="060C18A1" w:rsidR="00C12F17" w:rsidRDefault="00EA4E81" w:rsidP="00C12F17">
      <w:r>
        <w:t xml:space="preserve">The </w:t>
      </w:r>
      <w:r w:rsidR="00C12F17">
        <w:t>Mass Casualty Response Plan shall consist or/consider the following:</w:t>
      </w:r>
    </w:p>
    <w:p w14:paraId="64A0E6BC" w14:textId="77777777" w:rsidR="00C12F17" w:rsidRDefault="00C12F17" w:rsidP="00C12F17"/>
    <w:p w14:paraId="79B5AA79" w14:textId="77777777" w:rsidR="00C12F17" w:rsidRDefault="00C12F17" w:rsidP="00C12F17">
      <w:pPr>
        <w:pStyle w:val="ListBullet"/>
      </w:pPr>
      <w:r>
        <w:t>Determine nearby medical facilities</w:t>
      </w:r>
    </w:p>
    <w:p w14:paraId="4959D446" w14:textId="77777777" w:rsidR="00C12F17" w:rsidRDefault="00C12F17" w:rsidP="00C12F17">
      <w:pPr>
        <w:pStyle w:val="ListBullet"/>
      </w:pPr>
      <w:r>
        <w:t xml:space="preserve">Determine availability of medical transportation </w:t>
      </w:r>
    </w:p>
    <w:p w14:paraId="16316610" w14:textId="77777777" w:rsidR="00C12F17" w:rsidRDefault="00C12F17" w:rsidP="00C12F17">
      <w:pPr>
        <w:pStyle w:val="ListBullet"/>
      </w:pPr>
      <w:r>
        <w:t>Prioritization of medical facility destination of victims based on medical facility capabilities, including:</w:t>
      </w:r>
    </w:p>
    <w:p w14:paraId="0025251F" w14:textId="77777777" w:rsidR="00C12F17" w:rsidRDefault="00C12F17" w:rsidP="00EA4E81">
      <w:pPr>
        <w:pStyle w:val="ListBullet2"/>
      </w:pPr>
      <w:r>
        <w:t>Number of hospital beds available</w:t>
      </w:r>
    </w:p>
    <w:p w14:paraId="2C0DB74F" w14:textId="77777777" w:rsidR="00C12F17" w:rsidRDefault="00C12F17" w:rsidP="00EA4E81">
      <w:pPr>
        <w:pStyle w:val="ListBullet2"/>
      </w:pPr>
      <w:r>
        <w:t>Number of emergency medical staff available</w:t>
      </w:r>
    </w:p>
    <w:p w14:paraId="253E0926" w14:textId="77777777" w:rsidR="00C12F17" w:rsidRDefault="00C12F17" w:rsidP="00EA4E81">
      <w:pPr>
        <w:pStyle w:val="ListBullet2"/>
      </w:pPr>
      <w:r>
        <w:t>Treatment capability</w:t>
      </w:r>
    </w:p>
    <w:p w14:paraId="57F1C88D" w14:textId="77777777" w:rsidR="00C12F17" w:rsidRDefault="00C12F17" w:rsidP="00C12F17">
      <w:pPr>
        <w:pStyle w:val="ListBullet"/>
      </w:pPr>
      <w:r>
        <w:t>Alternate medical treatment sites for personnel with injuries not requiring hospitalization</w:t>
      </w:r>
    </w:p>
    <w:p w14:paraId="71A7A994" w14:textId="7438878B" w:rsidR="00C12F17" w:rsidRDefault="00C12F17" w:rsidP="00C12F17">
      <w:pPr>
        <w:pStyle w:val="ListBullet"/>
      </w:pPr>
      <w:r>
        <w:t xml:space="preserve">Number and availability of </w:t>
      </w:r>
      <w:r w:rsidR="001867A7">
        <w:t>EMS</w:t>
      </w:r>
      <w:r>
        <w:t xml:space="preserve"> personnel to treat victims with non-</w:t>
      </w:r>
      <w:r w:rsidR="00CC4A5D">
        <w:t>life-threatening</w:t>
      </w:r>
      <w:r>
        <w:t xml:space="preserve"> injuries</w:t>
      </w:r>
    </w:p>
    <w:p w14:paraId="48B46100" w14:textId="191990FD" w:rsidR="00C12F17" w:rsidRPr="00522E3A" w:rsidRDefault="00C12F17" w:rsidP="00C12F17">
      <w:pPr>
        <w:pStyle w:val="ListBullet"/>
      </w:pPr>
      <w:r>
        <w:t>Adequate triage supplies</w:t>
      </w:r>
      <w:r w:rsidR="00EA4E81">
        <w:t>.</w:t>
      </w:r>
    </w:p>
    <w:p w14:paraId="6ED53B62" w14:textId="4E2423D1" w:rsidR="00C12F17" w:rsidRDefault="00522E3A" w:rsidP="00522E3A">
      <w:pPr>
        <w:pStyle w:val="OutlineHeading1"/>
        <w:rPr>
          <w:rFonts w:eastAsia="Batang"/>
        </w:rPr>
      </w:pPr>
      <w:bookmarkStart w:id="124" w:name="_Toc84252124"/>
      <w:bookmarkEnd w:id="116"/>
      <w:r>
        <w:rPr>
          <w:rFonts w:eastAsia="Batang"/>
        </w:rPr>
        <w:t xml:space="preserve">Annex </w:t>
      </w:r>
      <w:r w:rsidR="00D76B59">
        <w:rPr>
          <w:rFonts w:eastAsia="Batang"/>
        </w:rPr>
        <w:t>K</w:t>
      </w:r>
      <w:r>
        <w:rPr>
          <w:rFonts w:eastAsia="Batang"/>
        </w:rPr>
        <w:t xml:space="preserve">: </w:t>
      </w:r>
      <w:r w:rsidR="00EF15D5">
        <w:rPr>
          <w:rFonts w:eastAsia="Batang"/>
        </w:rPr>
        <w:t>C</w:t>
      </w:r>
      <w:r>
        <w:rPr>
          <w:rFonts w:eastAsia="Batang"/>
        </w:rPr>
        <w:t>yber</w:t>
      </w:r>
      <w:r w:rsidR="00487D2A">
        <w:rPr>
          <w:rFonts w:eastAsia="Batang"/>
        </w:rPr>
        <w:t>security</w:t>
      </w:r>
      <w:bookmarkEnd w:id="124"/>
    </w:p>
    <w:p w14:paraId="0DCC64C6" w14:textId="77777777" w:rsidR="00B92E0F" w:rsidRDefault="00B92E0F" w:rsidP="00B92E0F">
      <w:pPr>
        <w:pStyle w:val="OutlineHeading2"/>
        <w:rPr>
          <w:shd w:val="clear" w:color="auto" w:fill="FFFFFF"/>
        </w:rPr>
      </w:pPr>
      <w:bookmarkStart w:id="125" w:name="_Toc84252125"/>
      <w:r>
        <w:rPr>
          <w:shd w:val="clear" w:color="auto" w:fill="FFFFFF"/>
        </w:rPr>
        <w:t>General</w:t>
      </w:r>
      <w:bookmarkEnd w:id="125"/>
    </w:p>
    <w:p w14:paraId="180874B8" w14:textId="4A287ED9" w:rsidR="00B92E0F" w:rsidRDefault="00B92E0F" w:rsidP="00B92E0F">
      <w:pPr>
        <w:rPr>
          <w:rFonts w:cstheme="minorHAnsi"/>
          <w:color w:val="000000"/>
          <w:shd w:val="clear" w:color="auto" w:fill="FFFFFF"/>
        </w:rPr>
      </w:pPr>
      <w:r w:rsidRPr="00392861">
        <w:rPr>
          <w:rFonts w:cstheme="minorHAnsi"/>
          <w:color w:val="000000"/>
          <w:shd w:val="clear" w:color="auto" w:fill="FFFFFF"/>
        </w:rPr>
        <w:t xml:space="preserve">A </w:t>
      </w:r>
      <w:proofErr w:type="spellStart"/>
      <w:r w:rsidRPr="00392861">
        <w:rPr>
          <w:rFonts w:cstheme="minorHAnsi"/>
          <w:color w:val="000000"/>
          <w:shd w:val="clear" w:color="auto" w:fill="FFFFFF"/>
        </w:rPr>
        <w:t>cyber attack</w:t>
      </w:r>
      <w:proofErr w:type="spellEnd"/>
      <w:r w:rsidRPr="00392861">
        <w:rPr>
          <w:rFonts w:cstheme="minorHAnsi"/>
          <w:color w:val="000000"/>
          <w:shd w:val="clear" w:color="auto" w:fill="FFFFFF"/>
        </w:rPr>
        <w:t xml:space="preserve"> is when an attacker tries to gain unauthorized access to an IT</w:t>
      </w:r>
      <w:r w:rsidR="00966FEE" w:rsidRPr="00392861">
        <w:rPr>
          <w:rFonts w:cstheme="minorHAnsi"/>
          <w:color w:val="000000"/>
          <w:shd w:val="clear" w:color="auto" w:fill="FFFFFF"/>
        </w:rPr>
        <w:t>, operational technology (OT),  Building Control System (BCS), or other computer</w:t>
      </w:r>
      <w:r w:rsidRPr="00392861">
        <w:rPr>
          <w:rFonts w:cstheme="minorHAnsi"/>
          <w:color w:val="000000"/>
          <w:shd w:val="clear" w:color="auto" w:fill="FFFFFF"/>
        </w:rPr>
        <w:t xml:space="preserve"> system for the purpose of theft</w:t>
      </w:r>
      <w:r w:rsidRPr="00F67CE9">
        <w:rPr>
          <w:rFonts w:cstheme="minorHAnsi"/>
          <w:color w:val="000000"/>
          <w:shd w:val="clear" w:color="auto" w:fill="FFFFFF"/>
        </w:rPr>
        <w:t>, extortion, disruption</w:t>
      </w:r>
      <w:r>
        <w:rPr>
          <w:rFonts w:cstheme="minorHAnsi"/>
          <w:color w:val="000000"/>
          <w:shd w:val="clear" w:color="auto" w:fill="FFFFFF"/>
        </w:rPr>
        <w:t>,</w:t>
      </w:r>
      <w:r w:rsidRPr="00F67CE9">
        <w:rPr>
          <w:rFonts w:cstheme="minorHAnsi"/>
          <w:color w:val="000000"/>
          <w:shd w:val="clear" w:color="auto" w:fill="FFFFFF"/>
        </w:rPr>
        <w:t xml:space="preserve"> or other nefarious reasons.</w:t>
      </w:r>
      <w:r>
        <w:rPr>
          <w:rFonts w:cstheme="minorHAnsi"/>
          <w:color w:val="000000"/>
          <w:shd w:val="clear" w:color="auto" w:fill="FFFFFF"/>
        </w:rPr>
        <w:t xml:space="preserve"> </w:t>
      </w:r>
    </w:p>
    <w:p w14:paraId="2ED17266" w14:textId="341E7119" w:rsidR="00B92E0F" w:rsidRDefault="00B92E0F" w:rsidP="00B92E0F">
      <w:pPr>
        <w:rPr>
          <w:rFonts w:cstheme="minorHAnsi"/>
          <w:color w:val="000000"/>
          <w:shd w:val="clear" w:color="auto" w:fill="FFFFFF"/>
        </w:rPr>
      </w:pPr>
    </w:p>
    <w:p w14:paraId="63FD5AC1" w14:textId="10F2B6D9" w:rsidR="00B92E0F" w:rsidRDefault="00B92E0F" w:rsidP="00B92E0F">
      <w:r>
        <w:t xml:space="preserve">The following </w:t>
      </w:r>
      <w:r w:rsidRPr="00B92E0F">
        <w:rPr>
          <w:highlight w:val="yellow"/>
        </w:rPr>
        <w:t>ORGANIZATION NAME</w:t>
      </w:r>
      <w:r>
        <w:t xml:space="preserve"> systems/processes </w:t>
      </w:r>
      <w:r w:rsidR="00FF67DC" w:rsidRPr="00392861">
        <w:t xml:space="preserve">have been identified as </w:t>
      </w:r>
      <w:r w:rsidRPr="00392861">
        <w:t>vulnerable</w:t>
      </w:r>
      <w:r>
        <w:t xml:space="preserve"> to </w:t>
      </w:r>
      <w:proofErr w:type="spellStart"/>
      <w:r>
        <w:t>cyber attack</w:t>
      </w:r>
      <w:proofErr w:type="spellEnd"/>
      <w:r>
        <w:t xml:space="preserve"> and/or manipulation:</w:t>
      </w:r>
    </w:p>
    <w:p w14:paraId="1A2AD5F3" w14:textId="785E8D5C" w:rsidR="00B92E0F" w:rsidRDefault="00B92E0F" w:rsidP="00B92E0F"/>
    <w:p w14:paraId="5E620A91" w14:textId="696580B8" w:rsidR="00B92E0F" w:rsidRDefault="00B92E0F" w:rsidP="002469DB">
      <w:pPr>
        <w:pStyle w:val="Normalitalic"/>
      </w:pPr>
      <w:r>
        <w:t xml:space="preserve">[Guidance: edit the following as appropriate for </w:t>
      </w:r>
      <w:r w:rsidRPr="00B92E0F">
        <w:rPr>
          <w:highlight w:val="yellow"/>
        </w:rPr>
        <w:t>ORGANIZATION NAME</w:t>
      </w:r>
      <w:r>
        <w:t>]</w:t>
      </w:r>
    </w:p>
    <w:p w14:paraId="0EE58ED9" w14:textId="77777777" w:rsidR="00B92E0F" w:rsidRPr="00B92E0F" w:rsidRDefault="00B92E0F" w:rsidP="00B92E0F">
      <w:pPr>
        <w:rPr>
          <w:rFonts w:ascii="Arial" w:eastAsia="Batang" w:hAnsi="Arial" w:cs="Verdana"/>
          <w:szCs w:val="24"/>
        </w:rPr>
      </w:pPr>
    </w:p>
    <w:p w14:paraId="10912D98" w14:textId="7848BC34" w:rsidR="00B92E0F" w:rsidRDefault="00B92E0F" w:rsidP="00B92E0F">
      <w:pPr>
        <w:pStyle w:val="ListBullet"/>
      </w:pPr>
      <w:r>
        <w:t>Ship notices of arrival</w:t>
      </w:r>
    </w:p>
    <w:p w14:paraId="2C8EDB6A" w14:textId="77777777" w:rsidR="00B92E0F" w:rsidRDefault="00B92E0F" w:rsidP="00B92E0F">
      <w:pPr>
        <w:pStyle w:val="ListBullet"/>
      </w:pPr>
      <w:r>
        <w:t>Liquid cargo storage tanks on the port</w:t>
      </w:r>
    </w:p>
    <w:p w14:paraId="7F843803" w14:textId="77777777" w:rsidR="00B92E0F" w:rsidRDefault="00B92E0F" w:rsidP="00B92E0F">
      <w:pPr>
        <w:pStyle w:val="ListBullet"/>
      </w:pPr>
      <w:r>
        <w:t>Email</w:t>
      </w:r>
    </w:p>
    <w:p w14:paraId="0E65C860" w14:textId="77777777" w:rsidR="00B92E0F" w:rsidRDefault="00B92E0F" w:rsidP="00B92E0F">
      <w:pPr>
        <w:pStyle w:val="ListBullet"/>
      </w:pPr>
      <w:r>
        <w:t>Invoicing/payments</w:t>
      </w:r>
    </w:p>
    <w:p w14:paraId="71C4B2F5" w14:textId="77777777" w:rsidR="00B92E0F" w:rsidRDefault="00B92E0F" w:rsidP="00B92E0F">
      <w:pPr>
        <w:pStyle w:val="ListBullet"/>
      </w:pPr>
      <w:r>
        <w:t>Security cameras/CCTVs</w:t>
      </w:r>
    </w:p>
    <w:p w14:paraId="22126807" w14:textId="77777777" w:rsidR="00B92E0F" w:rsidRDefault="00B92E0F" w:rsidP="00B92E0F">
      <w:pPr>
        <w:pStyle w:val="ListBullet"/>
      </w:pPr>
      <w:r>
        <w:t>Security access control</w:t>
      </w:r>
    </w:p>
    <w:p w14:paraId="372D944F" w14:textId="77777777" w:rsidR="00B92E0F" w:rsidRDefault="00B92E0F" w:rsidP="00B92E0F">
      <w:pPr>
        <w:pStyle w:val="ListBullet"/>
      </w:pPr>
      <w:r>
        <w:t>Personnel pay</w:t>
      </w:r>
    </w:p>
    <w:p w14:paraId="6A9F6447" w14:textId="77777777" w:rsidR="00B92E0F" w:rsidRDefault="00B92E0F" w:rsidP="00B92E0F">
      <w:pPr>
        <w:pStyle w:val="ListBullet"/>
      </w:pPr>
      <w:r>
        <w:t>Cargo manifests</w:t>
      </w:r>
    </w:p>
    <w:p w14:paraId="7FD6DFDD" w14:textId="77777777" w:rsidR="00B92E0F" w:rsidRDefault="00B92E0F" w:rsidP="00B92E0F">
      <w:pPr>
        <w:pStyle w:val="ListBullet"/>
      </w:pPr>
      <w:r>
        <w:t>Crew manifests</w:t>
      </w:r>
    </w:p>
    <w:p w14:paraId="71572CF3" w14:textId="77777777" w:rsidR="00B92E0F" w:rsidRDefault="00B92E0F" w:rsidP="00B92E0F">
      <w:pPr>
        <w:pStyle w:val="ListBullet"/>
      </w:pPr>
      <w:r>
        <w:t>Passenger manifests</w:t>
      </w:r>
    </w:p>
    <w:p w14:paraId="377D851E" w14:textId="7A64850A" w:rsidR="00B92E0F" w:rsidRPr="00B92E0F" w:rsidRDefault="00B92E0F" w:rsidP="00B92E0F">
      <w:pPr>
        <w:pStyle w:val="ListBullet"/>
      </w:pPr>
      <w:r>
        <w:t>Communications with cranes.</w:t>
      </w:r>
    </w:p>
    <w:p w14:paraId="479B2606" w14:textId="7D50C1FF" w:rsidR="00B92E0F" w:rsidRDefault="00B92E0F" w:rsidP="00B92E0F">
      <w:pPr>
        <w:pStyle w:val="OutlineHeading2"/>
        <w:rPr>
          <w:rFonts w:eastAsia="Batang"/>
        </w:rPr>
      </w:pPr>
      <w:bookmarkStart w:id="126" w:name="_Toc84252126"/>
      <w:r>
        <w:rPr>
          <w:rFonts w:eastAsia="Batang"/>
        </w:rPr>
        <w:t>Preparation and prevention</w:t>
      </w:r>
      <w:bookmarkEnd w:id="126"/>
    </w:p>
    <w:p w14:paraId="0011F803" w14:textId="4F939C46" w:rsidR="0002255D" w:rsidRDefault="0002255D" w:rsidP="002469DB">
      <w:pPr>
        <w:pStyle w:val="Normalitalic"/>
      </w:pPr>
      <w:r>
        <w:t>[Guidance: Review the below information and update and edit accurately reflect the cyber hygiene measures your organization requires.]</w:t>
      </w:r>
    </w:p>
    <w:p w14:paraId="6CDEFEC5" w14:textId="77777777" w:rsidR="0002255D" w:rsidRDefault="0002255D" w:rsidP="00B92E0F"/>
    <w:p w14:paraId="1E2F4D19" w14:textId="6B7F177F" w:rsidR="00B92E0F" w:rsidRDefault="0002255D" w:rsidP="00B92E0F">
      <w:r w:rsidRPr="00B92E0F">
        <w:rPr>
          <w:highlight w:val="yellow"/>
        </w:rPr>
        <w:t>ORGANIZATION NAME</w:t>
      </w:r>
      <w:r>
        <w:t xml:space="preserve"> shall implement the following cyber hygiene measures to minimize the probability of a cyber event</w:t>
      </w:r>
      <w:r w:rsidR="002F4720" w:rsidRPr="00392861">
        <w:t xml:space="preserve">, following the </w:t>
      </w:r>
      <w:r w:rsidR="0039494B" w:rsidRPr="00392861">
        <w:t xml:space="preserve">NIST Cybersecurity Framework (CSF) </w:t>
      </w:r>
      <w:r w:rsidR="002F4720" w:rsidRPr="00392861">
        <w:t>as far as Govern, Identify, Protect, Detect, Respond, and Recover:</w:t>
      </w:r>
    </w:p>
    <w:p w14:paraId="2BB727CC" w14:textId="77777777" w:rsidR="0002255D" w:rsidRDefault="0002255D" w:rsidP="00B92E0F"/>
    <w:p w14:paraId="62FBD4DF" w14:textId="451E7BEC" w:rsidR="0002255D" w:rsidRDefault="0002255D" w:rsidP="0002255D">
      <w:pPr>
        <w:pStyle w:val="ListBullet"/>
      </w:pPr>
      <w:r>
        <w:t>Implement firewalls</w:t>
      </w:r>
    </w:p>
    <w:p w14:paraId="72225237" w14:textId="77777777" w:rsidR="0002255D" w:rsidRDefault="0002255D" w:rsidP="0002255D">
      <w:pPr>
        <w:pStyle w:val="ListBullet"/>
      </w:pPr>
      <w:r>
        <w:t>Regularly train personnel in proper cyber hygiene practices</w:t>
      </w:r>
    </w:p>
    <w:p w14:paraId="29B8F4B4" w14:textId="77777777" w:rsidR="0002255D" w:rsidRDefault="0002255D" w:rsidP="0002255D">
      <w:pPr>
        <w:pStyle w:val="ListBullet"/>
      </w:pPr>
      <w:r>
        <w:t>Regularly scan the network for viruses</w:t>
      </w:r>
    </w:p>
    <w:p w14:paraId="37906672" w14:textId="77777777" w:rsidR="0002255D" w:rsidRDefault="0002255D" w:rsidP="0002255D">
      <w:pPr>
        <w:pStyle w:val="ListBullet"/>
      </w:pPr>
      <w:r>
        <w:t>Install software patches as soon as published</w:t>
      </w:r>
    </w:p>
    <w:p w14:paraId="3958E11C" w14:textId="3A854B0D" w:rsidR="0002255D" w:rsidRDefault="0002255D" w:rsidP="00BE21A4">
      <w:pPr>
        <w:pStyle w:val="ListBullet"/>
      </w:pPr>
      <w:r>
        <w:lastRenderedPageBreak/>
        <w:t xml:space="preserve">Prohibit </w:t>
      </w:r>
      <w:r w:rsidRPr="00392861">
        <w:t xml:space="preserve">unscanned </w:t>
      </w:r>
      <w:r w:rsidR="00787059" w:rsidRPr="00392861">
        <w:t>external</w:t>
      </w:r>
      <w:r w:rsidR="00787059">
        <w:t xml:space="preserve"> </w:t>
      </w:r>
      <w:r>
        <w:t xml:space="preserve">drives from being used on </w:t>
      </w:r>
      <w:r w:rsidRPr="00B92E0F">
        <w:rPr>
          <w:highlight w:val="yellow"/>
        </w:rPr>
        <w:t>ORGANIZATION NAME</w:t>
      </w:r>
      <w:r>
        <w:t xml:space="preserve"> networks</w:t>
      </w:r>
    </w:p>
    <w:p w14:paraId="3AB17463" w14:textId="3951CEC5" w:rsidR="00F25192" w:rsidRPr="00F25192" w:rsidRDefault="00F25192" w:rsidP="00F25192">
      <w:pPr>
        <w:pStyle w:val="ListBullet"/>
      </w:pPr>
      <w:r>
        <w:t>Air gap IT and OT systems to the extent possible</w:t>
      </w:r>
      <w:r w:rsidR="005F2280">
        <w:t>.</w:t>
      </w:r>
    </w:p>
    <w:p w14:paraId="2FCD8BC4" w14:textId="1CB29D5F" w:rsidR="0002255D" w:rsidRDefault="0002255D" w:rsidP="0002255D">
      <w:pPr>
        <w:pStyle w:val="OutlineHeading2"/>
        <w:keepNext w:val="0"/>
      </w:pPr>
      <w:bookmarkStart w:id="127" w:name="_Toc84252127"/>
      <w:bookmarkStart w:id="128" w:name="_Toc67987909"/>
      <w:r>
        <w:t>Cybersecurity contact information</w:t>
      </w:r>
      <w:bookmarkEnd w:id="127"/>
    </w:p>
    <w:p w14:paraId="7F658DD8" w14:textId="52AA6673" w:rsidR="0002255D" w:rsidRPr="00F75F43" w:rsidRDefault="0002255D" w:rsidP="0002255D">
      <w:pPr>
        <w:rPr>
          <w:rFonts w:cs="Segoe UI"/>
          <w:i/>
          <w:color w:val="212121"/>
          <w:szCs w:val="22"/>
        </w:rPr>
      </w:pPr>
      <w:r>
        <w:rPr>
          <w:rFonts w:cs="Segoe UI"/>
          <w:i/>
          <w:color w:val="212121"/>
          <w:szCs w:val="22"/>
        </w:rPr>
        <w:t>[</w:t>
      </w:r>
      <w:r w:rsidRPr="0002255D">
        <w:rPr>
          <w:rFonts w:cs="Segoe UI"/>
          <w:i/>
          <w:color w:val="212121"/>
          <w:szCs w:val="22"/>
        </w:rPr>
        <w:t>Guidance: Provide key contact details</w:t>
      </w:r>
      <w:r>
        <w:rPr>
          <w:rFonts w:cs="Segoe UI"/>
          <w:i/>
          <w:color w:val="212121"/>
          <w:szCs w:val="22"/>
        </w:rPr>
        <w:t>]</w:t>
      </w:r>
    </w:p>
    <w:p w14:paraId="75FF859C" w14:textId="77777777" w:rsidR="0002255D" w:rsidRDefault="0002255D" w:rsidP="0002255D">
      <w:pPr>
        <w:rPr>
          <w:rFonts w:cs="Segoe UI"/>
          <w:color w:val="212121"/>
          <w:szCs w:val="22"/>
        </w:rPr>
      </w:pPr>
    </w:p>
    <w:tbl>
      <w:tblPr>
        <w:tblStyle w:val="TableGrid"/>
        <w:tblW w:w="0" w:type="auto"/>
        <w:tblInd w:w="378" w:type="dxa"/>
        <w:tblLook w:val="06A0" w:firstRow="1" w:lastRow="0" w:firstColumn="1" w:lastColumn="0" w:noHBand="1" w:noVBand="1"/>
      </w:tblPr>
      <w:tblGrid>
        <w:gridCol w:w="4140"/>
        <w:gridCol w:w="4590"/>
      </w:tblGrid>
      <w:tr w:rsidR="0002255D" w:rsidRPr="008C3B59" w14:paraId="2725C4BF" w14:textId="77777777" w:rsidTr="00A6646B">
        <w:tc>
          <w:tcPr>
            <w:tcW w:w="4140" w:type="dxa"/>
            <w:shd w:val="clear" w:color="auto" w:fill="auto"/>
            <w:vAlign w:val="center"/>
          </w:tcPr>
          <w:p w14:paraId="66B5B279" w14:textId="2B0AC264" w:rsidR="0002255D" w:rsidRPr="00392861" w:rsidRDefault="0002255D" w:rsidP="0091139C">
            <w:pPr>
              <w:rPr>
                <w:rFonts w:cs="Segoe UI"/>
                <w:b/>
                <w:color w:val="212121"/>
              </w:rPr>
            </w:pPr>
            <w:r w:rsidRPr="00392861">
              <w:rPr>
                <w:rFonts w:cs="Segoe UI"/>
                <w:b/>
                <w:color w:val="212121"/>
              </w:rPr>
              <w:t>Name of Designated Chief / Cyber Information Security Officer (CISO)</w:t>
            </w:r>
          </w:p>
        </w:tc>
        <w:tc>
          <w:tcPr>
            <w:tcW w:w="4590" w:type="dxa"/>
            <w:shd w:val="clear" w:color="auto" w:fill="auto"/>
          </w:tcPr>
          <w:p w14:paraId="638CAF16" w14:textId="1C848C48"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72450FFF" w14:textId="77777777" w:rsidTr="00A6646B">
        <w:tc>
          <w:tcPr>
            <w:tcW w:w="4140" w:type="dxa"/>
            <w:shd w:val="clear" w:color="auto" w:fill="auto"/>
            <w:vAlign w:val="center"/>
          </w:tcPr>
          <w:p w14:paraId="6EF9A07C" w14:textId="77777777" w:rsidR="0002255D" w:rsidRPr="00392861" w:rsidRDefault="0002255D" w:rsidP="0091139C">
            <w:pPr>
              <w:rPr>
                <w:rFonts w:cs="Segoe UI"/>
                <w:b/>
                <w:color w:val="212121"/>
              </w:rPr>
            </w:pPr>
            <w:r w:rsidRPr="00392861">
              <w:rPr>
                <w:rFonts w:cs="Segoe UI"/>
                <w:b/>
                <w:color w:val="212121"/>
              </w:rPr>
              <w:t>CISO Office Telephone No.</w:t>
            </w:r>
          </w:p>
        </w:tc>
        <w:tc>
          <w:tcPr>
            <w:tcW w:w="4590" w:type="dxa"/>
            <w:shd w:val="clear" w:color="auto" w:fill="auto"/>
          </w:tcPr>
          <w:p w14:paraId="798EB1B9"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4784C75E" w14:textId="77777777" w:rsidTr="00A6646B">
        <w:tc>
          <w:tcPr>
            <w:tcW w:w="4140" w:type="dxa"/>
            <w:shd w:val="clear" w:color="auto" w:fill="auto"/>
            <w:vAlign w:val="center"/>
          </w:tcPr>
          <w:p w14:paraId="5E83AB56" w14:textId="77777777" w:rsidR="0002255D" w:rsidRPr="00392861" w:rsidRDefault="0002255D" w:rsidP="0091139C">
            <w:pPr>
              <w:rPr>
                <w:rFonts w:cs="Segoe UI"/>
                <w:b/>
                <w:color w:val="212121"/>
              </w:rPr>
            </w:pPr>
            <w:r w:rsidRPr="00392861">
              <w:rPr>
                <w:rFonts w:cs="Segoe UI"/>
                <w:b/>
                <w:color w:val="212121"/>
              </w:rPr>
              <w:t>CISO Mobile Telephone No.</w:t>
            </w:r>
          </w:p>
        </w:tc>
        <w:tc>
          <w:tcPr>
            <w:tcW w:w="4590" w:type="dxa"/>
            <w:shd w:val="clear" w:color="auto" w:fill="auto"/>
          </w:tcPr>
          <w:p w14:paraId="7C50EC43"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2046FA54" w14:textId="77777777" w:rsidTr="00A6646B">
        <w:tc>
          <w:tcPr>
            <w:tcW w:w="4140" w:type="dxa"/>
            <w:shd w:val="clear" w:color="auto" w:fill="auto"/>
            <w:vAlign w:val="center"/>
          </w:tcPr>
          <w:p w14:paraId="4BE132E5" w14:textId="77777777" w:rsidR="0002255D" w:rsidRPr="00392861" w:rsidRDefault="0002255D" w:rsidP="0091139C">
            <w:pPr>
              <w:rPr>
                <w:rFonts w:cs="Segoe UI"/>
                <w:b/>
                <w:color w:val="212121"/>
              </w:rPr>
            </w:pPr>
            <w:r w:rsidRPr="00392861">
              <w:rPr>
                <w:rFonts w:cs="Segoe UI"/>
                <w:b/>
                <w:color w:val="212121"/>
              </w:rPr>
              <w:t>CISO Email Address</w:t>
            </w:r>
          </w:p>
        </w:tc>
        <w:tc>
          <w:tcPr>
            <w:tcW w:w="4590" w:type="dxa"/>
            <w:shd w:val="clear" w:color="auto" w:fill="auto"/>
          </w:tcPr>
          <w:p w14:paraId="196A5B8D"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4E032355" w14:textId="77777777" w:rsidTr="00A6646B">
        <w:tc>
          <w:tcPr>
            <w:tcW w:w="4140" w:type="dxa"/>
            <w:shd w:val="clear" w:color="auto" w:fill="auto"/>
            <w:vAlign w:val="center"/>
          </w:tcPr>
          <w:p w14:paraId="5DFE34A4" w14:textId="77777777" w:rsidR="0002255D" w:rsidRPr="00392861" w:rsidRDefault="0002255D" w:rsidP="0091139C">
            <w:pPr>
              <w:rPr>
                <w:rFonts w:cs="Segoe UI"/>
                <w:b/>
                <w:color w:val="212121"/>
              </w:rPr>
            </w:pPr>
            <w:r w:rsidRPr="00392861">
              <w:rPr>
                <w:rFonts w:cs="Segoe UI"/>
                <w:b/>
                <w:color w:val="212121"/>
              </w:rPr>
              <w:t>Deputy CISO Name</w:t>
            </w:r>
          </w:p>
        </w:tc>
        <w:tc>
          <w:tcPr>
            <w:tcW w:w="4590" w:type="dxa"/>
            <w:shd w:val="clear" w:color="auto" w:fill="auto"/>
          </w:tcPr>
          <w:p w14:paraId="7C366665" w14:textId="611161E8"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6AC73727" w14:textId="77777777" w:rsidTr="00A6646B">
        <w:tc>
          <w:tcPr>
            <w:tcW w:w="4140" w:type="dxa"/>
            <w:shd w:val="clear" w:color="auto" w:fill="auto"/>
            <w:vAlign w:val="center"/>
          </w:tcPr>
          <w:p w14:paraId="696F4A6B" w14:textId="77777777" w:rsidR="0002255D" w:rsidRPr="00392861" w:rsidRDefault="0002255D" w:rsidP="0091139C">
            <w:pPr>
              <w:rPr>
                <w:rFonts w:cs="Segoe UI"/>
                <w:b/>
                <w:color w:val="212121"/>
              </w:rPr>
            </w:pPr>
            <w:r w:rsidRPr="00392861">
              <w:rPr>
                <w:rFonts w:cs="Segoe UI"/>
                <w:b/>
                <w:color w:val="212121"/>
              </w:rPr>
              <w:t>Deputy CISO Mobile Telephone No.</w:t>
            </w:r>
          </w:p>
        </w:tc>
        <w:tc>
          <w:tcPr>
            <w:tcW w:w="4590" w:type="dxa"/>
            <w:shd w:val="clear" w:color="auto" w:fill="auto"/>
          </w:tcPr>
          <w:p w14:paraId="6D86E334"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3E3FD24D" w14:textId="77777777" w:rsidTr="00A6646B">
        <w:tc>
          <w:tcPr>
            <w:tcW w:w="4140" w:type="dxa"/>
            <w:shd w:val="clear" w:color="auto" w:fill="auto"/>
            <w:vAlign w:val="center"/>
          </w:tcPr>
          <w:p w14:paraId="779BB758" w14:textId="77777777" w:rsidR="0002255D" w:rsidRPr="00392861" w:rsidRDefault="0002255D" w:rsidP="0091139C">
            <w:pPr>
              <w:rPr>
                <w:rFonts w:cs="Segoe UI"/>
                <w:b/>
                <w:color w:val="212121"/>
              </w:rPr>
            </w:pPr>
            <w:r w:rsidRPr="00392861">
              <w:rPr>
                <w:rFonts w:cs="Segoe UI"/>
                <w:b/>
                <w:color w:val="212121"/>
              </w:rPr>
              <w:t>Deputy CISO Email</w:t>
            </w:r>
          </w:p>
        </w:tc>
        <w:tc>
          <w:tcPr>
            <w:tcW w:w="4590" w:type="dxa"/>
            <w:shd w:val="clear" w:color="auto" w:fill="auto"/>
          </w:tcPr>
          <w:p w14:paraId="2BD5A5A1"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15F1D085" w14:textId="77777777" w:rsidTr="00A6646B">
        <w:tc>
          <w:tcPr>
            <w:tcW w:w="4140" w:type="dxa"/>
            <w:shd w:val="clear" w:color="auto" w:fill="auto"/>
            <w:vAlign w:val="center"/>
          </w:tcPr>
          <w:p w14:paraId="3173B262" w14:textId="6D87109A" w:rsidR="0002255D" w:rsidRPr="00392861" w:rsidRDefault="0002255D" w:rsidP="0091139C">
            <w:pPr>
              <w:rPr>
                <w:rFonts w:cs="Segoe UI"/>
                <w:b/>
                <w:color w:val="212121"/>
              </w:rPr>
            </w:pPr>
            <w:r w:rsidRPr="00392861">
              <w:rPr>
                <w:rFonts w:cs="Segoe UI"/>
                <w:b/>
                <w:color w:val="212121"/>
              </w:rPr>
              <w:t xml:space="preserve">Name of </w:t>
            </w:r>
            <w:r w:rsidR="00670E6D" w:rsidRPr="00392861">
              <w:rPr>
                <w:rFonts w:cs="Segoe UI"/>
                <w:b/>
                <w:color w:val="212121"/>
              </w:rPr>
              <w:t xml:space="preserve">Port </w:t>
            </w:r>
            <w:r w:rsidRPr="00392861">
              <w:rPr>
                <w:rFonts w:cs="Segoe UI"/>
                <w:b/>
                <w:color w:val="212121"/>
              </w:rPr>
              <w:t>Facility Security Officer (</w:t>
            </w:r>
            <w:r w:rsidR="00670E6D" w:rsidRPr="00392861">
              <w:rPr>
                <w:rFonts w:cs="Segoe UI"/>
                <w:b/>
                <w:color w:val="212121"/>
              </w:rPr>
              <w:t>P</w:t>
            </w:r>
            <w:r w:rsidRPr="00392861">
              <w:rPr>
                <w:rFonts w:cs="Segoe UI"/>
                <w:b/>
                <w:color w:val="212121"/>
              </w:rPr>
              <w:t>FSO):</w:t>
            </w:r>
          </w:p>
        </w:tc>
        <w:tc>
          <w:tcPr>
            <w:tcW w:w="4590" w:type="dxa"/>
            <w:shd w:val="clear" w:color="auto" w:fill="auto"/>
          </w:tcPr>
          <w:p w14:paraId="3E8F2E59" w14:textId="77777777"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4CD68FDC" w14:textId="77777777" w:rsidTr="00A6646B">
        <w:tc>
          <w:tcPr>
            <w:tcW w:w="4140" w:type="dxa"/>
            <w:shd w:val="clear" w:color="auto" w:fill="auto"/>
            <w:vAlign w:val="center"/>
          </w:tcPr>
          <w:p w14:paraId="78D93D07" w14:textId="48E36CBE" w:rsidR="0002255D" w:rsidRPr="00392861" w:rsidRDefault="00670E6D" w:rsidP="0091139C">
            <w:pPr>
              <w:rPr>
                <w:rFonts w:cs="Segoe UI"/>
                <w:b/>
                <w:color w:val="212121"/>
              </w:rPr>
            </w:pPr>
            <w:r w:rsidRPr="00392861">
              <w:rPr>
                <w:rFonts w:cs="Arial"/>
                <w:b/>
              </w:rPr>
              <w:t>P</w:t>
            </w:r>
            <w:r w:rsidR="0002255D" w:rsidRPr="00392861">
              <w:rPr>
                <w:rFonts w:cs="Arial"/>
                <w:b/>
              </w:rPr>
              <w:t>FSO Office Telephone No.</w:t>
            </w:r>
          </w:p>
        </w:tc>
        <w:tc>
          <w:tcPr>
            <w:tcW w:w="4590" w:type="dxa"/>
            <w:shd w:val="clear" w:color="auto" w:fill="auto"/>
          </w:tcPr>
          <w:p w14:paraId="41073705" w14:textId="0F6C9AE0"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0DE555E8" w14:textId="77777777" w:rsidTr="00A6646B">
        <w:tc>
          <w:tcPr>
            <w:tcW w:w="4140" w:type="dxa"/>
            <w:shd w:val="clear" w:color="auto" w:fill="auto"/>
            <w:vAlign w:val="center"/>
          </w:tcPr>
          <w:p w14:paraId="5E59CAFA" w14:textId="57CF9EBF" w:rsidR="0002255D" w:rsidRPr="00392861" w:rsidRDefault="00670E6D" w:rsidP="0091139C">
            <w:pPr>
              <w:rPr>
                <w:rFonts w:cs="Segoe UI"/>
                <w:b/>
                <w:color w:val="212121"/>
              </w:rPr>
            </w:pPr>
            <w:r w:rsidRPr="00392861">
              <w:rPr>
                <w:rFonts w:cs="Arial"/>
                <w:b/>
              </w:rPr>
              <w:t>P</w:t>
            </w:r>
            <w:r w:rsidR="0002255D" w:rsidRPr="00392861">
              <w:rPr>
                <w:rFonts w:cs="Arial"/>
                <w:b/>
              </w:rPr>
              <w:t>FSO Mobile Telephone No.</w:t>
            </w:r>
          </w:p>
        </w:tc>
        <w:tc>
          <w:tcPr>
            <w:tcW w:w="4590" w:type="dxa"/>
            <w:shd w:val="clear" w:color="auto" w:fill="auto"/>
          </w:tcPr>
          <w:p w14:paraId="35CCD3C7" w14:textId="39C66871"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5BA802C4" w14:textId="77777777" w:rsidTr="00A6646B">
        <w:tc>
          <w:tcPr>
            <w:tcW w:w="4140" w:type="dxa"/>
            <w:shd w:val="clear" w:color="auto" w:fill="auto"/>
            <w:vAlign w:val="center"/>
          </w:tcPr>
          <w:p w14:paraId="321D6C3D" w14:textId="00AC2A77" w:rsidR="0002255D" w:rsidRPr="00392861" w:rsidRDefault="00B761B7" w:rsidP="0091139C">
            <w:pPr>
              <w:rPr>
                <w:rFonts w:cs="Segoe UI"/>
                <w:b/>
                <w:color w:val="212121"/>
              </w:rPr>
            </w:pPr>
            <w:r w:rsidRPr="00392861">
              <w:rPr>
                <w:rFonts w:cs="Segoe UI"/>
                <w:b/>
                <w:color w:val="212121"/>
              </w:rPr>
              <w:t>P</w:t>
            </w:r>
            <w:r w:rsidR="0002255D" w:rsidRPr="00392861">
              <w:rPr>
                <w:rFonts w:cs="Segoe UI"/>
                <w:b/>
                <w:color w:val="212121"/>
              </w:rPr>
              <w:t>FSO Email</w:t>
            </w:r>
          </w:p>
        </w:tc>
        <w:tc>
          <w:tcPr>
            <w:tcW w:w="4590" w:type="dxa"/>
            <w:shd w:val="clear" w:color="auto" w:fill="auto"/>
          </w:tcPr>
          <w:p w14:paraId="2DCE3A86" w14:textId="4C9176EB"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6D6D8C47" w14:textId="77777777" w:rsidTr="00A6646B">
        <w:tc>
          <w:tcPr>
            <w:tcW w:w="4140" w:type="dxa"/>
            <w:shd w:val="clear" w:color="auto" w:fill="auto"/>
            <w:vAlign w:val="center"/>
          </w:tcPr>
          <w:p w14:paraId="577EFC1B" w14:textId="5309EA8A" w:rsidR="0002255D" w:rsidRPr="00392861" w:rsidRDefault="0002255D" w:rsidP="0091139C">
            <w:pPr>
              <w:rPr>
                <w:rFonts w:cs="Segoe UI"/>
                <w:b/>
                <w:color w:val="212121"/>
              </w:rPr>
            </w:pPr>
            <w:r w:rsidRPr="00392861">
              <w:rPr>
                <w:rFonts w:cs="Segoe UI"/>
                <w:b/>
                <w:color w:val="212121"/>
              </w:rPr>
              <w:t xml:space="preserve">Deputy </w:t>
            </w:r>
            <w:r w:rsidR="00670E6D" w:rsidRPr="00392861">
              <w:rPr>
                <w:rFonts w:cs="Segoe UI"/>
                <w:b/>
                <w:color w:val="212121"/>
              </w:rPr>
              <w:t>P</w:t>
            </w:r>
            <w:r w:rsidRPr="00392861">
              <w:rPr>
                <w:rFonts w:cs="Segoe UI"/>
                <w:b/>
                <w:color w:val="212121"/>
              </w:rPr>
              <w:t>FSO Name</w:t>
            </w:r>
          </w:p>
        </w:tc>
        <w:tc>
          <w:tcPr>
            <w:tcW w:w="4590" w:type="dxa"/>
            <w:shd w:val="clear" w:color="auto" w:fill="auto"/>
          </w:tcPr>
          <w:p w14:paraId="3D9A8F05" w14:textId="2BAC6D8C"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4D3189BD" w14:textId="77777777" w:rsidTr="00A6646B">
        <w:tc>
          <w:tcPr>
            <w:tcW w:w="4140" w:type="dxa"/>
            <w:shd w:val="clear" w:color="auto" w:fill="auto"/>
            <w:vAlign w:val="center"/>
          </w:tcPr>
          <w:p w14:paraId="1EAB7B5A" w14:textId="3E779237" w:rsidR="0002255D" w:rsidRPr="00392861" w:rsidRDefault="0002255D" w:rsidP="0091139C">
            <w:pPr>
              <w:rPr>
                <w:rFonts w:cs="Segoe UI"/>
                <w:b/>
                <w:color w:val="212121"/>
              </w:rPr>
            </w:pPr>
            <w:r w:rsidRPr="00392861">
              <w:rPr>
                <w:rFonts w:cs="Segoe UI"/>
                <w:b/>
                <w:color w:val="212121"/>
              </w:rPr>
              <w:t xml:space="preserve">Deputy </w:t>
            </w:r>
            <w:r w:rsidR="00670E6D" w:rsidRPr="00392861">
              <w:rPr>
                <w:rFonts w:cs="Segoe UI"/>
                <w:b/>
                <w:color w:val="212121"/>
              </w:rPr>
              <w:t>P</w:t>
            </w:r>
            <w:r w:rsidRPr="00392861">
              <w:rPr>
                <w:rFonts w:cs="Segoe UI"/>
                <w:b/>
                <w:color w:val="212121"/>
              </w:rPr>
              <w:t>FSO Mobile Telephone No.</w:t>
            </w:r>
          </w:p>
        </w:tc>
        <w:tc>
          <w:tcPr>
            <w:tcW w:w="4590" w:type="dxa"/>
            <w:shd w:val="clear" w:color="auto" w:fill="auto"/>
          </w:tcPr>
          <w:p w14:paraId="33A7F367" w14:textId="6448CEC5"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704F5B3F" w14:textId="77777777" w:rsidTr="00A6646B">
        <w:tc>
          <w:tcPr>
            <w:tcW w:w="4140" w:type="dxa"/>
            <w:shd w:val="clear" w:color="auto" w:fill="auto"/>
            <w:vAlign w:val="center"/>
          </w:tcPr>
          <w:p w14:paraId="007DF0E7" w14:textId="0C3118E8" w:rsidR="0002255D" w:rsidRPr="00392861" w:rsidRDefault="0002255D" w:rsidP="0091139C">
            <w:pPr>
              <w:rPr>
                <w:rFonts w:cs="Segoe UI"/>
                <w:b/>
                <w:color w:val="212121"/>
              </w:rPr>
            </w:pPr>
            <w:r w:rsidRPr="00392861">
              <w:rPr>
                <w:rFonts w:cs="Segoe UI"/>
                <w:b/>
                <w:color w:val="212121"/>
              </w:rPr>
              <w:t xml:space="preserve">Deputy </w:t>
            </w:r>
            <w:r w:rsidR="00670E6D" w:rsidRPr="00392861">
              <w:rPr>
                <w:rFonts w:cs="Segoe UI"/>
                <w:b/>
                <w:color w:val="212121"/>
              </w:rPr>
              <w:t>P</w:t>
            </w:r>
            <w:r w:rsidRPr="00392861">
              <w:rPr>
                <w:rFonts w:cs="Segoe UI"/>
                <w:b/>
                <w:color w:val="212121"/>
              </w:rPr>
              <w:t>FSO Email</w:t>
            </w:r>
          </w:p>
        </w:tc>
        <w:tc>
          <w:tcPr>
            <w:tcW w:w="4590" w:type="dxa"/>
            <w:shd w:val="clear" w:color="auto" w:fill="auto"/>
          </w:tcPr>
          <w:p w14:paraId="7A8F8E34" w14:textId="73D1DD54"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75C16E2C" w14:textId="77777777" w:rsidTr="00A6646B">
        <w:trPr>
          <w:trHeight w:val="530"/>
        </w:trPr>
        <w:tc>
          <w:tcPr>
            <w:tcW w:w="4140" w:type="dxa"/>
            <w:shd w:val="clear" w:color="auto" w:fill="auto"/>
          </w:tcPr>
          <w:p w14:paraId="2F6C7D18" w14:textId="5295365A" w:rsidR="0002255D" w:rsidRPr="00392861" w:rsidRDefault="00670E6D" w:rsidP="0091139C">
            <w:pPr>
              <w:rPr>
                <w:rFonts w:cs="Segoe UI"/>
                <w:b/>
                <w:color w:val="212121"/>
              </w:rPr>
            </w:pPr>
            <w:r w:rsidRPr="00392861">
              <w:rPr>
                <w:rFonts w:cs="Segoe UI"/>
                <w:b/>
                <w:color w:val="212121"/>
              </w:rPr>
              <w:t>P</w:t>
            </w:r>
            <w:r w:rsidR="0002255D" w:rsidRPr="00392861">
              <w:rPr>
                <w:rFonts w:cs="Segoe UI"/>
                <w:b/>
                <w:color w:val="212121"/>
              </w:rPr>
              <w:t>FSO Security Office Location / Address</w:t>
            </w:r>
          </w:p>
        </w:tc>
        <w:tc>
          <w:tcPr>
            <w:tcW w:w="4590" w:type="dxa"/>
            <w:shd w:val="clear" w:color="auto" w:fill="auto"/>
          </w:tcPr>
          <w:p w14:paraId="7007C946" w14:textId="01377826"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r w:rsidR="0002255D" w:rsidRPr="008C3B59" w14:paraId="6CB7850F" w14:textId="77777777" w:rsidTr="00A6646B">
        <w:trPr>
          <w:trHeight w:val="530"/>
        </w:trPr>
        <w:tc>
          <w:tcPr>
            <w:tcW w:w="4140" w:type="dxa"/>
            <w:shd w:val="clear" w:color="auto" w:fill="auto"/>
          </w:tcPr>
          <w:p w14:paraId="18AC95FB" w14:textId="77777777" w:rsidR="0002255D" w:rsidRPr="00392861" w:rsidRDefault="0002255D" w:rsidP="0091139C">
            <w:pPr>
              <w:rPr>
                <w:rFonts w:cs="Segoe UI"/>
                <w:b/>
                <w:color w:val="212121"/>
              </w:rPr>
            </w:pPr>
            <w:r w:rsidRPr="00392861">
              <w:rPr>
                <w:rFonts w:cs="Segoe UI"/>
                <w:b/>
                <w:color w:val="212121"/>
              </w:rPr>
              <w:t>CISO Office Location / Address</w:t>
            </w:r>
          </w:p>
        </w:tc>
        <w:tc>
          <w:tcPr>
            <w:tcW w:w="4590" w:type="dxa"/>
            <w:shd w:val="clear" w:color="auto" w:fill="auto"/>
          </w:tcPr>
          <w:p w14:paraId="30028BBC" w14:textId="1B73AA22" w:rsidR="0002255D" w:rsidRPr="00487D2A" w:rsidRDefault="0002255D" w:rsidP="0091139C">
            <w:pPr>
              <w:jc w:val="center"/>
              <w:rPr>
                <w:rFonts w:cs="Segoe UI"/>
                <w:color w:val="212121"/>
                <w:highlight w:val="yellow"/>
              </w:rPr>
            </w:pPr>
            <w:r w:rsidRPr="00487D2A">
              <w:rPr>
                <w:rFonts w:cs="Segoe UI"/>
                <w:color w:val="212121"/>
                <w:highlight w:val="yellow"/>
              </w:rPr>
              <w:t>INSERT</w:t>
            </w:r>
          </w:p>
        </w:tc>
      </w:tr>
    </w:tbl>
    <w:p w14:paraId="04C6552C" w14:textId="6B32D1B0" w:rsidR="0002255D" w:rsidRDefault="0002255D" w:rsidP="0002255D">
      <w:pPr>
        <w:pStyle w:val="OutlineHeading2"/>
        <w:keepNext w:val="0"/>
      </w:pPr>
      <w:bookmarkStart w:id="129" w:name="_Toc84252128"/>
      <w:r>
        <w:t>Cybersecurity</w:t>
      </w:r>
      <w:r w:rsidRPr="00D24F1A">
        <w:t xml:space="preserve"> </w:t>
      </w:r>
      <w:r>
        <w:t>i</w:t>
      </w:r>
      <w:r w:rsidRPr="00D24F1A">
        <w:t xml:space="preserve">ncident </w:t>
      </w:r>
      <w:r>
        <w:t>r</w:t>
      </w:r>
      <w:r w:rsidRPr="00D24F1A">
        <w:t>eporting</w:t>
      </w:r>
      <w:bookmarkEnd w:id="129"/>
      <w:r w:rsidRPr="00D24F1A">
        <w:t xml:space="preserve"> </w:t>
      </w:r>
      <w:bookmarkEnd w:id="128"/>
    </w:p>
    <w:p w14:paraId="47BE2B56" w14:textId="6E292A95" w:rsidR="0002255D" w:rsidRDefault="0002255D" w:rsidP="002469DB">
      <w:pPr>
        <w:pStyle w:val="Normalitalic"/>
        <w:rPr>
          <w:rFonts w:cs="Times Roman"/>
          <w:color w:val="000000"/>
        </w:rPr>
      </w:pPr>
      <w:r>
        <w:t>[</w:t>
      </w:r>
      <w:r w:rsidRPr="0002255D">
        <w:t xml:space="preserve">Guidance: Include in this section information about the organization’s security incident reporting and assessment system and mechanisms. </w:t>
      </w:r>
      <w:r w:rsidRPr="0002255D">
        <w:rPr>
          <w:rFonts w:cs="Times Roman"/>
          <w:color w:val="000000"/>
        </w:rPr>
        <w:t>Review reporting criteria and update the table with specific information applicable to the port facility.</w:t>
      </w:r>
      <w:r>
        <w:rPr>
          <w:rFonts w:cs="Times Roman"/>
          <w:color w:val="000000"/>
        </w:rPr>
        <w:t>]</w:t>
      </w:r>
    </w:p>
    <w:p w14:paraId="3C538A0B" w14:textId="6BE3A1D5" w:rsidR="0002255D" w:rsidRDefault="0002255D" w:rsidP="002469DB">
      <w:pPr>
        <w:pStyle w:val="Normalitalic"/>
      </w:pPr>
    </w:p>
    <w:p w14:paraId="16C4606B" w14:textId="5A9FCC7F" w:rsidR="0002255D" w:rsidRPr="001956D9" w:rsidRDefault="0002255D" w:rsidP="0002255D">
      <w:pPr>
        <w:rPr>
          <w:i/>
        </w:rPr>
      </w:pPr>
      <w:r w:rsidRPr="0002255D">
        <w:rPr>
          <w:highlight w:val="yellow"/>
        </w:rPr>
        <w:t>ORGANIZATION NAME</w:t>
      </w:r>
      <w:r>
        <w:t xml:space="preserve"> personnel who detect a potential cybersecurity incident shall report the incident to the personnel described in the previous section:</w:t>
      </w:r>
    </w:p>
    <w:p w14:paraId="58350324" w14:textId="77777777" w:rsidR="0002255D" w:rsidRDefault="0002255D" w:rsidP="0002255D">
      <w:pPr>
        <w:spacing w:before="120" w:after="120"/>
        <w:rPr>
          <w:szCs w:val="22"/>
        </w:rPr>
      </w:pPr>
    </w:p>
    <w:tbl>
      <w:tblPr>
        <w:tblW w:w="86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350"/>
        <w:gridCol w:w="1147"/>
      </w:tblGrid>
      <w:tr w:rsidR="0002255D" w:rsidRPr="008023AE" w14:paraId="1C8D743A" w14:textId="77777777" w:rsidTr="00A6646B">
        <w:trPr>
          <w:trHeight w:val="557"/>
          <w:tblHeader/>
        </w:trPr>
        <w:tc>
          <w:tcPr>
            <w:tcW w:w="4680" w:type="dxa"/>
            <w:shd w:val="clear" w:color="auto" w:fill="D9D9D9" w:themeFill="background1" w:themeFillShade="D9"/>
            <w:vAlign w:val="center"/>
          </w:tcPr>
          <w:p w14:paraId="717A760B" w14:textId="77777777" w:rsidR="0002255D" w:rsidRPr="00A6646B" w:rsidRDefault="0002255D" w:rsidP="0091139C">
            <w:pPr>
              <w:spacing w:before="120" w:after="120"/>
              <w:jc w:val="center"/>
              <w:rPr>
                <w:b/>
                <w:szCs w:val="22"/>
              </w:rPr>
            </w:pPr>
            <w:r w:rsidRPr="00A6646B">
              <w:rPr>
                <w:b/>
                <w:szCs w:val="22"/>
              </w:rPr>
              <w:t>Incident Type</w:t>
            </w:r>
          </w:p>
        </w:tc>
        <w:tc>
          <w:tcPr>
            <w:tcW w:w="1440" w:type="dxa"/>
            <w:shd w:val="clear" w:color="auto" w:fill="D9D9D9" w:themeFill="background1" w:themeFillShade="D9"/>
            <w:vAlign w:val="center"/>
          </w:tcPr>
          <w:p w14:paraId="020F7A16" w14:textId="77777777" w:rsidR="0002255D" w:rsidRPr="00A6646B" w:rsidRDefault="0002255D" w:rsidP="0091139C">
            <w:pPr>
              <w:spacing w:before="120" w:after="120"/>
              <w:jc w:val="center"/>
              <w:rPr>
                <w:b/>
                <w:szCs w:val="22"/>
              </w:rPr>
            </w:pPr>
            <w:r w:rsidRPr="00A6646B">
              <w:rPr>
                <w:b/>
                <w:szCs w:val="22"/>
              </w:rPr>
              <w:t>Immediate notification</w:t>
            </w:r>
          </w:p>
        </w:tc>
        <w:tc>
          <w:tcPr>
            <w:tcW w:w="1350" w:type="dxa"/>
            <w:shd w:val="clear" w:color="auto" w:fill="D9D9D9" w:themeFill="background1" w:themeFillShade="D9"/>
            <w:vAlign w:val="center"/>
          </w:tcPr>
          <w:p w14:paraId="26CB5BA9" w14:textId="77777777" w:rsidR="0002255D" w:rsidRPr="00A6646B" w:rsidRDefault="0002255D" w:rsidP="0091139C">
            <w:pPr>
              <w:spacing w:before="120" w:after="120"/>
              <w:jc w:val="center"/>
              <w:rPr>
                <w:b/>
                <w:szCs w:val="22"/>
              </w:rPr>
            </w:pPr>
            <w:r w:rsidRPr="00A6646B">
              <w:rPr>
                <w:b/>
                <w:szCs w:val="22"/>
              </w:rPr>
              <w:t>Notification within 24 hours</w:t>
            </w:r>
          </w:p>
        </w:tc>
        <w:tc>
          <w:tcPr>
            <w:tcW w:w="1147" w:type="dxa"/>
            <w:shd w:val="clear" w:color="auto" w:fill="D9D9D9" w:themeFill="background1" w:themeFillShade="D9"/>
            <w:vAlign w:val="center"/>
          </w:tcPr>
          <w:p w14:paraId="628828AE" w14:textId="77777777" w:rsidR="0002255D" w:rsidRPr="00A6646B" w:rsidRDefault="0002255D" w:rsidP="0091139C">
            <w:pPr>
              <w:spacing w:before="120" w:after="120"/>
              <w:jc w:val="center"/>
              <w:rPr>
                <w:b/>
                <w:szCs w:val="22"/>
              </w:rPr>
            </w:pPr>
            <w:r w:rsidRPr="00A6646B">
              <w:rPr>
                <w:b/>
                <w:szCs w:val="22"/>
              </w:rPr>
              <w:t>Monthly report</w:t>
            </w:r>
          </w:p>
        </w:tc>
      </w:tr>
      <w:tr w:rsidR="0002255D" w:rsidRPr="00000574" w14:paraId="4D33654C" w14:textId="77777777" w:rsidTr="00A6646B">
        <w:trPr>
          <w:trHeight w:val="791"/>
        </w:trPr>
        <w:tc>
          <w:tcPr>
            <w:tcW w:w="4680" w:type="dxa"/>
            <w:vAlign w:val="center"/>
          </w:tcPr>
          <w:p w14:paraId="79B0A6D0" w14:textId="77777777" w:rsidR="0002255D" w:rsidRPr="0002255D" w:rsidRDefault="0002255D" w:rsidP="0091139C">
            <w:pPr>
              <w:spacing w:before="120" w:after="120"/>
              <w:jc w:val="left"/>
              <w:rPr>
                <w:b/>
                <w:iCs/>
                <w:sz w:val="20"/>
              </w:rPr>
            </w:pPr>
            <w:r w:rsidRPr="0002255D">
              <w:rPr>
                <w:b/>
                <w:iCs/>
                <w:sz w:val="20"/>
              </w:rPr>
              <w:t>Suspicious Activity Reports</w:t>
            </w:r>
          </w:p>
        </w:tc>
        <w:tc>
          <w:tcPr>
            <w:tcW w:w="1440" w:type="dxa"/>
            <w:vAlign w:val="center"/>
          </w:tcPr>
          <w:p w14:paraId="08FC804A" w14:textId="77777777" w:rsidR="0002255D" w:rsidRPr="0002255D" w:rsidRDefault="0002255D" w:rsidP="0091139C">
            <w:pPr>
              <w:spacing w:before="120" w:after="120"/>
              <w:jc w:val="center"/>
              <w:rPr>
                <w:iCs/>
                <w:sz w:val="20"/>
              </w:rPr>
            </w:pPr>
            <w:r w:rsidRPr="0002255D">
              <w:rPr>
                <w:iCs/>
                <w:sz w:val="20"/>
              </w:rPr>
              <w:t>X</w:t>
            </w:r>
          </w:p>
          <w:p w14:paraId="59D23AC6" w14:textId="77777777" w:rsidR="0002255D" w:rsidRPr="0002255D" w:rsidRDefault="0002255D" w:rsidP="0091139C">
            <w:pPr>
              <w:spacing w:before="120" w:after="120"/>
              <w:jc w:val="center"/>
              <w:rPr>
                <w:iCs/>
                <w:sz w:val="20"/>
              </w:rPr>
            </w:pPr>
            <w:r w:rsidRPr="0002255D">
              <w:rPr>
                <w:iCs/>
                <w:sz w:val="20"/>
              </w:rPr>
              <w:t>If suspicion warrants</w:t>
            </w:r>
          </w:p>
        </w:tc>
        <w:tc>
          <w:tcPr>
            <w:tcW w:w="1350" w:type="dxa"/>
            <w:vAlign w:val="center"/>
          </w:tcPr>
          <w:p w14:paraId="712597FE" w14:textId="77777777" w:rsidR="0002255D" w:rsidRPr="0002255D" w:rsidRDefault="0002255D" w:rsidP="0091139C">
            <w:pPr>
              <w:spacing w:before="120" w:after="120"/>
              <w:jc w:val="center"/>
              <w:rPr>
                <w:iCs/>
                <w:sz w:val="20"/>
              </w:rPr>
            </w:pPr>
            <w:r w:rsidRPr="0002255D">
              <w:rPr>
                <w:iCs/>
                <w:sz w:val="20"/>
              </w:rPr>
              <w:t>X</w:t>
            </w:r>
          </w:p>
        </w:tc>
        <w:tc>
          <w:tcPr>
            <w:tcW w:w="1147" w:type="dxa"/>
            <w:vAlign w:val="center"/>
          </w:tcPr>
          <w:p w14:paraId="4A44D1DA" w14:textId="77777777" w:rsidR="0002255D" w:rsidRPr="0002255D" w:rsidRDefault="0002255D" w:rsidP="0091139C">
            <w:pPr>
              <w:spacing w:before="120" w:after="120"/>
              <w:jc w:val="center"/>
              <w:rPr>
                <w:iCs/>
                <w:sz w:val="20"/>
              </w:rPr>
            </w:pPr>
            <w:r w:rsidRPr="0002255D">
              <w:rPr>
                <w:iCs/>
                <w:sz w:val="20"/>
              </w:rPr>
              <w:t>X</w:t>
            </w:r>
          </w:p>
        </w:tc>
      </w:tr>
      <w:tr w:rsidR="0002255D" w:rsidRPr="00C618BC" w14:paraId="33091AA0" w14:textId="77777777" w:rsidTr="00A6646B">
        <w:trPr>
          <w:trHeight w:val="503"/>
        </w:trPr>
        <w:tc>
          <w:tcPr>
            <w:tcW w:w="4680" w:type="dxa"/>
            <w:vAlign w:val="center"/>
          </w:tcPr>
          <w:p w14:paraId="47C1EAED" w14:textId="77777777" w:rsidR="0002255D" w:rsidRPr="0002255D" w:rsidRDefault="0002255D" w:rsidP="0091139C">
            <w:pPr>
              <w:spacing w:before="120" w:after="120"/>
              <w:jc w:val="left"/>
              <w:rPr>
                <w:b/>
                <w:iCs/>
                <w:sz w:val="20"/>
              </w:rPr>
            </w:pPr>
            <w:r w:rsidRPr="0002255D">
              <w:rPr>
                <w:b/>
                <w:iCs/>
                <w:sz w:val="20"/>
              </w:rPr>
              <w:t>Unauthorized access to Restricted Areas or Controlled Buildings</w:t>
            </w:r>
          </w:p>
        </w:tc>
        <w:tc>
          <w:tcPr>
            <w:tcW w:w="1440" w:type="dxa"/>
            <w:vAlign w:val="center"/>
          </w:tcPr>
          <w:p w14:paraId="755E6986" w14:textId="77777777" w:rsidR="0002255D" w:rsidRPr="0002255D" w:rsidRDefault="0002255D" w:rsidP="0091139C">
            <w:pPr>
              <w:spacing w:before="120" w:after="120"/>
              <w:jc w:val="center"/>
              <w:rPr>
                <w:iCs/>
                <w:sz w:val="20"/>
              </w:rPr>
            </w:pPr>
            <w:r w:rsidRPr="0002255D">
              <w:rPr>
                <w:iCs/>
                <w:sz w:val="20"/>
              </w:rPr>
              <w:t>X</w:t>
            </w:r>
          </w:p>
          <w:p w14:paraId="42033B4E" w14:textId="77777777" w:rsidR="0002255D" w:rsidRPr="0002255D" w:rsidRDefault="0002255D" w:rsidP="0091139C">
            <w:pPr>
              <w:spacing w:before="120" w:after="120"/>
              <w:jc w:val="center"/>
              <w:rPr>
                <w:iCs/>
                <w:sz w:val="20"/>
              </w:rPr>
            </w:pPr>
            <w:r w:rsidRPr="0002255D">
              <w:rPr>
                <w:iCs/>
                <w:sz w:val="20"/>
              </w:rPr>
              <w:t>If suspicious</w:t>
            </w:r>
          </w:p>
        </w:tc>
        <w:tc>
          <w:tcPr>
            <w:tcW w:w="1350" w:type="dxa"/>
            <w:vAlign w:val="center"/>
          </w:tcPr>
          <w:p w14:paraId="11070278" w14:textId="77777777" w:rsidR="0002255D" w:rsidRPr="0002255D" w:rsidRDefault="0002255D" w:rsidP="0091139C">
            <w:pPr>
              <w:spacing w:before="120" w:after="120"/>
              <w:jc w:val="center"/>
              <w:rPr>
                <w:iCs/>
                <w:sz w:val="20"/>
              </w:rPr>
            </w:pPr>
          </w:p>
        </w:tc>
        <w:tc>
          <w:tcPr>
            <w:tcW w:w="1147" w:type="dxa"/>
            <w:vAlign w:val="center"/>
          </w:tcPr>
          <w:p w14:paraId="54F674FB" w14:textId="77777777" w:rsidR="0002255D" w:rsidRPr="0002255D" w:rsidRDefault="0002255D" w:rsidP="0091139C">
            <w:pPr>
              <w:spacing w:before="120" w:after="120"/>
              <w:jc w:val="center"/>
              <w:rPr>
                <w:iCs/>
                <w:sz w:val="20"/>
              </w:rPr>
            </w:pPr>
            <w:r w:rsidRPr="0002255D">
              <w:rPr>
                <w:iCs/>
                <w:sz w:val="20"/>
              </w:rPr>
              <w:t>X</w:t>
            </w:r>
          </w:p>
          <w:p w14:paraId="0DF2B4A7" w14:textId="77777777" w:rsidR="0002255D" w:rsidRPr="0002255D" w:rsidRDefault="0002255D" w:rsidP="0091139C">
            <w:pPr>
              <w:spacing w:before="120" w:after="120"/>
              <w:jc w:val="center"/>
              <w:rPr>
                <w:iCs/>
                <w:sz w:val="20"/>
              </w:rPr>
            </w:pPr>
            <w:r w:rsidRPr="0002255D">
              <w:rPr>
                <w:iCs/>
                <w:sz w:val="20"/>
              </w:rPr>
              <w:t>If routine</w:t>
            </w:r>
          </w:p>
        </w:tc>
      </w:tr>
      <w:tr w:rsidR="0002255D" w:rsidRPr="00C618BC" w14:paraId="42DC9496" w14:textId="77777777" w:rsidTr="00A6646B">
        <w:trPr>
          <w:trHeight w:val="503"/>
        </w:trPr>
        <w:tc>
          <w:tcPr>
            <w:tcW w:w="4680" w:type="dxa"/>
            <w:vAlign w:val="center"/>
          </w:tcPr>
          <w:p w14:paraId="7F4F2930" w14:textId="77777777" w:rsidR="0002255D" w:rsidRPr="0002255D" w:rsidRDefault="0002255D" w:rsidP="0091139C">
            <w:pPr>
              <w:spacing w:before="120" w:after="120"/>
              <w:jc w:val="left"/>
              <w:rPr>
                <w:b/>
                <w:iCs/>
                <w:sz w:val="20"/>
              </w:rPr>
            </w:pPr>
            <w:r w:rsidRPr="0002255D">
              <w:rPr>
                <w:b/>
                <w:iCs/>
                <w:sz w:val="20"/>
              </w:rPr>
              <w:t>Unauthorized Access to Critical IT Systems Sensitive Data; Unauthorized Manipulation of Sensitive Data</w:t>
            </w:r>
          </w:p>
        </w:tc>
        <w:tc>
          <w:tcPr>
            <w:tcW w:w="1440" w:type="dxa"/>
            <w:vAlign w:val="center"/>
          </w:tcPr>
          <w:p w14:paraId="1AEC1811" w14:textId="77777777" w:rsidR="0002255D" w:rsidRPr="0002255D" w:rsidRDefault="0002255D" w:rsidP="0091139C">
            <w:pPr>
              <w:spacing w:before="120" w:after="120"/>
              <w:jc w:val="center"/>
              <w:rPr>
                <w:iCs/>
                <w:sz w:val="20"/>
              </w:rPr>
            </w:pPr>
            <w:r w:rsidRPr="0002255D">
              <w:rPr>
                <w:iCs/>
                <w:sz w:val="20"/>
              </w:rPr>
              <w:t>X</w:t>
            </w:r>
          </w:p>
        </w:tc>
        <w:tc>
          <w:tcPr>
            <w:tcW w:w="1350" w:type="dxa"/>
            <w:vAlign w:val="center"/>
          </w:tcPr>
          <w:p w14:paraId="6E6400F1" w14:textId="77777777" w:rsidR="0002255D" w:rsidRPr="0002255D" w:rsidRDefault="0002255D" w:rsidP="0091139C">
            <w:pPr>
              <w:spacing w:before="120" w:after="120"/>
              <w:jc w:val="center"/>
              <w:rPr>
                <w:iCs/>
                <w:sz w:val="20"/>
              </w:rPr>
            </w:pPr>
          </w:p>
        </w:tc>
        <w:tc>
          <w:tcPr>
            <w:tcW w:w="1147" w:type="dxa"/>
            <w:vAlign w:val="center"/>
          </w:tcPr>
          <w:p w14:paraId="0D85034F" w14:textId="77777777" w:rsidR="0002255D" w:rsidRPr="0002255D" w:rsidRDefault="0002255D" w:rsidP="0091139C">
            <w:pPr>
              <w:spacing w:before="120" w:after="120"/>
              <w:jc w:val="center"/>
              <w:rPr>
                <w:iCs/>
                <w:sz w:val="20"/>
              </w:rPr>
            </w:pPr>
            <w:r w:rsidRPr="0002255D">
              <w:rPr>
                <w:iCs/>
                <w:sz w:val="20"/>
              </w:rPr>
              <w:t>X</w:t>
            </w:r>
          </w:p>
        </w:tc>
      </w:tr>
      <w:tr w:rsidR="0002255D" w:rsidRPr="00C618BC" w14:paraId="40744F62" w14:textId="77777777" w:rsidTr="00A6646B">
        <w:trPr>
          <w:trHeight w:val="503"/>
        </w:trPr>
        <w:tc>
          <w:tcPr>
            <w:tcW w:w="4680" w:type="dxa"/>
            <w:vAlign w:val="center"/>
          </w:tcPr>
          <w:p w14:paraId="233D22C0" w14:textId="77777777" w:rsidR="0002255D" w:rsidRPr="0002255D" w:rsidRDefault="0002255D" w:rsidP="0091139C">
            <w:pPr>
              <w:spacing w:before="120" w:after="120"/>
              <w:jc w:val="left"/>
              <w:rPr>
                <w:b/>
                <w:iCs/>
                <w:sz w:val="20"/>
              </w:rPr>
            </w:pPr>
            <w:r w:rsidRPr="0002255D">
              <w:rPr>
                <w:b/>
                <w:iCs/>
                <w:sz w:val="20"/>
              </w:rPr>
              <w:lastRenderedPageBreak/>
              <w:t>Loss or Theft of Assets</w:t>
            </w:r>
          </w:p>
        </w:tc>
        <w:tc>
          <w:tcPr>
            <w:tcW w:w="1440" w:type="dxa"/>
            <w:vAlign w:val="center"/>
          </w:tcPr>
          <w:p w14:paraId="7B6AD492" w14:textId="77777777" w:rsidR="0002255D" w:rsidRPr="0002255D" w:rsidRDefault="0002255D" w:rsidP="0091139C">
            <w:pPr>
              <w:spacing w:before="120" w:after="120"/>
              <w:jc w:val="center"/>
              <w:rPr>
                <w:iCs/>
                <w:sz w:val="20"/>
              </w:rPr>
            </w:pPr>
            <w:r w:rsidRPr="0002255D">
              <w:rPr>
                <w:iCs/>
                <w:sz w:val="20"/>
              </w:rPr>
              <w:t>X</w:t>
            </w:r>
          </w:p>
        </w:tc>
        <w:tc>
          <w:tcPr>
            <w:tcW w:w="1350" w:type="dxa"/>
            <w:vAlign w:val="center"/>
          </w:tcPr>
          <w:p w14:paraId="4C69E76A" w14:textId="77777777" w:rsidR="0002255D" w:rsidRPr="0002255D" w:rsidRDefault="0002255D" w:rsidP="0091139C">
            <w:pPr>
              <w:spacing w:before="120" w:after="120"/>
              <w:jc w:val="center"/>
              <w:rPr>
                <w:iCs/>
                <w:sz w:val="20"/>
              </w:rPr>
            </w:pPr>
            <w:r w:rsidRPr="0002255D">
              <w:rPr>
                <w:iCs/>
                <w:sz w:val="20"/>
              </w:rPr>
              <w:t>X</w:t>
            </w:r>
          </w:p>
        </w:tc>
        <w:tc>
          <w:tcPr>
            <w:tcW w:w="1147" w:type="dxa"/>
            <w:vAlign w:val="center"/>
          </w:tcPr>
          <w:p w14:paraId="15DFA973" w14:textId="77777777" w:rsidR="0002255D" w:rsidRPr="0002255D" w:rsidRDefault="0002255D" w:rsidP="0091139C">
            <w:pPr>
              <w:spacing w:before="120" w:after="120"/>
              <w:jc w:val="center"/>
              <w:rPr>
                <w:iCs/>
                <w:sz w:val="20"/>
              </w:rPr>
            </w:pPr>
            <w:r w:rsidRPr="0002255D">
              <w:rPr>
                <w:iCs/>
                <w:sz w:val="20"/>
              </w:rPr>
              <w:t>X</w:t>
            </w:r>
          </w:p>
        </w:tc>
      </w:tr>
      <w:tr w:rsidR="0002255D" w:rsidRPr="00C618BC" w14:paraId="5A279422" w14:textId="77777777" w:rsidTr="00A6646B">
        <w:tc>
          <w:tcPr>
            <w:tcW w:w="4680" w:type="dxa"/>
            <w:vAlign w:val="center"/>
          </w:tcPr>
          <w:p w14:paraId="49163BB1" w14:textId="77777777" w:rsidR="0002255D" w:rsidRPr="0002255D" w:rsidRDefault="0002255D" w:rsidP="0091139C">
            <w:pPr>
              <w:spacing w:before="120" w:after="120"/>
              <w:jc w:val="left"/>
              <w:rPr>
                <w:b/>
                <w:iCs/>
                <w:sz w:val="20"/>
              </w:rPr>
            </w:pPr>
            <w:r w:rsidRPr="0002255D">
              <w:rPr>
                <w:b/>
                <w:iCs/>
                <w:sz w:val="20"/>
              </w:rPr>
              <w:t>Disruption to or Loss of Critical IT/OT Enabled Assets</w:t>
            </w:r>
          </w:p>
        </w:tc>
        <w:tc>
          <w:tcPr>
            <w:tcW w:w="1440" w:type="dxa"/>
            <w:vAlign w:val="center"/>
          </w:tcPr>
          <w:p w14:paraId="74FCCE03" w14:textId="77777777" w:rsidR="0002255D" w:rsidRPr="0002255D" w:rsidRDefault="0002255D" w:rsidP="0091139C">
            <w:pPr>
              <w:spacing w:before="120" w:after="120"/>
              <w:jc w:val="center"/>
              <w:rPr>
                <w:iCs/>
                <w:sz w:val="20"/>
              </w:rPr>
            </w:pPr>
            <w:r w:rsidRPr="0002255D">
              <w:rPr>
                <w:iCs/>
                <w:sz w:val="20"/>
              </w:rPr>
              <w:t>X</w:t>
            </w:r>
          </w:p>
        </w:tc>
        <w:tc>
          <w:tcPr>
            <w:tcW w:w="1350" w:type="dxa"/>
            <w:vAlign w:val="center"/>
          </w:tcPr>
          <w:p w14:paraId="21784BB1" w14:textId="77777777" w:rsidR="0002255D" w:rsidRPr="0002255D" w:rsidRDefault="0002255D" w:rsidP="0091139C">
            <w:pPr>
              <w:spacing w:before="120" w:after="120"/>
              <w:jc w:val="center"/>
              <w:rPr>
                <w:iCs/>
                <w:sz w:val="20"/>
              </w:rPr>
            </w:pPr>
          </w:p>
        </w:tc>
        <w:tc>
          <w:tcPr>
            <w:tcW w:w="1147" w:type="dxa"/>
            <w:vAlign w:val="center"/>
          </w:tcPr>
          <w:p w14:paraId="1EFC8FDB" w14:textId="77777777" w:rsidR="0002255D" w:rsidRPr="0002255D" w:rsidRDefault="0002255D" w:rsidP="0091139C">
            <w:pPr>
              <w:spacing w:before="120" w:after="120"/>
              <w:jc w:val="center"/>
              <w:rPr>
                <w:iCs/>
                <w:sz w:val="20"/>
              </w:rPr>
            </w:pPr>
            <w:r w:rsidRPr="0002255D">
              <w:rPr>
                <w:iCs/>
                <w:sz w:val="20"/>
              </w:rPr>
              <w:t>X</w:t>
            </w:r>
          </w:p>
        </w:tc>
      </w:tr>
      <w:tr w:rsidR="0002255D" w:rsidRPr="00C618BC" w14:paraId="3CF6B341" w14:textId="77777777" w:rsidTr="00A6646B">
        <w:trPr>
          <w:trHeight w:val="332"/>
        </w:trPr>
        <w:tc>
          <w:tcPr>
            <w:tcW w:w="4680" w:type="dxa"/>
            <w:vAlign w:val="center"/>
          </w:tcPr>
          <w:p w14:paraId="3B6AB272" w14:textId="77777777" w:rsidR="0002255D" w:rsidRPr="0002255D" w:rsidRDefault="0002255D" w:rsidP="0091139C">
            <w:pPr>
              <w:spacing w:before="120" w:after="120"/>
              <w:rPr>
                <w:b/>
                <w:iCs/>
                <w:sz w:val="20"/>
              </w:rPr>
            </w:pPr>
            <w:r w:rsidRPr="0002255D">
              <w:rPr>
                <w:b/>
                <w:iCs/>
                <w:sz w:val="20"/>
              </w:rPr>
              <w:t>Incidents of which the media are aware</w:t>
            </w:r>
          </w:p>
        </w:tc>
        <w:tc>
          <w:tcPr>
            <w:tcW w:w="1440" w:type="dxa"/>
            <w:vAlign w:val="center"/>
          </w:tcPr>
          <w:p w14:paraId="074C8DF1" w14:textId="77777777" w:rsidR="0002255D" w:rsidRPr="0002255D" w:rsidRDefault="0002255D" w:rsidP="0091139C">
            <w:pPr>
              <w:spacing w:before="120" w:after="120"/>
              <w:jc w:val="center"/>
              <w:rPr>
                <w:iCs/>
                <w:sz w:val="20"/>
              </w:rPr>
            </w:pPr>
            <w:r w:rsidRPr="0002255D">
              <w:rPr>
                <w:iCs/>
                <w:sz w:val="20"/>
              </w:rPr>
              <w:t>X</w:t>
            </w:r>
          </w:p>
        </w:tc>
        <w:tc>
          <w:tcPr>
            <w:tcW w:w="1350" w:type="dxa"/>
            <w:vAlign w:val="center"/>
          </w:tcPr>
          <w:p w14:paraId="1EEE17D1" w14:textId="77777777" w:rsidR="0002255D" w:rsidRPr="0002255D" w:rsidRDefault="0002255D" w:rsidP="0091139C">
            <w:pPr>
              <w:spacing w:before="120" w:after="120"/>
              <w:jc w:val="center"/>
              <w:rPr>
                <w:iCs/>
                <w:sz w:val="20"/>
              </w:rPr>
            </w:pPr>
          </w:p>
        </w:tc>
        <w:tc>
          <w:tcPr>
            <w:tcW w:w="1147" w:type="dxa"/>
            <w:vAlign w:val="center"/>
          </w:tcPr>
          <w:p w14:paraId="2F14686C" w14:textId="77777777" w:rsidR="0002255D" w:rsidRPr="0002255D" w:rsidRDefault="0002255D" w:rsidP="0091139C">
            <w:pPr>
              <w:spacing w:before="120" w:after="120"/>
              <w:jc w:val="center"/>
              <w:rPr>
                <w:iCs/>
                <w:sz w:val="20"/>
              </w:rPr>
            </w:pPr>
            <w:r w:rsidRPr="0002255D">
              <w:rPr>
                <w:iCs/>
                <w:sz w:val="20"/>
              </w:rPr>
              <w:t>X</w:t>
            </w:r>
          </w:p>
        </w:tc>
      </w:tr>
      <w:tr w:rsidR="0002255D" w:rsidRPr="00C618BC" w14:paraId="6E5372E7" w14:textId="77777777" w:rsidTr="00A6646B">
        <w:trPr>
          <w:trHeight w:val="431"/>
        </w:trPr>
        <w:tc>
          <w:tcPr>
            <w:tcW w:w="4680" w:type="dxa"/>
            <w:vAlign w:val="center"/>
          </w:tcPr>
          <w:p w14:paraId="5F478B0B" w14:textId="77777777" w:rsidR="0002255D" w:rsidRPr="0002255D" w:rsidRDefault="0002255D" w:rsidP="0091139C">
            <w:pPr>
              <w:spacing w:before="120" w:after="120"/>
              <w:rPr>
                <w:b/>
                <w:iCs/>
                <w:sz w:val="20"/>
              </w:rPr>
            </w:pPr>
            <w:r w:rsidRPr="0002255D">
              <w:rPr>
                <w:b/>
                <w:iCs/>
                <w:sz w:val="20"/>
              </w:rPr>
              <w:t>Other Significant Incidents</w:t>
            </w:r>
          </w:p>
        </w:tc>
        <w:tc>
          <w:tcPr>
            <w:tcW w:w="1440" w:type="dxa"/>
            <w:vAlign w:val="center"/>
          </w:tcPr>
          <w:p w14:paraId="56AE1B4F" w14:textId="77777777" w:rsidR="0002255D" w:rsidRPr="0002255D" w:rsidRDefault="0002255D" w:rsidP="0091139C">
            <w:pPr>
              <w:spacing w:before="120" w:after="120"/>
              <w:rPr>
                <w:iCs/>
                <w:sz w:val="20"/>
              </w:rPr>
            </w:pPr>
          </w:p>
        </w:tc>
        <w:tc>
          <w:tcPr>
            <w:tcW w:w="1350" w:type="dxa"/>
            <w:vAlign w:val="center"/>
          </w:tcPr>
          <w:p w14:paraId="705A7844" w14:textId="77777777" w:rsidR="0002255D" w:rsidRPr="0002255D" w:rsidRDefault="0002255D" w:rsidP="0091139C">
            <w:pPr>
              <w:spacing w:before="120" w:after="120"/>
              <w:rPr>
                <w:iCs/>
                <w:sz w:val="20"/>
              </w:rPr>
            </w:pPr>
          </w:p>
        </w:tc>
        <w:tc>
          <w:tcPr>
            <w:tcW w:w="1147" w:type="dxa"/>
            <w:vAlign w:val="center"/>
          </w:tcPr>
          <w:p w14:paraId="59C4CF59" w14:textId="77777777" w:rsidR="0002255D" w:rsidRPr="0002255D" w:rsidRDefault="0002255D" w:rsidP="0091139C">
            <w:pPr>
              <w:spacing w:before="120" w:after="120"/>
              <w:rPr>
                <w:iCs/>
                <w:sz w:val="20"/>
              </w:rPr>
            </w:pPr>
          </w:p>
        </w:tc>
      </w:tr>
      <w:tr w:rsidR="0002255D" w:rsidRPr="00C618BC" w14:paraId="2526560B" w14:textId="77777777" w:rsidTr="00A6646B">
        <w:trPr>
          <w:trHeight w:val="440"/>
        </w:trPr>
        <w:tc>
          <w:tcPr>
            <w:tcW w:w="4680" w:type="dxa"/>
            <w:vAlign w:val="center"/>
          </w:tcPr>
          <w:p w14:paraId="126C0580" w14:textId="77777777" w:rsidR="0002255D" w:rsidRPr="0002255D" w:rsidRDefault="0002255D" w:rsidP="0091139C">
            <w:pPr>
              <w:spacing w:before="120" w:after="120"/>
              <w:rPr>
                <w:b/>
                <w:iCs/>
                <w:sz w:val="20"/>
              </w:rPr>
            </w:pPr>
            <w:r w:rsidRPr="0002255D">
              <w:rPr>
                <w:b/>
                <w:iCs/>
                <w:sz w:val="20"/>
              </w:rPr>
              <w:t>Miscellaneous Incidents</w:t>
            </w:r>
          </w:p>
        </w:tc>
        <w:tc>
          <w:tcPr>
            <w:tcW w:w="3937" w:type="dxa"/>
            <w:gridSpan w:val="3"/>
            <w:vAlign w:val="center"/>
          </w:tcPr>
          <w:p w14:paraId="551BC376" w14:textId="76A9C4A3" w:rsidR="0002255D" w:rsidRPr="0002255D" w:rsidRDefault="0002255D" w:rsidP="0002255D">
            <w:pPr>
              <w:spacing w:before="120" w:after="120"/>
              <w:jc w:val="left"/>
              <w:rPr>
                <w:iCs/>
                <w:sz w:val="20"/>
              </w:rPr>
            </w:pPr>
            <w:r w:rsidRPr="0002255D">
              <w:rPr>
                <w:iCs/>
                <w:sz w:val="20"/>
              </w:rPr>
              <w:t xml:space="preserve">As considered appropriate by </w:t>
            </w:r>
            <w:r w:rsidRPr="0002255D">
              <w:rPr>
                <w:iCs/>
                <w:highlight w:val="yellow"/>
              </w:rPr>
              <w:t>ORGANIZATION NAME</w:t>
            </w:r>
          </w:p>
        </w:tc>
      </w:tr>
    </w:tbl>
    <w:p w14:paraId="238628A6" w14:textId="5A73AA45" w:rsidR="0002255D" w:rsidRDefault="0002255D" w:rsidP="0002255D">
      <w:pPr>
        <w:pStyle w:val="OutlineHeading2"/>
      </w:pPr>
      <w:bookmarkStart w:id="130" w:name="_Toc84252129"/>
      <w:r>
        <w:t>Cybersecurity incident response</w:t>
      </w:r>
      <w:bookmarkEnd w:id="130"/>
    </w:p>
    <w:p w14:paraId="4D375D65" w14:textId="04DBEBBE" w:rsidR="0002255D" w:rsidRDefault="0002255D" w:rsidP="002469DB">
      <w:pPr>
        <w:pStyle w:val="Normalitalic"/>
      </w:pPr>
      <w:r>
        <w:t>[Guidance: Review the below information and change position titles as appropriate for your organization. For instance, if your organization has a Chief Information Security Officer or other staff member responsible for cybersecurity, replace “IT Director” with that person’s title.]</w:t>
      </w:r>
    </w:p>
    <w:p w14:paraId="03EF837C" w14:textId="77777777" w:rsidR="00EA4E81" w:rsidRDefault="00EA4E81" w:rsidP="002469DB">
      <w:pPr>
        <w:pStyle w:val="Normalitalic"/>
      </w:pPr>
    </w:p>
    <w:p w14:paraId="57105BC7" w14:textId="11A96AB1" w:rsidR="0002255D" w:rsidRDefault="0002255D" w:rsidP="0002255D">
      <w:r>
        <w:t xml:space="preserve">If a cybersecurity incident is suspected, the IT </w:t>
      </w:r>
      <w:r w:rsidRPr="00392861">
        <w:t>Director shall be informed immediately. The IT Director shall conduct a</w:t>
      </w:r>
      <w:r w:rsidR="00487D2A" w:rsidRPr="00392861">
        <w:t xml:space="preserve">n initial </w:t>
      </w:r>
      <w:r w:rsidRPr="00392861">
        <w:t>investigation. If the cyber anomaly cannot be confirmed false, the IT Director shall inform the Port Director, Operations Director</w:t>
      </w:r>
      <w:r w:rsidR="00487D2A" w:rsidRPr="00392861">
        <w:t>,</w:t>
      </w:r>
      <w:r w:rsidRPr="00392861">
        <w:t xml:space="preserve"> and </w:t>
      </w:r>
      <w:r w:rsidR="009F3081" w:rsidRPr="00392861">
        <w:t>P</w:t>
      </w:r>
      <w:r w:rsidR="00B016E7" w:rsidRPr="00392861">
        <w:t>FSO</w:t>
      </w:r>
      <w:r w:rsidRPr="00392861">
        <w:t>. The IT Director, Operations Director</w:t>
      </w:r>
      <w:r w:rsidR="00B016E7" w:rsidRPr="00392861">
        <w:t>,</w:t>
      </w:r>
      <w:r w:rsidRPr="00392861">
        <w:t xml:space="preserve"> and </w:t>
      </w:r>
      <w:r w:rsidR="00DC13C2" w:rsidRPr="00392861">
        <w:t>P</w:t>
      </w:r>
      <w:r w:rsidR="00B016E7" w:rsidRPr="00392861">
        <w:t>FSO</w:t>
      </w:r>
      <w:r w:rsidR="00487D2A" w:rsidRPr="00392861">
        <w:t xml:space="preserve"> </w:t>
      </w:r>
      <w:r w:rsidRPr="00392861">
        <w:t>shall make a recommendation to the Port Director as to next steps.</w:t>
      </w:r>
      <w:r>
        <w:t xml:space="preserve"> </w:t>
      </w:r>
    </w:p>
    <w:p w14:paraId="01EE2063" w14:textId="77777777" w:rsidR="0002255D" w:rsidRDefault="0002255D" w:rsidP="0002255D"/>
    <w:p w14:paraId="299DB823" w14:textId="275D367B" w:rsidR="0002255D" w:rsidRDefault="0002255D" w:rsidP="0002255D">
      <w:r>
        <w:t>Possible next steps include:</w:t>
      </w:r>
    </w:p>
    <w:p w14:paraId="3DFFCF39" w14:textId="77777777" w:rsidR="0002255D" w:rsidRDefault="0002255D" w:rsidP="0002255D"/>
    <w:p w14:paraId="22ADDE33" w14:textId="77777777" w:rsidR="0002255D" w:rsidRDefault="0002255D" w:rsidP="00487D2A">
      <w:pPr>
        <w:pStyle w:val="ListBullet"/>
      </w:pPr>
      <w:r>
        <w:t>Shutting down the entire network</w:t>
      </w:r>
    </w:p>
    <w:p w14:paraId="033208F2" w14:textId="77777777" w:rsidR="0002255D" w:rsidRDefault="0002255D" w:rsidP="00487D2A">
      <w:pPr>
        <w:pStyle w:val="ListBullet"/>
      </w:pPr>
      <w:r>
        <w:t>Shutting down the email exchange server</w:t>
      </w:r>
    </w:p>
    <w:p w14:paraId="318DEB28" w14:textId="77777777" w:rsidR="0002255D" w:rsidRDefault="0002255D" w:rsidP="00487D2A">
      <w:pPr>
        <w:pStyle w:val="ListBullet"/>
      </w:pPr>
      <w:r>
        <w:t>Disengaging the network from the external internet</w:t>
      </w:r>
    </w:p>
    <w:p w14:paraId="2C831CB3" w14:textId="77777777" w:rsidR="0002255D" w:rsidRDefault="0002255D" w:rsidP="00487D2A">
      <w:pPr>
        <w:pStyle w:val="ListBullet"/>
      </w:pPr>
      <w:r>
        <w:t>Shutting down the affected computer(s)</w:t>
      </w:r>
    </w:p>
    <w:p w14:paraId="3CF0CE3A" w14:textId="77777777" w:rsidR="0002255D" w:rsidRDefault="0002255D" w:rsidP="00487D2A">
      <w:pPr>
        <w:pStyle w:val="ListBullet"/>
      </w:pPr>
      <w:r>
        <w:t>Initiating manual port access control (depending on the access control system)</w:t>
      </w:r>
    </w:p>
    <w:p w14:paraId="7D2460AE" w14:textId="4B7EE643" w:rsidR="0002255D" w:rsidRDefault="0002255D" w:rsidP="00487D2A">
      <w:pPr>
        <w:pStyle w:val="ListBullet"/>
      </w:pPr>
      <w:r>
        <w:t xml:space="preserve">Ceasing crane operations (depending on </w:t>
      </w:r>
      <w:r w:rsidR="00487D2A">
        <w:t>operational technology</w:t>
      </w:r>
      <w:r>
        <w:t xml:space="preserve"> connectivity)</w:t>
      </w:r>
    </w:p>
    <w:p w14:paraId="779DFCB4" w14:textId="29945808" w:rsidR="0002255D" w:rsidRDefault="0002255D" w:rsidP="00487D2A">
      <w:pPr>
        <w:pStyle w:val="ListBullet"/>
      </w:pPr>
      <w:r>
        <w:t xml:space="preserve">Manually closing valves on all tanks on the port (depending on </w:t>
      </w:r>
      <w:r w:rsidR="00487D2A">
        <w:t>operational technology and supervisory control and data acquisition</w:t>
      </w:r>
      <w:r>
        <w:t xml:space="preserve"> connectivity)</w:t>
      </w:r>
    </w:p>
    <w:p w14:paraId="6B22595E" w14:textId="77777777" w:rsidR="00B72A9B" w:rsidRPr="00B72A9B" w:rsidRDefault="0002255D" w:rsidP="00B92E0F">
      <w:pPr>
        <w:pStyle w:val="ListBullet"/>
        <w:rPr>
          <w:rFonts w:ascii="Arial" w:eastAsia="Batang" w:hAnsi="Arial" w:cs="Verdana"/>
          <w:szCs w:val="24"/>
        </w:rPr>
      </w:pPr>
      <w:r w:rsidRPr="00487D2A">
        <w:t>Raising Security Level</w:t>
      </w:r>
    </w:p>
    <w:p w14:paraId="0FF6EE0C" w14:textId="19BE6022" w:rsidR="00B92E0F" w:rsidRPr="00392861" w:rsidRDefault="00B72A9B" w:rsidP="00B92E0F">
      <w:pPr>
        <w:pStyle w:val="ListBullet"/>
        <w:rPr>
          <w:rFonts w:ascii="Arial" w:eastAsia="Batang" w:hAnsi="Arial" w:cs="Verdana"/>
          <w:szCs w:val="24"/>
        </w:rPr>
      </w:pPr>
      <w:r w:rsidRPr="00392861">
        <w:t>Making formal notification to appropriate government authorities</w:t>
      </w:r>
      <w:r w:rsidR="00487D2A" w:rsidRPr="00392861">
        <w:t>.</w:t>
      </w:r>
    </w:p>
    <w:p w14:paraId="148B4594" w14:textId="09BBE5F5" w:rsidR="00522E3A" w:rsidRDefault="00522E3A" w:rsidP="00522E3A">
      <w:pPr>
        <w:pStyle w:val="OutlineHeading1"/>
        <w:rPr>
          <w:rFonts w:eastAsia="Batang"/>
        </w:rPr>
      </w:pPr>
      <w:bookmarkStart w:id="131" w:name="_Toc84252130"/>
      <w:r>
        <w:rPr>
          <w:rFonts w:eastAsia="Batang"/>
        </w:rPr>
        <w:t xml:space="preserve">Annex </w:t>
      </w:r>
      <w:r w:rsidR="00D76B59">
        <w:rPr>
          <w:rFonts w:eastAsia="Batang"/>
        </w:rPr>
        <w:t>L</w:t>
      </w:r>
      <w:r>
        <w:rPr>
          <w:rFonts w:eastAsia="Batang"/>
        </w:rPr>
        <w:t>: Occupant emergency plan</w:t>
      </w:r>
      <w:bookmarkEnd w:id="131"/>
    </w:p>
    <w:p w14:paraId="32A68E56" w14:textId="5AF2BDC7" w:rsidR="00EA4E81" w:rsidRPr="00444470" w:rsidRDefault="00EA4E81" w:rsidP="002469DB">
      <w:pPr>
        <w:pStyle w:val="Normalitalic"/>
      </w:pPr>
      <w:r w:rsidRPr="00EA4E81">
        <w:t>[Guidance: Tailor the language, and in particular the bulleted list at the end of this section, to your organization’s circumstances.]</w:t>
      </w:r>
    </w:p>
    <w:p w14:paraId="30482651" w14:textId="77777777" w:rsidR="00444470" w:rsidRPr="00444470" w:rsidRDefault="00444470" w:rsidP="00444470">
      <w:pPr>
        <w:pStyle w:val="OutlineHeading2"/>
      </w:pPr>
      <w:bookmarkStart w:id="132" w:name="_Toc84252131"/>
      <w:r w:rsidRPr="00444470">
        <w:t>General</w:t>
      </w:r>
      <w:bookmarkEnd w:id="132"/>
    </w:p>
    <w:p w14:paraId="47121C33" w14:textId="0B952FB2" w:rsidR="00D75EE9" w:rsidRDefault="00EA4E81" w:rsidP="00EA4E81">
      <w:r w:rsidRPr="006436D6">
        <w:rPr>
          <w:rFonts w:cstheme="minorHAnsi"/>
          <w:color w:val="1B1B1B"/>
          <w:highlight w:val="yellow"/>
        </w:rPr>
        <w:t>ORGANIZATION NAME</w:t>
      </w:r>
      <w:r>
        <w:rPr>
          <w:rFonts w:cstheme="minorHAnsi"/>
          <w:color w:val="1B1B1B"/>
        </w:rPr>
        <w:t xml:space="preserve"> </w:t>
      </w:r>
      <w:r w:rsidR="00D75EE9">
        <w:t>shall</w:t>
      </w:r>
      <w:r w:rsidR="00D75EE9" w:rsidRPr="00A8557F">
        <w:t xml:space="preserve"> have an OEP to provide for the safety and protection of </w:t>
      </w:r>
      <w:r w:rsidRPr="006436D6">
        <w:rPr>
          <w:rFonts w:cstheme="minorHAnsi"/>
          <w:color w:val="1B1B1B"/>
          <w:highlight w:val="yellow"/>
        </w:rPr>
        <w:t>ORGANIZATION NAME</w:t>
      </w:r>
      <w:r>
        <w:rPr>
          <w:rFonts w:cstheme="minorHAnsi"/>
          <w:color w:val="1B1B1B"/>
        </w:rPr>
        <w:t xml:space="preserve"> </w:t>
      </w:r>
      <w:r w:rsidR="00D75EE9" w:rsidRPr="00A8557F">
        <w:t>personnel, contractors</w:t>
      </w:r>
      <w:r>
        <w:t>,</w:t>
      </w:r>
      <w:r w:rsidR="00D75EE9" w:rsidRPr="00A8557F">
        <w:t xml:space="preserve"> and visitors across a wide range of potential emergencies. Emergency response guidelines also safeguard property, equipment, classified information, and vital records and data, as well as focusing on the continued execution of essential functions during a crisis. The OEP provides</w:t>
      </w:r>
      <w:r w:rsidR="00D75EE9">
        <w:t xml:space="preserve"> </w:t>
      </w:r>
      <w:r w:rsidRPr="006436D6">
        <w:rPr>
          <w:rFonts w:cstheme="minorHAnsi"/>
          <w:color w:val="1B1B1B"/>
          <w:highlight w:val="yellow"/>
        </w:rPr>
        <w:lastRenderedPageBreak/>
        <w:t>ORGANIZATION NAME</w:t>
      </w:r>
      <w:r>
        <w:rPr>
          <w:rFonts w:cstheme="minorHAnsi"/>
          <w:color w:val="1B1B1B"/>
        </w:rPr>
        <w:t xml:space="preserve"> </w:t>
      </w:r>
      <w:r w:rsidR="00D75EE9" w:rsidRPr="00A8557F">
        <w:t>personnel, contractors</w:t>
      </w:r>
      <w:r>
        <w:t>,</w:t>
      </w:r>
      <w:r w:rsidR="00D75EE9" w:rsidRPr="00A8557F">
        <w:t xml:space="preserve"> and visitors with information on how to prepare for, respond to, and recover from an emergency. </w:t>
      </w:r>
    </w:p>
    <w:p w14:paraId="1CD0B2FC" w14:textId="77777777" w:rsidR="00D75EE9" w:rsidRDefault="00D75EE9" w:rsidP="00D75EE9">
      <w:pPr>
        <w:rPr>
          <w:rFonts w:cstheme="minorHAnsi"/>
          <w:sz w:val="24"/>
          <w:szCs w:val="24"/>
        </w:rPr>
      </w:pPr>
    </w:p>
    <w:p w14:paraId="7F35481A" w14:textId="63AF1300" w:rsidR="00D75EE9" w:rsidRDefault="00D75EE9" w:rsidP="00D75EE9">
      <w:r w:rsidRPr="00A8557F">
        <w:t xml:space="preserve">One common means of protection is evacuation to a predetermined area away from the </w:t>
      </w:r>
      <w:r w:rsidR="00CD3DEC">
        <w:t>port facility</w:t>
      </w:r>
      <w:r w:rsidRPr="00A8557F">
        <w:t xml:space="preserve">. The main objective of an OEP is to </w:t>
      </w:r>
      <w:r w:rsidR="00CD3DEC">
        <w:t>protect</w:t>
      </w:r>
      <w:r w:rsidRPr="00A8557F">
        <w:t xml:space="preserve"> life and property during an emergency</w:t>
      </w:r>
      <w:r w:rsidR="00CD3DEC">
        <w:t xml:space="preserve"> or disaster</w:t>
      </w:r>
      <w:r w:rsidRPr="00A8557F">
        <w:t xml:space="preserve">. </w:t>
      </w:r>
    </w:p>
    <w:p w14:paraId="0342659D" w14:textId="77777777" w:rsidR="00444470" w:rsidRDefault="00444470" w:rsidP="00444470">
      <w:pPr>
        <w:pStyle w:val="OutlineHeading2"/>
      </w:pPr>
      <w:bookmarkStart w:id="133" w:name="_Toc84252132"/>
      <w:r w:rsidRPr="00444470">
        <w:rPr>
          <w:highlight w:val="yellow"/>
        </w:rPr>
        <w:t>ORGANIZATION NAME</w:t>
      </w:r>
      <w:r>
        <w:t xml:space="preserve"> facilities</w:t>
      </w:r>
      <w:bookmarkEnd w:id="133"/>
    </w:p>
    <w:p w14:paraId="2540F81A" w14:textId="5B52CBF7" w:rsidR="00444470" w:rsidRDefault="00444470" w:rsidP="00444470">
      <w:r w:rsidRPr="00A8557F">
        <w:t xml:space="preserve">The OEP </w:t>
      </w:r>
      <w:r>
        <w:t>shall</w:t>
      </w:r>
      <w:r w:rsidRPr="00A8557F">
        <w:t xml:space="preserve"> apply to all </w:t>
      </w:r>
      <w:r w:rsidRPr="006436D6">
        <w:rPr>
          <w:rFonts w:cstheme="minorHAnsi"/>
          <w:color w:val="1B1B1B"/>
          <w:highlight w:val="yellow"/>
        </w:rPr>
        <w:t>ORGANIZATION NAME</w:t>
      </w:r>
      <w:r>
        <w:rPr>
          <w:rFonts w:cstheme="minorHAnsi"/>
          <w:color w:val="1B1B1B"/>
        </w:rPr>
        <w:t xml:space="preserve"> </w:t>
      </w:r>
      <w:r w:rsidRPr="00A8557F">
        <w:t xml:space="preserve">personnel and other </w:t>
      </w:r>
      <w:r w:rsidRPr="006436D6">
        <w:rPr>
          <w:rFonts w:cstheme="minorHAnsi"/>
          <w:color w:val="1B1B1B"/>
          <w:highlight w:val="yellow"/>
        </w:rPr>
        <w:t>ORGANIZATION NAME</w:t>
      </w:r>
      <w:r>
        <w:rPr>
          <w:rFonts w:cstheme="minorHAnsi"/>
          <w:color w:val="1B1B1B"/>
        </w:rPr>
        <w:t xml:space="preserve"> </w:t>
      </w:r>
      <w:r w:rsidRPr="00A8557F">
        <w:t xml:space="preserve">occupants such as contractors and visitors </w:t>
      </w:r>
      <w:r>
        <w:t xml:space="preserve">on the </w:t>
      </w:r>
      <w:r w:rsidRPr="006436D6">
        <w:rPr>
          <w:rFonts w:cstheme="minorHAnsi"/>
          <w:color w:val="1B1B1B"/>
          <w:highlight w:val="yellow"/>
        </w:rPr>
        <w:t>ORGANIZATION NAME</w:t>
      </w:r>
      <w:r>
        <w:rPr>
          <w:rFonts w:cstheme="minorHAnsi"/>
          <w:color w:val="1B1B1B"/>
        </w:rPr>
        <w:t xml:space="preserve"> </w:t>
      </w:r>
      <w:r>
        <w:t>facility</w:t>
      </w:r>
      <w:r w:rsidRPr="00A8557F">
        <w:t xml:space="preserve">. The guidance in the OEP will cover normal operating hours and non-operational hours and provide specific emergency evacuation instructions to building occupants. The OEP </w:t>
      </w:r>
      <w:r>
        <w:t>shall</w:t>
      </w:r>
      <w:r w:rsidRPr="00A8557F">
        <w:t xml:space="preserve"> provide a plan of action for an immediate and short-term response to an emergency </w:t>
      </w:r>
      <w:r w:rsidR="00E6546D">
        <w:t xml:space="preserve">or disaster </w:t>
      </w:r>
      <w:r w:rsidRPr="00A8557F">
        <w:t xml:space="preserve">and allow building occupants to evacuate quickly and safely. </w:t>
      </w:r>
    </w:p>
    <w:p w14:paraId="487ABC89" w14:textId="77777777" w:rsidR="00444470" w:rsidRDefault="00444470" w:rsidP="00444470"/>
    <w:p w14:paraId="386E871E" w14:textId="36F04785" w:rsidR="00444470" w:rsidRPr="00444470" w:rsidRDefault="00444470" w:rsidP="00D75EE9">
      <w:r w:rsidRPr="00A8557F">
        <w:t xml:space="preserve">All buildings occupied by </w:t>
      </w:r>
      <w:r w:rsidRPr="006436D6">
        <w:rPr>
          <w:rFonts w:cstheme="minorHAnsi"/>
          <w:color w:val="1B1B1B"/>
          <w:highlight w:val="yellow"/>
        </w:rPr>
        <w:t>ORGANIZATION NAME</w:t>
      </w:r>
      <w:r>
        <w:rPr>
          <w:rFonts w:cstheme="minorHAnsi"/>
          <w:color w:val="1B1B1B"/>
        </w:rPr>
        <w:t xml:space="preserve"> </w:t>
      </w:r>
      <w:r w:rsidRPr="00A8557F">
        <w:t xml:space="preserve">employees </w:t>
      </w:r>
      <w:r>
        <w:t>shall</w:t>
      </w:r>
      <w:r w:rsidRPr="00A8557F">
        <w:t xml:space="preserve"> have a designated Occupant Emergency Coordinator. The guidelines provided within the facilities OEP will be reviewed and updated annually</w:t>
      </w:r>
      <w:r>
        <w:t>.</w:t>
      </w:r>
    </w:p>
    <w:p w14:paraId="32354685" w14:textId="40DF2C6A" w:rsidR="00444470" w:rsidRDefault="00444470" w:rsidP="00444470">
      <w:pPr>
        <w:pStyle w:val="OutlineHeading2"/>
      </w:pPr>
      <w:bookmarkStart w:id="134" w:name="_Toc84252133"/>
      <w:r>
        <w:t>Joint facilities</w:t>
      </w:r>
      <w:bookmarkEnd w:id="134"/>
    </w:p>
    <w:p w14:paraId="32122B88" w14:textId="2B6EB6C2" w:rsidR="00D75EE9" w:rsidRPr="00444470" w:rsidRDefault="00D75EE9" w:rsidP="00EA4E81">
      <w:r w:rsidRPr="00A8557F">
        <w:t xml:space="preserve">In </w:t>
      </w:r>
      <w:r>
        <w:t xml:space="preserve">facilities jointly occupied by multiple </w:t>
      </w:r>
      <w:r w:rsidR="00EA4E81">
        <w:rPr>
          <w:rFonts w:cstheme="minorHAnsi"/>
          <w:color w:val="1B1B1B"/>
          <w:highlight w:val="yellow"/>
        </w:rPr>
        <w:t>COUNTRY</w:t>
      </w:r>
      <w:r w:rsidR="00EA4E81" w:rsidRPr="006436D6">
        <w:rPr>
          <w:rFonts w:cstheme="minorHAnsi"/>
          <w:color w:val="1B1B1B"/>
          <w:highlight w:val="yellow"/>
        </w:rPr>
        <w:t xml:space="preserve"> NAME</w:t>
      </w:r>
      <w:r w:rsidR="00EA4E81">
        <w:rPr>
          <w:rFonts w:cstheme="minorHAnsi"/>
          <w:color w:val="1B1B1B"/>
        </w:rPr>
        <w:t xml:space="preserve"> </w:t>
      </w:r>
      <w:r>
        <w:t>government agencies, Port Directors</w:t>
      </w:r>
      <w:r w:rsidR="00CD3DEC">
        <w:t>,</w:t>
      </w:r>
      <w:r>
        <w:t xml:space="preserve"> </w:t>
      </w:r>
      <w:r w:rsidRPr="00392861">
        <w:t xml:space="preserve">and </w:t>
      </w:r>
      <w:r w:rsidR="00E64B46" w:rsidRPr="00392861">
        <w:t>P</w:t>
      </w:r>
      <w:r w:rsidR="001867A7" w:rsidRPr="00392861">
        <w:t>FSOs</w:t>
      </w:r>
      <w:r w:rsidRPr="00392861">
        <w:t xml:space="preserve"> shall coordinate with the ranking official of the other occupying agencies to develop mutually supporting emergency </w:t>
      </w:r>
      <w:r w:rsidR="00E6546D" w:rsidRPr="00392861">
        <w:t xml:space="preserve">and disaster </w:t>
      </w:r>
      <w:r w:rsidRPr="00392861">
        <w:t xml:space="preserve">procedures. This responsibility to coordinate with other agencies does not </w:t>
      </w:r>
      <w:r w:rsidR="00EA4E81" w:rsidRPr="00392861">
        <w:t>relieve</w:t>
      </w:r>
      <w:r w:rsidRPr="00392861">
        <w:t xml:space="preserve"> Port Directors and </w:t>
      </w:r>
      <w:r w:rsidR="00DC13C2" w:rsidRPr="00392861">
        <w:t>P</w:t>
      </w:r>
      <w:r w:rsidR="001867A7" w:rsidRPr="00392861">
        <w:t>FSOs</w:t>
      </w:r>
      <w:r w:rsidRPr="00392861">
        <w:t xml:space="preserve"> of the responsibility to promulgate an OEP for facilities, workspaces</w:t>
      </w:r>
      <w:r w:rsidR="00EA4E81">
        <w:t>,</w:t>
      </w:r>
      <w:r>
        <w:t xml:space="preserve"> and personnel under their purview. </w:t>
      </w:r>
    </w:p>
    <w:p w14:paraId="129846E6" w14:textId="76E493EF" w:rsidR="00444470" w:rsidRDefault="00444470" w:rsidP="00444470">
      <w:pPr>
        <w:pStyle w:val="OutlineHeading2"/>
      </w:pPr>
      <w:bookmarkStart w:id="135" w:name="_Toc84252134"/>
      <w:r>
        <w:t>Occupant emergency plan elements</w:t>
      </w:r>
      <w:bookmarkEnd w:id="135"/>
    </w:p>
    <w:p w14:paraId="7E1CDC0A" w14:textId="6FA25ADA" w:rsidR="00D75EE9" w:rsidRPr="00EA4E81" w:rsidRDefault="00D75EE9" w:rsidP="00EA4E81">
      <w:pPr>
        <w:rPr>
          <w:rFonts w:asciiTheme="minorHAnsi" w:hAnsiTheme="minorHAnsi" w:cstheme="minorHAnsi"/>
          <w:szCs w:val="22"/>
        </w:rPr>
      </w:pPr>
      <w:r w:rsidRPr="00EA4E81">
        <w:rPr>
          <w:rFonts w:asciiTheme="minorHAnsi" w:hAnsiTheme="minorHAnsi" w:cstheme="minorHAnsi"/>
        </w:rPr>
        <w:t>In the event of an emergency</w:t>
      </w:r>
      <w:r w:rsidR="00E6546D">
        <w:rPr>
          <w:rFonts w:asciiTheme="minorHAnsi" w:hAnsiTheme="minorHAnsi" w:cstheme="minorHAnsi"/>
        </w:rPr>
        <w:t xml:space="preserve"> or disaster</w:t>
      </w:r>
      <w:r w:rsidRPr="00EA4E81">
        <w:rPr>
          <w:rFonts w:asciiTheme="minorHAnsi" w:hAnsiTheme="minorHAnsi" w:cstheme="minorHAnsi"/>
        </w:rPr>
        <w:t xml:space="preserve">, all employees </w:t>
      </w:r>
      <w:r w:rsidR="00444470">
        <w:rPr>
          <w:rFonts w:asciiTheme="minorHAnsi" w:hAnsiTheme="minorHAnsi" w:cstheme="minorHAnsi"/>
        </w:rPr>
        <w:t>shall</w:t>
      </w:r>
      <w:r w:rsidRPr="00EA4E81">
        <w:rPr>
          <w:rFonts w:asciiTheme="minorHAnsi" w:hAnsiTheme="minorHAnsi" w:cstheme="minorHAnsi"/>
        </w:rPr>
        <w:t xml:space="preserve"> attempt to remain calm, exercise sound judgment, follow emergency plans, and adhere to the orders of appropriate personnel</w:t>
      </w:r>
      <w:r w:rsidRPr="00EA4E81">
        <w:rPr>
          <w:rFonts w:asciiTheme="minorHAnsi" w:eastAsia="Batang" w:hAnsiTheme="minorHAnsi" w:cstheme="minorHAnsi"/>
          <w:szCs w:val="24"/>
        </w:rPr>
        <w:t xml:space="preserve">, including supervisors, properly identified </w:t>
      </w:r>
      <w:r w:rsidR="00EA4E81">
        <w:rPr>
          <w:rFonts w:asciiTheme="minorHAnsi" w:eastAsia="Batang" w:hAnsiTheme="minorHAnsi" w:cstheme="minorHAnsi"/>
          <w:szCs w:val="24"/>
        </w:rPr>
        <w:t>m</w:t>
      </w:r>
      <w:r w:rsidRPr="00EA4E81">
        <w:rPr>
          <w:rFonts w:asciiTheme="minorHAnsi" w:eastAsia="Batang" w:hAnsiTheme="minorHAnsi" w:cstheme="minorHAnsi"/>
          <w:szCs w:val="24"/>
        </w:rPr>
        <w:t>onitors, fire and emergency medical personnel and security officers.</w:t>
      </w:r>
    </w:p>
    <w:p w14:paraId="34327175" w14:textId="77777777" w:rsidR="00D75EE9" w:rsidRPr="0001274B" w:rsidRDefault="00D75EE9" w:rsidP="00EA4E81">
      <w:pPr>
        <w:rPr>
          <w:rFonts w:asciiTheme="majorHAnsi" w:hAnsiTheme="majorHAnsi" w:cstheme="majorHAnsi"/>
          <w:szCs w:val="22"/>
        </w:rPr>
      </w:pPr>
    </w:p>
    <w:p w14:paraId="0E3758DE" w14:textId="66967685" w:rsidR="00D75EE9" w:rsidRDefault="00D75EE9" w:rsidP="00EA4E81">
      <w:r w:rsidRPr="0001274B">
        <w:t xml:space="preserve">The </w:t>
      </w:r>
      <w:r w:rsidR="00BE2F5E">
        <w:t>OEP</w:t>
      </w:r>
      <w:r w:rsidRPr="0001274B">
        <w:t xml:space="preserve"> shall address, as appropriate, the following:</w:t>
      </w:r>
    </w:p>
    <w:p w14:paraId="65EEEA4D" w14:textId="77777777" w:rsidR="00EA4E81" w:rsidRPr="0001274B" w:rsidRDefault="00EA4E81" w:rsidP="00EA4E81"/>
    <w:p w14:paraId="7C58FB6F" w14:textId="77777777" w:rsidR="00D75EE9" w:rsidRPr="0001274B" w:rsidRDefault="00D75EE9" w:rsidP="00EA4E81">
      <w:pPr>
        <w:pStyle w:val="ListBullet"/>
      </w:pPr>
      <w:r w:rsidRPr="0001274B">
        <w:t>Facility evacuation</w:t>
      </w:r>
    </w:p>
    <w:p w14:paraId="7CB2D9C4" w14:textId="77777777" w:rsidR="00D75EE9" w:rsidRPr="0001274B" w:rsidRDefault="00D75EE9" w:rsidP="00EA4E81">
      <w:pPr>
        <w:pStyle w:val="ListBullet"/>
      </w:pPr>
      <w:r w:rsidRPr="0001274B">
        <w:t>Maps indicating evacuation routes and muster locations</w:t>
      </w:r>
    </w:p>
    <w:p w14:paraId="74592B90" w14:textId="77777777" w:rsidR="00D75EE9" w:rsidRPr="0001274B" w:rsidRDefault="00D75EE9" w:rsidP="00EA4E81">
      <w:pPr>
        <w:pStyle w:val="ListBullet"/>
      </w:pPr>
      <w:r w:rsidRPr="0001274B">
        <w:t>Who has authority to order evacuation</w:t>
      </w:r>
    </w:p>
    <w:p w14:paraId="1BE91ACA" w14:textId="77777777" w:rsidR="00D75EE9" w:rsidRPr="0001274B" w:rsidRDefault="00D75EE9" w:rsidP="00EA4E81">
      <w:pPr>
        <w:pStyle w:val="ListBullet"/>
      </w:pPr>
      <w:r w:rsidRPr="0001274B">
        <w:t>Who has authority to re-occupy the facility/building</w:t>
      </w:r>
    </w:p>
    <w:p w14:paraId="58B58B60" w14:textId="10429479" w:rsidR="00D75EE9" w:rsidRPr="0001274B" w:rsidRDefault="00D75EE9" w:rsidP="00EA4E81">
      <w:pPr>
        <w:pStyle w:val="ListBullet"/>
      </w:pPr>
      <w:r w:rsidRPr="0001274B">
        <w:t xml:space="preserve">Assignment of emergency roles in more detail than this </w:t>
      </w:r>
      <w:r w:rsidR="001344C0">
        <w:t>P</w:t>
      </w:r>
      <w:r w:rsidRPr="0001274B">
        <w:t>lan</w:t>
      </w:r>
    </w:p>
    <w:p w14:paraId="47B0D377" w14:textId="77777777" w:rsidR="00D75EE9" w:rsidRPr="0001274B" w:rsidRDefault="00D75EE9" w:rsidP="00EA4E81">
      <w:pPr>
        <w:pStyle w:val="ListBullet"/>
      </w:pPr>
      <w:r w:rsidRPr="0001274B">
        <w:t>Establishing notification procedures for facility employees to local fire department</w:t>
      </w:r>
    </w:p>
    <w:p w14:paraId="65AD6427" w14:textId="77777777" w:rsidR="00D75EE9" w:rsidRPr="0001274B" w:rsidRDefault="00D75EE9" w:rsidP="00EA4E81">
      <w:pPr>
        <w:pStyle w:val="ListBullet"/>
      </w:pPr>
      <w:r w:rsidRPr="0001274B">
        <w:t>Accommodations for the safety of handicapped/limited mobility personnel</w:t>
      </w:r>
    </w:p>
    <w:p w14:paraId="47E829E6" w14:textId="77777777" w:rsidR="00D75EE9" w:rsidRPr="0001274B" w:rsidRDefault="00D75EE9" w:rsidP="00EA4E81">
      <w:pPr>
        <w:pStyle w:val="ListBullet"/>
      </w:pPr>
      <w:r w:rsidRPr="0001274B">
        <w:t>Procedures for post-evacuation head count to ensure all personnel are accounted for</w:t>
      </w:r>
    </w:p>
    <w:p w14:paraId="309C2E74" w14:textId="77777777" w:rsidR="00D75EE9" w:rsidRPr="0001274B" w:rsidRDefault="00D75EE9" w:rsidP="00EA4E81">
      <w:pPr>
        <w:pStyle w:val="ListBullet"/>
      </w:pPr>
      <w:r w:rsidRPr="0001274B">
        <w:t>A system for identifying missing persons</w:t>
      </w:r>
    </w:p>
    <w:p w14:paraId="72AEE012" w14:textId="77777777" w:rsidR="00D75EE9" w:rsidRPr="0001274B" w:rsidRDefault="00D75EE9" w:rsidP="00EA4E81">
      <w:pPr>
        <w:pStyle w:val="ListBullet"/>
      </w:pPr>
      <w:r w:rsidRPr="0001274B">
        <w:t>Periodic evacuation drills</w:t>
      </w:r>
    </w:p>
    <w:p w14:paraId="39D6FAC4" w14:textId="42843EC1" w:rsidR="00D75EE9" w:rsidRPr="0001274B" w:rsidRDefault="00D75EE9" w:rsidP="00EA4E81">
      <w:pPr>
        <w:pStyle w:val="ListBullet"/>
      </w:pPr>
      <w:r w:rsidRPr="0001274B">
        <w:t>Designation of OEP Monitors/Assistants for each floor of a building or remote buildings (as appropriate)</w:t>
      </w:r>
      <w:r w:rsidR="00E6546D">
        <w:t>.</w:t>
      </w:r>
    </w:p>
    <w:p w14:paraId="16E0BF28" w14:textId="7D16A45B" w:rsidR="00D75EE9" w:rsidRDefault="00747071" w:rsidP="00747071">
      <w:pPr>
        <w:pStyle w:val="OutlineHeading1"/>
        <w:rPr>
          <w:rFonts w:eastAsia="Batang"/>
        </w:rPr>
      </w:pPr>
      <w:bookmarkStart w:id="136" w:name="_Toc84252135"/>
      <w:r>
        <w:rPr>
          <w:rFonts w:eastAsia="Batang"/>
        </w:rPr>
        <w:t>Annex M: Disaster risk management training</w:t>
      </w:r>
      <w:bookmarkEnd w:id="136"/>
    </w:p>
    <w:p w14:paraId="4E7B0C2B" w14:textId="650F2CC5" w:rsidR="00747071" w:rsidRPr="008B5871" w:rsidRDefault="00747071" w:rsidP="00747071">
      <w:pPr>
        <w:pStyle w:val="OutlineHeading2"/>
      </w:pPr>
      <w:bookmarkStart w:id="137" w:name="_Toc84252136"/>
      <w:r w:rsidRPr="008B5871">
        <w:t xml:space="preserve">Individual </w:t>
      </w:r>
      <w:r>
        <w:t>t</w:t>
      </w:r>
      <w:r w:rsidRPr="008B5871">
        <w:t>raining</w:t>
      </w:r>
      <w:bookmarkEnd w:id="137"/>
    </w:p>
    <w:p w14:paraId="618EB6E5" w14:textId="0F06AE89" w:rsidR="00747071" w:rsidRDefault="00747071" w:rsidP="00747071">
      <w:r>
        <w:t>All facility personnel shall be trained, at a minimum, in the following:</w:t>
      </w:r>
    </w:p>
    <w:p w14:paraId="0E626D81" w14:textId="77777777" w:rsidR="00747071" w:rsidRDefault="00747071" w:rsidP="00747071"/>
    <w:p w14:paraId="3B0B50E6" w14:textId="77777777" w:rsidR="00747071" w:rsidRDefault="00747071" w:rsidP="00747071">
      <w:pPr>
        <w:pStyle w:val="ListBullet"/>
      </w:pPr>
      <w:r>
        <w:lastRenderedPageBreak/>
        <w:t>IS-100 Introduction to ICS</w:t>
      </w:r>
    </w:p>
    <w:p w14:paraId="3C2B5C00" w14:textId="710F9606" w:rsidR="00747071" w:rsidRDefault="00747071" w:rsidP="00747071">
      <w:pPr>
        <w:pStyle w:val="ListBullet"/>
      </w:pPr>
      <w:r>
        <w:t>IS-200 ICS Initial Response.</w:t>
      </w:r>
    </w:p>
    <w:p w14:paraId="66753AAC" w14:textId="77777777" w:rsidR="00747071" w:rsidRDefault="00747071" w:rsidP="00747071"/>
    <w:p w14:paraId="3A58CE0C" w14:textId="7DFB4BCD" w:rsidR="00747071" w:rsidRDefault="00747071" w:rsidP="00747071">
      <w:r>
        <w:t>In addition to the above, Facility Leadership/Management personnel shall be trained in the following:</w:t>
      </w:r>
    </w:p>
    <w:p w14:paraId="2C97FFC5" w14:textId="77777777" w:rsidR="00747071" w:rsidRDefault="00747071" w:rsidP="00747071"/>
    <w:p w14:paraId="7BE57BF8" w14:textId="77777777" w:rsidR="00747071" w:rsidRDefault="00747071" w:rsidP="00747071">
      <w:pPr>
        <w:pStyle w:val="ListBullet"/>
      </w:pPr>
      <w:r>
        <w:t>IS-700 Introduction to the National Incident Management System</w:t>
      </w:r>
    </w:p>
    <w:p w14:paraId="2DD1E297" w14:textId="5E3BEBA0" w:rsidR="00747071" w:rsidRDefault="00747071" w:rsidP="00747071">
      <w:pPr>
        <w:pStyle w:val="ListBullet"/>
      </w:pPr>
      <w:r>
        <w:t>IS-800 National Response Framework.</w:t>
      </w:r>
    </w:p>
    <w:p w14:paraId="67EE7A51" w14:textId="77777777" w:rsidR="00747071" w:rsidRDefault="00747071" w:rsidP="00747071"/>
    <w:p w14:paraId="42D76FDC" w14:textId="3BCB48C5" w:rsidR="00747071" w:rsidRDefault="00747071" w:rsidP="00747071">
      <w:r>
        <w:t>In addition to the above, Facility Leadership/Management shall designate at least two different personnel to receive the following training (for a total of eight individuals):</w:t>
      </w:r>
    </w:p>
    <w:p w14:paraId="00B379C6" w14:textId="77777777" w:rsidR="00747071" w:rsidRDefault="00747071" w:rsidP="00747071"/>
    <w:p w14:paraId="5DEB1D1E" w14:textId="77777777" w:rsidR="00747071" w:rsidRDefault="00747071" w:rsidP="00747071">
      <w:pPr>
        <w:pStyle w:val="ListBullet"/>
      </w:pPr>
      <w:r>
        <w:t>ICS 420 Incident Commander</w:t>
      </w:r>
    </w:p>
    <w:p w14:paraId="1FC8EBB5" w14:textId="77777777" w:rsidR="00747071" w:rsidRDefault="00747071" w:rsidP="00747071">
      <w:pPr>
        <w:pStyle w:val="ListBullet"/>
      </w:pPr>
      <w:r>
        <w:t>ICS 430 Operations Section Chief</w:t>
      </w:r>
    </w:p>
    <w:p w14:paraId="7A073021" w14:textId="77777777" w:rsidR="00747071" w:rsidRDefault="00747071" w:rsidP="00747071">
      <w:pPr>
        <w:pStyle w:val="ListBullet"/>
      </w:pPr>
      <w:r>
        <w:t>ICS 440 Planning Section Chief</w:t>
      </w:r>
    </w:p>
    <w:p w14:paraId="00CE56BB" w14:textId="77777777" w:rsidR="00747071" w:rsidRDefault="00747071" w:rsidP="00747071">
      <w:pPr>
        <w:pStyle w:val="ListBullet"/>
      </w:pPr>
      <w:r>
        <w:t>ICS 450 Logistics Section Chief</w:t>
      </w:r>
    </w:p>
    <w:p w14:paraId="06E1F76A" w14:textId="77777777" w:rsidR="00747071" w:rsidRDefault="00747071" w:rsidP="00747071"/>
    <w:p w14:paraId="25DD48D2" w14:textId="4DFB4C3B" w:rsidR="00747071" w:rsidRDefault="006C6E46" w:rsidP="00747071">
      <w:r>
        <w:t>To</w:t>
      </w:r>
      <w:r w:rsidR="00747071">
        <w:t xml:space="preserve"> ensure adequately trained staffing during/following an incident, Facility Leadership/Management shall ensure that at least two people are trained for each position listed above without relying on a single individual to cover more than a single position for disaster risk management staffing.</w:t>
      </w:r>
    </w:p>
    <w:p w14:paraId="353F5ED1" w14:textId="77777777" w:rsidR="00747071" w:rsidRDefault="00747071" w:rsidP="00747071"/>
    <w:p w14:paraId="5B2554CC" w14:textId="1AC0BD7B" w:rsidR="00747071" w:rsidRPr="004E66F0" w:rsidRDefault="00747071" w:rsidP="00747071">
      <w:pPr>
        <w:pStyle w:val="OutlineHeading2"/>
      </w:pPr>
      <w:bookmarkStart w:id="138" w:name="_Toc84252137"/>
      <w:r w:rsidRPr="004E66F0">
        <w:t>Facility-</w:t>
      </w:r>
      <w:r>
        <w:t>w</w:t>
      </w:r>
      <w:r w:rsidRPr="004E66F0">
        <w:t xml:space="preserve">ide </w:t>
      </w:r>
      <w:r>
        <w:t>t</w:t>
      </w:r>
      <w:r w:rsidRPr="004E66F0">
        <w:t>raining</w:t>
      </w:r>
      <w:bookmarkEnd w:id="138"/>
    </w:p>
    <w:p w14:paraId="3ADF3460" w14:textId="77777777" w:rsidR="00747071" w:rsidRDefault="00747071" w:rsidP="00747071">
      <w:r>
        <w:t>Drills</w:t>
      </w:r>
    </w:p>
    <w:p w14:paraId="1FE91494" w14:textId="4242E0E5" w:rsidR="00747071" w:rsidRDefault="00747071" w:rsidP="00747071">
      <w:pPr>
        <w:pStyle w:val="ListBullet"/>
      </w:pPr>
      <w:r>
        <w:t>Drills are limited in scope, internal to the facility</w:t>
      </w:r>
      <w:r w:rsidR="006C6E46">
        <w:t>; d</w:t>
      </w:r>
      <w:r>
        <w:t>rills may focus on a single element of the Plan</w:t>
      </w:r>
    </w:p>
    <w:p w14:paraId="4BC7331A" w14:textId="23387F1B" w:rsidR="00747071" w:rsidRDefault="00747071" w:rsidP="00747071">
      <w:pPr>
        <w:pStyle w:val="ListBullet"/>
      </w:pPr>
      <w:r>
        <w:t>Personnel selected to be the subject of the drill shall be the actual personnel who can be reasonably presumed to fulfill the Plan element being tested in an actual incident</w:t>
      </w:r>
    </w:p>
    <w:p w14:paraId="34005545" w14:textId="1006BE3F" w:rsidR="00747071" w:rsidRDefault="00747071" w:rsidP="00747071">
      <w:pPr>
        <w:pStyle w:val="ListBullet"/>
      </w:pPr>
      <w:r>
        <w:t>Personnel selected to be the subject of the drill shall vary each drill in order to test different facility staff</w:t>
      </w:r>
    </w:p>
    <w:p w14:paraId="0BD41654" w14:textId="77777777" w:rsidR="00747071" w:rsidRDefault="00747071" w:rsidP="00747071">
      <w:pPr>
        <w:pStyle w:val="ListBullet"/>
      </w:pPr>
      <w:r>
        <w:t>A drill shall be performed at least once each quarter.</w:t>
      </w:r>
    </w:p>
    <w:p w14:paraId="62695B52" w14:textId="77777777" w:rsidR="00747071" w:rsidRDefault="00747071" w:rsidP="00747071"/>
    <w:p w14:paraId="7EE14B93" w14:textId="77777777" w:rsidR="00747071" w:rsidRDefault="00747071" w:rsidP="00747071">
      <w:r>
        <w:t>Exercises</w:t>
      </w:r>
    </w:p>
    <w:p w14:paraId="241D5119" w14:textId="77777777" w:rsidR="00747071" w:rsidRDefault="00747071" w:rsidP="00747071">
      <w:pPr>
        <w:pStyle w:val="ListBullet"/>
      </w:pPr>
      <w:r>
        <w:t>Exercises are broader in scope, testing multiple areas of the Plan.</w:t>
      </w:r>
    </w:p>
    <w:p w14:paraId="13BCE7F4" w14:textId="7E137925" w:rsidR="00747071" w:rsidRDefault="00747071" w:rsidP="00747071">
      <w:pPr>
        <w:pStyle w:val="ListBullet"/>
      </w:pPr>
      <w:r>
        <w:t>Exercises may be table-top, walk-through</w:t>
      </w:r>
      <w:r w:rsidR="006C6E46">
        <w:t>,</w:t>
      </w:r>
      <w:r>
        <w:t xml:space="preserve"> and/or full-scale</w:t>
      </w:r>
      <w:r w:rsidR="006C6E46">
        <w:t>; t</w:t>
      </w:r>
      <w:r>
        <w:t>he facility shall perform a full-scale exercise at least every three years. In the intervening years, the facility shall perform an exercise each year</w:t>
      </w:r>
      <w:r w:rsidR="00AF6423">
        <w:t>,</w:t>
      </w:r>
      <w:r>
        <w:t xml:space="preserve"> which may be a table-top, walk-through</w:t>
      </w:r>
      <w:r w:rsidR="006C6E46">
        <w:t>,</w:t>
      </w:r>
      <w:r>
        <w:t xml:space="preserve"> or full-scale exercise</w:t>
      </w:r>
    </w:p>
    <w:p w14:paraId="511B3423" w14:textId="4C1B6B37" w:rsidR="00747071" w:rsidRDefault="00747071" w:rsidP="00747071">
      <w:pPr>
        <w:pStyle w:val="ListBullet"/>
      </w:pPr>
      <w:r>
        <w:t>Exercise scenarios should attempt to combine elements of the Plan that could be reasonably presumed to be activated simultaneously during an actual incident</w:t>
      </w:r>
    </w:p>
    <w:p w14:paraId="1BABFAE8" w14:textId="52ECF0AD" w:rsidR="00747071" w:rsidRDefault="00747071" w:rsidP="00747071">
      <w:pPr>
        <w:pStyle w:val="ListBullet"/>
      </w:pPr>
      <w:r>
        <w:t>Exercise scenarios should endeavor to include external stakeholders and/or emergency management agencies</w:t>
      </w:r>
    </w:p>
    <w:p w14:paraId="2FC5681B" w14:textId="77777777" w:rsidR="00747071" w:rsidRDefault="00747071" w:rsidP="00747071">
      <w:pPr>
        <w:pStyle w:val="ListBullet"/>
      </w:pPr>
      <w:r>
        <w:t>Exercise scenarios should vary each year to test different elements of the Plan.</w:t>
      </w:r>
    </w:p>
    <w:p w14:paraId="732E3383" w14:textId="77777777" w:rsidR="00747071" w:rsidRPr="00747071" w:rsidRDefault="00747071" w:rsidP="00747071">
      <w:pPr>
        <w:rPr>
          <w:rFonts w:ascii="Arial" w:eastAsia="Batang" w:hAnsi="Arial" w:cs="Verdana"/>
          <w:szCs w:val="24"/>
        </w:rPr>
      </w:pPr>
    </w:p>
    <w:sectPr w:rsidR="00747071" w:rsidRPr="00747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B0CB" w14:textId="77777777" w:rsidR="00571F4D" w:rsidRDefault="00571F4D" w:rsidP="00BD6082">
      <w:r>
        <w:separator/>
      </w:r>
    </w:p>
  </w:endnote>
  <w:endnote w:type="continuationSeparator" w:id="0">
    <w:p w14:paraId="13ACE870" w14:textId="77777777" w:rsidR="00571F4D" w:rsidRDefault="00571F4D" w:rsidP="00BD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Batang" w:hAnsi="Arial" w:cs="Verdana"/>
        <w:szCs w:val="24"/>
      </w:rPr>
      <w:id w:val="-2117437282"/>
      <w:docPartObj>
        <w:docPartGallery w:val="Page Numbers (Bottom of Page)"/>
        <w:docPartUnique/>
      </w:docPartObj>
    </w:sdtPr>
    <w:sdtEndPr>
      <w:rPr>
        <w:noProof/>
      </w:rPr>
    </w:sdtEndPr>
    <w:sdtContent>
      <w:p w14:paraId="66761C4D" w14:textId="1E8BC8EC" w:rsidR="0091139C" w:rsidRDefault="0091139C">
        <w:pPr>
          <w:pStyle w:val="Footer"/>
        </w:pPr>
        <w:r>
          <w:rPr>
            <w:rFonts w:ascii="Arial" w:eastAsia="Batang" w:hAnsi="Arial" w:cs="Verdana"/>
            <w:szCs w:val="24"/>
          </w:rPr>
          <w:fldChar w:fldCharType="begin"/>
        </w:r>
        <w:r>
          <w:instrText xml:space="preserve"> PAGE   \* MERGEFORMAT </w:instrText>
        </w:r>
        <w:r>
          <w:rPr>
            <w:rFonts w:ascii="Arial" w:eastAsia="Batang" w:hAnsi="Arial" w:cs="Verdana"/>
            <w:szCs w:val="24"/>
          </w:rPr>
          <w:fldChar w:fldCharType="separate"/>
        </w:r>
        <w:r>
          <w:rPr>
            <w:noProof/>
          </w:rPr>
          <w:t>2</w:t>
        </w:r>
        <w:r>
          <w:rPr>
            <w:rFonts w:ascii="Arial" w:eastAsia="Batang" w:hAnsi="Arial" w:cs="Verdana"/>
            <w:noProof/>
            <w:szCs w:val="24"/>
          </w:rPr>
          <w:fldChar w:fldCharType="end"/>
        </w:r>
      </w:p>
    </w:sdtContent>
  </w:sdt>
  <w:p w14:paraId="7BA4227B" w14:textId="77777777" w:rsidR="0091139C" w:rsidRDefault="0091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5038" w14:textId="77777777" w:rsidR="00571F4D" w:rsidRDefault="00571F4D" w:rsidP="00BD6082">
      <w:r>
        <w:separator/>
      </w:r>
    </w:p>
  </w:footnote>
  <w:footnote w:type="continuationSeparator" w:id="0">
    <w:p w14:paraId="4E173501" w14:textId="77777777" w:rsidR="00571F4D" w:rsidRDefault="00571F4D" w:rsidP="00BD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F660CF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436A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292BBFC"/>
    <w:lvl w:ilvl="0">
      <w:start w:val="1"/>
      <w:numFmt w:val="bullet"/>
      <w:pStyle w:val="ListBullet3"/>
      <w:lvlText w:val=""/>
      <w:lvlJc w:val="left"/>
      <w:pPr>
        <w:tabs>
          <w:tab w:val="num" w:pos="1440"/>
        </w:tabs>
        <w:ind w:left="1440" w:hanging="360"/>
      </w:pPr>
      <w:rPr>
        <w:rFonts w:ascii="Symbol" w:hAnsi="Symbol" w:hint="default"/>
        <w:sz w:val="16"/>
      </w:rPr>
    </w:lvl>
  </w:abstractNum>
  <w:abstractNum w:abstractNumId="3" w15:restartNumberingAfterBreak="0">
    <w:nsid w:val="FFFFFF83"/>
    <w:multiLevelType w:val="singleLevel"/>
    <w:tmpl w:val="9B5C9A68"/>
    <w:lvl w:ilvl="0">
      <w:start w:val="1"/>
      <w:numFmt w:val="bullet"/>
      <w:pStyle w:val="ListBullet2"/>
      <w:lvlText w:val=""/>
      <w:lvlJc w:val="left"/>
      <w:pPr>
        <w:tabs>
          <w:tab w:val="num" w:pos="1080"/>
        </w:tabs>
        <w:ind w:left="1080" w:hanging="360"/>
      </w:pPr>
      <w:rPr>
        <w:rFonts w:ascii="Symbol" w:hAnsi="Symbol" w:hint="default"/>
        <w:sz w:val="16"/>
      </w:rPr>
    </w:lvl>
  </w:abstractNum>
  <w:abstractNum w:abstractNumId="4" w15:restartNumberingAfterBreak="0">
    <w:nsid w:val="FFFFFF89"/>
    <w:multiLevelType w:val="singleLevel"/>
    <w:tmpl w:val="82347C2C"/>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5" w15:restartNumberingAfterBreak="0">
    <w:nsid w:val="0A12766A"/>
    <w:multiLevelType w:val="hybridMultilevel"/>
    <w:tmpl w:val="09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D3476"/>
    <w:multiLevelType w:val="hybridMultilevel"/>
    <w:tmpl w:val="C632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723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7B604E"/>
    <w:multiLevelType w:val="hybridMultilevel"/>
    <w:tmpl w:val="8A00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4E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DC50E1"/>
    <w:multiLevelType w:val="hybridMultilevel"/>
    <w:tmpl w:val="1AA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4627E"/>
    <w:multiLevelType w:val="hybridMultilevel"/>
    <w:tmpl w:val="7E2C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111BB"/>
    <w:multiLevelType w:val="hybridMultilevel"/>
    <w:tmpl w:val="C65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37D1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9866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E923B8"/>
    <w:multiLevelType w:val="hybridMultilevel"/>
    <w:tmpl w:val="F96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6799A"/>
    <w:multiLevelType w:val="hybridMultilevel"/>
    <w:tmpl w:val="75C8EAE4"/>
    <w:lvl w:ilvl="0" w:tplc="1C184F5A">
      <w:numFmt w:val="bullet"/>
      <w:pStyle w:val="Bullet1las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E1315"/>
    <w:multiLevelType w:val="multilevel"/>
    <w:tmpl w:val="CD92D198"/>
    <w:lvl w:ilvl="0">
      <w:start w:val="1"/>
      <w:numFmt w:val="upperLetter"/>
      <w:pStyle w:val="AnnexA"/>
      <w:suff w:val="space"/>
      <w:lvlText w:val="Annex %1: "/>
      <w:lvlJc w:val="left"/>
      <w:pPr>
        <w:ind w:left="432" w:hanging="432"/>
      </w:pPr>
      <w:rPr>
        <w:rFonts w:hint="default"/>
      </w:rPr>
    </w:lvl>
    <w:lvl w:ilvl="1">
      <w:start w:val="1"/>
      <w:numFmt w:val="decimal"/>
      <w:suff w:val="space"/>
      <w:lvlText w:val="Annex %1.%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730F88"/>
    <w:multiLevelType w:val="hybridMultilevel"/>
    <w:tmpl w:val="2E4A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B27D9"/>
    <w:multiLevelType w:val="hybridMultilevel"/>
    <w:tmpl w:val="C384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967"/>
    <w:multiLevelType w:val="hybridMultilevel"/>
    <w:tmpl w:val="8B0E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1FB3"/>
    <w:multiLevelType w:val="hybridMultilevel"/>
    <w:tmpl w:val="800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16404"/>
    <w:multiLevelType w:val="multilevel"/>
    <w:tmpl w:val="52260FF6"/>
    <w:lvl w:ilvl="0">
      <w:start w:val="1"/>
      <w:numFmt w:val="upperLetter"/>
      <w:pStyle w:val="Annex"/>
      <w:lvlText w:val="Annex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E4658B"/>
    <w:multiLevelType w:val="hybridMultilevel"/>
    <w:tmpl w:val="9B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4707"/>
    <w:multiLevelType w:val="hybridMultilevel"/>
    <w:tmpl w:val="561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0424"/>
    <w:multiLevelType w:val="hybridMultilevel"/>
    <w:tmpl w:val="952AE6B4"/>
    <w:lvl w:ilvl="0" w:tplc="62C6D150">
      <w:start w:val="1"/>
      <w:numFmt w:val="bullet"/>
      <w:pStyle w:val="TableBullet"/>
      <w:lvlText w:val=""/>
      <w:lvlJc w:val="left"/>
      <w:pPr>
        <w:tabs>
          <w:tab w:val="num" w:pos="216"/>
        </w:tabs>
        <w:ind w:left="216"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D5BC6"/>
    <w:multiLevelType w:val="hybridMultilevel"/>
    <w:tmpl w:val="5AE0A058"/>
    <w:lvl w:ilvl="0" w:tplc="F8DEE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A21D9"/>
    <w:multiLevelType w:val="multilevel"/>
    <w:tmpl w:val="0A70ECD0"/>
    <w:lvl w:ilvl="0">
      <w:start w:val="1"/>
      <w:numFmt w:val="decimal"/>
      <w:pStyle w:val="OutlineHeading1"/>
      <w:suff w:val="space"/>
      <w:lvlText w:val="%1.0"/>
      <w:lvlJc w:val="left"/>
      <w:pPr>
        <w:ind w:left="0" w:firstLine="0"/>
      </w:pPr>
      <w:rPr>
        <w:rFonts w:hint="default"/>
        <w:sz w:val="24"/>
        <w:szCs w:val="24"/>
      </w:rPr>
    </w:lvl>
    <w:lvl w:ilvl="1">
      <w:start w:val="1"/>
      <w:numFmt w:val="decimal"/>
      <w:pStyle w:val="OutlineHeading2"/>
      <w:suff w:val="space"/>
      <w:lvlText w:val="%1.%2"/>
      <w:lvlJc w:val="left"/>
      <w:pPr>
        <w:ind w:left="576" w:hanging="576"/>
      </w:pPr>
      <w:rPr>
        <w:rFonts w:hint="default"/>
      </w:rPr>
    </w:lvl>
    <w:lvl w:ilvl="2">
      <w:start w:val="1"/>
      <w:numFmt w:val="decimal"/>
      <w:pStyle w:val="OutlineHeading3"/>
      <w:suff w:val="space"/>
      <w:lvlText w:val="%1.%2.%3"/>
      <w:lvlJc w:val="left"/>
      <w:pPr>
        <w:ind w:left="720" w:hanging="720"/>
      </w:pPr>
      <w:rPr>
        <w:rFonts w:hint="default"/>
      </w:rPr>
    </w:lvl>
    <w:lvl w:ilvl="3">
      <w:start w:val="1"/>
      <w:numFmt w:val="decimal"/>
      <w:pStyle w:val="OutlineHeading4"/>
      <w:suff w:val="space"/>
      <w:lvlText w:val="%1.%2.%3.%4"/>
      <w:lvlJc w:val="left"/>
      <w:pPr>
        <w:ind w:left="864" w:hanging="864"/>
      </w:pPr>
      <w:rPr>
        <w:rFonts w:hint="default"/>
      </w:rPr>
    </w:lvl>
    <w:lvl w:ilvl="4">
      <w:start w:val="1"/>
      <w:numFmt w:val="decimal"/>
      <w:pStyle w:val="OutlineHeading5"/>
      <w:suff w:val="space"/>
      <w:lvlText w:val="%1.%2.%3.%4.%5"/>
      <w:lvlJc w:val="left"/>
      <w:pPr>
        <w:ind w:left="1008" w:hanging="1008"/>
      </w:pPr>
      <w:rPr>
        <w:rFonts w:hint="default"/>
      </w:rPr>
    </w:lvl>
    <w:lvl w:ilvl="5">
      <w:start w:val="1"/>
      <w:numFmt w:val="decimal"/>
      <w:pStyle w:val="Outline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A146CC"/>
    <w:multiLevelType w:val="multilevel"/>
    <w:tmpl w:val="53A8AE84"/>
    <w:lvl w:ilvl="0">
      <w:start w:val="1"/>
      <w:numFmt w:val="decimal"/>
      <w:pStyle w:val="WBSLevel1"/>
      <w:suff w:val="space"/>
      <w:lvlText w:val="%1.0"/>
      <w:lvlJc w:val="left"/>
      <w:pPr>
        <w:ind w:left="0" w:firstLine="0"/>
      </w:pPr>
      <w:rPr>
        <w:rFonts w:hint="default"/>
      </w:rPr>
    </w:lvl>
    <w:lvl w:ilvl="1">
      <w:start w:val="1"/>
      <w:numFmt w:val="decimal"/>
      <w:pStyle w:val="WBSLevel2"/>
      <w:suff w:val="space"/>
      <w:lvlText w:val="%1.%2"/>
      <w:lvlJc w:val="left"/>
      <w:pPr>
        <w:ind w:left="576" w:hanging="576"/>
      </w:pPr>
      <w:rPr>
        <w:rFonts w:hint="default"/>
      </w:rPr>
    </w:lvl>
    <w:lvl w:ilvl="2">
      <w:start w:val="1"/>
      <w:numFmt w:val="decimal"/>
      <w:pStyle w:val="WBSLevel3"/>
      <w:suff w:val="space"/>
      <w:lvlText w:val="%1.%2.%3"/>
      <w:lvlJc w:val="left"/>
      <w:pPr>
        <w:ind w:left="720" w:hanging="720"/>
      </w:pPr>
      <w:rPr>
        <w:rFonts w:hint="default"/>
      </w:rPr>
    </w:lvl>
    <w:lvl w:ilvl="3">
      <w:start w:val="1"/>
      <w:numFmt w:val="decimal"/>
      <w:pStyle w:val="WBSLevel4"/>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5571DE"/>
    <w:multiLevelType w:val="hybridMultilevel"/>
    <w:tmpl w:val="2B1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5484"/>
    <w:multiLevelType w:val="multilevel"/>
    <w:tmpl w:val="D9228424"/>
    <w:lvl w:ilvl="0">
      <w:start w:val="1"/>
      <w:numFmt w:val="upperLetter"/>
      <w:suff w:val="space"/>
      <w:lvlText w:val="Annex %1: "/>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A353B16"/>
    <w:multiLevelType w:val="hybridMultilevel"/>
    <w:tmpl w:val="DB60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16C82"/>
    <w:multiLevelType w:val="hybridMultilevel"/>
    <w:tmpl w:val="181C510A"/>
    <w:lvl w:ilvl="0" w:tplc="655E1F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4238327">
    <w:abstractNumId w:val="27"/>
  </w:num>
  <w:num w:numId="2" w16cid:durableId="151871531">
    <w:abstractNumId w:val="4"/>
  </w:num>
  <w:num w:numId="3" w16cid:durableId="494421380">
    <w:abstractNumId w:val="3"/>
  </w:num>
  <w:num w:numId="4" w16cid:durableId="1087581792">
    <w:abstractNumId w:val="2"/>
  </w:num>
  <w:num w:numId="5" w16cid:durableId="1368871947">
    <w:abstractNumId w:val="1"/>
  </w:num>
  <w:num w:numId="6" w16cid:durableId="1516503569">
    <w:abstractNumId w:val="0"/>
  </w:num>
  <w:num w:numId="7" w16cid:durableId="453446984">
    <w:abstractNumId w:val="28"/>
  </w:num>
  <w:num w:numId="8" w16cid:durableId="660155153">
    <w:abstractNumId w:val="25"/>
  </w:num>
  <w:num w:numId="9" w16cid:durableId="1557276342">
    <w:abstractNumId w:val="22"/>
  </w:num>
  <w:num w:numId="10" w16cid:durableId="630017905">
    <w:abstractNumId w:val="17"/>
  </w:num>
  <w:num w:numId="11" w16cid:durableId="1199314465">
    <w:abstractNumId w:val="21"/>
  </w:num>
  <w:num w:numId="12" w16cid:durableId="219631941">
    <w:abstractNumId w:val="16"/>
  </w:num>
  <w:num w:numId="13" w16cid:durableId="1365404819">
    <w:abstractNumId w:val="24"/>
  </w:num>
  <w:num w:numId="14" w16cid:durableId="585574278">
    <w:abstractNumId w:val="5"/>
  </w:num>
  <w:num w:numId="15" w16cid:durableId="1602447574">
    <w:abstractNumId w:val="8"/>
  </w:num>
  <w:num w:numId="16" w16cid:durableId="1390960380">
    <w:abstractNumId w:val="11"/>
  </w:num>
  <w:num w:numId="17" w16cid:durableId="1304965385">
    <w:abstractNumId w:val="18"/>
  </w:num>
  <w:num w:numId="18" w16cid:durableId="2093433181">
    <w:abstractNumId w:val="15"/>
  </w:num>
  <w:num w:numId="19" w16cid:durableId="1267032812">
    <w:abstractNumId w:val="26"/>
  </w:num>
  <w:num w:numId="20" w16cid:durableId="633871721">
    <w:abstractNumId w:val="7"/>
  </w:num>
  <w:num w:numId="21" w16cid:durableId="1110510470">
    <w:abstractNumId w:val="9"/>
  </w:num>
  <w:num w:numId="22" w16cid:durableId="1503427447">
    <w:abstractNumId w:val="13"/>
  </w:num>
  <w:num w:numId="23" w16cid:durableId="2076925495">
    <w:abstractNumId w:val="32"/>
  </w:num>
  <w:num w:numId="24" w16cid:durableId="1014456915">
    <w:abstractNumId w:val="14"/>
  </w:num>
  <w:num w:numId="25" w16cid:durableId="851265925">
    <w:abstractNumId w:val="30"/>
  </w:num>
  <w:num w:numId="26" w16cid:durableId="2116558277">
    <w:abstractNumId w:val="10"/>
  </w:num>
  <w:num w:numId="27" w16cid:durableId="1557929367">
    <w:abstractNumId w:val="4"/>
  </w:num>
  <w:num w:numId="28" w16cid:durableId="240913810">
    <w:abstractNumId w:val="31"/>
  </w:num>
  <w:num w:numId="29" w16cid:durableId="1467041486">
    <w:abstractNumId w:val="23"/>
  </w:num>
  <w:num w:numId="30" w16cid:durableId="1487085780">
    <w:abstractNumId w:val="19"/>
  </w:num>
  <w:num w:numId="31" w16cid:durableId="1927835792">
    <w:abstractNumId w:val="20"/>
  </w:num>
  <w:num w:numId="32" w16cid:durableId="1717506386">
    <w:abstractNumId w:val="6"/>
  </w:num>
  <w:num w:numId="33" w16cid:durableId="1875116779">
    <w:abstractNumId w:val="12"/>
  </w:num>
  <w:num w:numId="34" w16cid:durableId="198319610">
    <w:abstractNumId w:val="29"/>
  </w:num>
  <w:num w:numId="35" w16cid:durableId="52195813">
    <w:abstractNumId w:val="4"/>
  </w:num>
  <w:num w:numId="36" w16cid:durableId="5679634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0"/>
    <w:rsid w:val="00001A1C"/>
    <w:rsid w:val="000150C0"/>
    <w:rsid w:val="0002255D"/>
    <w:rsid w:val="00041855"/>
    <w:rsid w:val="00057D36"/>
    <w:rsid w:val="00062ABA"/>
    <w:rsid w:val="0006648E"/>
    <w:rsid w:val="0007013B"/>
    <w:rsid w:val="0007541A"/>
    <w:rsid w:val="00077838"/>
    <w:rsid w:val="00091C56"/>
    <w:rsid w:val="000A025C"/>
    <w:rsid w:val="000A3142"/>
    <w:rsid w:val="000A6D1C"/>
    <w:rsid w:val="000B1596"/>
    <w:rsid w:val="000B16EA"/>
    <w:rsid w:val="000C21EE"/>
    <w:rsid w:val="000C3F5A"/>
    <w:rsid w:val="000C4733"/>
    <w:rsid w:val="000D33C7"/>
    <w:rsid w:val="000D6266"/>
    <w:rsid w:val="000E2F0F"/>
    <w:rsid w:val="000F63B5"/>
    <w:rsid w:val="0011308B"/>
    <w:rsid w:val="00114D33"/>
    <w:rsid w:val="00124F99"/>
    <w:rsid w:val="0012551C"/>
    <w:rsid w:val="001344C0"/>
    <w:rsid w:val="001427A0"/>
    <w:rsid w:val="00143198"/>
    <w:rsid w:val="0015168C"/>
    <w:rsid w:val="0015258A"/>
    <w:rsid w:val="00157F27"/>
    <w:rsid w:val="00161E55"/>
    <w:rsid w:val="001656AC"/>
    <w:rsid w:val="00175107"/>
    <w:rsid w:val="00180215"/>
    <w:rsid w:val="00185CD3"/>
    <w:rsid w:val="001867A7"/>
    <w:rsid w:val="0019103E"/>
    <w:rsid w:val="00193455"/>
    <w:rsid w:val="00196138"/>
    <w:rsid w:val="00197AC8"/>
    <w:rsid w:val="001A67B1"/>
    <w:rsid w:val="001B32C6"/>
    <w:rsid w:val="001C648B"/>
    <w:rsid w:val="001D6181"/>
    <w:rsid w:val="001E18EB"/>
    <w:rsid w:val="001E4C67"/>
    <w:rsid w:val="001F6057"/>
    <w:rsid w:val="001F76A4"/>
    <w:rsid w:val="001F7D7B"/>
    <w:rsid w:val="002108AF"/>
    <w:rsid w:val="00211DAE"/>
    <w:rsid w:val="002126AE"/>
    <w:rsid w:val="002241DD"/>
    <w:rsid w:val="0022762B"/>
    <w:rsid w:val="00241800"/>
    <w:rsid w:val="002469DB"/>
    <w:rsid w:val="002513DF"/>
    <w:rsid w:val="00265C3C"/>
    <w:rsid w:val="00267864"/>
    <w:rsid w:val="00273662"/>
    <w:rsid w:val="00275BAF"/>
    <w:rsid w:val="0029019A"/>
    <w:rsid w:val="00293967"/>
    <w:rsid w:val="00293A2E"/>
    <w:rsid w:val="00293AFA"/>
    <w:rsid w:val="00297893"/>
    <w:rsid w:val="002A1F68"/>
    <w:rsid w:val="002A4186"/>
    <w:rsid w:val="002C6379"/>
    <w:rsid w:val="002E5DEB"/>
    <w:rsid w:val="002F4720"/>
    <w:rsid w:val="00302F10"/>
    <w:rsid w:val="003061D0"/>
    <w:rsid w:val="003065B6"/>
    <w:rsid w:val="003319F0"/>
    <w:rsid w:val="00345DFE"/>
    <w:rsid w:val="00347BFD"/>
    <w:rsid w:val="0035111D"/>
    <w:rsid w:val="00352E98"/>
    <w:rsid w:val="00370EE4"/>
    <w:rsid w:val="00371CB3"/>
    <w:rsid w:val="00381F91"/>
    <w:rsid w:val="00392861"/>
    <w:rsid w:val="0039494B"/>
    <w:rsid w:val="00395384"/>
    <w:rsid w:val="00396DB1"/>
    <w:rsid w:val="003972E0"/>
    <w:rsid w:val="003A57E9"/>
    <w:rsid w:val="003D2A4C"/>
    <w:rsid w:val="003D3B87"/>
    <w:rsid w:val="003D4FB2"/>
    <w:rsid w:val="003D5664"/>
    <w:rsid w:val="003D78F1"/>
    <w:rsid w:val="003E05FA"/>
    <w:rsid w:val="003E2614"/>
    <w:rsid w:val="00421681"/>
    <w:rsid w:val="0043096D"/>
    <w:rsid w:val="00444470"/>
    <w:rsid w:val="00460027"/>
    <w:rsid w:val="00461BD2"/>
    <w:rsid w:val="00471959"/>
    <w:rsid w:val="00475C0C"/>
    <w:rsid w:val="0047663F"/>
    <w:rsid w:val="004833AE"/>
    <w:rsid w:val="00487D2A"/>
    <w:rsid w:val="00493B86"/>
    <w:rsid w:val="004946C2"/>
    <w:rsid w:val="004954D7"/>
    <w:rsid w:val="004A51AD"/>
    <w:rsid w:val="004A5D79"/>
    <w:rsid w:val="004B5566"/>
    <w:rsid w:val="00502873"/>
    <w:rsid w:val="00510836"/>
    <w:rsid w:val="00511752"/>
    <w:rsid w:val="00522E3A"/>
    <w:rsid w:val="005235C0"/>
    <w:rsid w:val="00524479"/>
    <w:rsid w:val="005528AD"/>
    <w:rsid w:val="00553D0E"/>
    <w:rsid w:val="00555137"/>
    <w:rsid w:val="00563DEB"/>
    <w:rsid w:val="00570C83"/>
    <w:rsid w:val="00571F4D"/>
    <w:rsid w:val="00573463"/>
    <w:rsid w:val="00583877"/>
    <w:rsid w:val="00584B24"/>
    <w:rsid w:val="00591D6F"/>
    <w:rsid w:val="00595C9E"/>
    <w:rsid w:val="0059777F"/>
    <w:rsid w:val="005A0952"/>
    <w:rsid w:val="005A0E04"/>
    <w:rsid w:val="005A2261"/>
    <w:rsid w:val="005A2F9B"/>
    <w:rsid w:val="005A487C"/>
    <w:rsid w:val="005B4A17"/>
    <w:rsid w:val="005B55FA"/>
    <w:rsid w:val="005D6A12"/>
    <w:rsid w:val="005E6A8C"/>
    <w:rsid w:val="005F2280"/>
    <w:rsid w:val="00604ED0"/>
    <w:rsid w:val="00606FEF"/>
    <w:rsid w:val="006073AE"/>
    <w:rsid w:val="0063372E"/>
    <w:rsid w:val="006351E6"/>
    <w:rsid w:val="006400A2"/>
    <w:rsid w:val="0064058B"/>
    <w:rsid w:val="006436D6"/>
    <w:rsid w:val="00647217"/>
    <w:rsid w:val="00647BD9"/>
    <w:rsid w:val="0065109D"/>
    <w:rsid w:val="00664174"/>
    <w:rsid w:val="00666725"/>
    <w:rsid w:val="00670E6D"/>
    <w:rsid w:val="00685958"/>
    <w:rsid w:val="00695EAC"/>
    <w:rsid w:val="006A4D90"/>
    <w:rsid w:val="006A5CA0"/>
    <w:rsid w:val="006B1BCE"/>
    <w:rsid w:val="006B2755"/>
    <w:rsid w:val="006C6E46"/>
    <w:rsid w:val="006E075F"/>
    <w:rsid w:val="006E18BD"/>
    <w:rsid w:val="006E2E36"/>
    <w:rsid w:val="006E7ADA"/>
    <w:rsid w:val="0070169C"/>
    <w:rsid w:val="00711463"/>
    <w:rsid w:val="0071489A"/>
    <w:rsid w:val="00731D07"/>
    <w:rsid w:val="00734F1E"/>
    <w:rsid w:val="00741F7C"/>
    <w:rsid w:val="00747071"/>
    <w:rsid w:val="0075288E"/>
    <w:rsid w:val="00760086"/>
    <w:rsid w:val="0076772E"/>
    <w:rsid w:val="00773596"/>
    <w:rsid w:val="00773721"/>
    <w:rsid w:val="007740B0"/>
    <w:rsid w:val="00780B1A"/>
    <w:rsid w:val="007840B7"/>
    <w:rsid w:val="00787059"/>
    <w:rsid w:val="00792D4C"/>
    <w:rsid w:val="007933E7"/>
    <w:rsid w:val="00796FFF"/>
    <w:rsid w:val="007A6FA3"/>
    <w:rsid w:val="007B3BBC"/>
    <w:rsid w:val="00801340"/>
    <w:rsid w:val="00820267"/>
    <w:rsid w:val="008354A1"/>
    <w:rsid w:val="0083734C"/>
    <w:rsid w:val="00837E47"/>
    <w:rsid w:val="00845E9D"/>
    <w:rsid w:val="00847329"/>
    <w:rsid w:val="0085440B"/>
    <w:rsid w:val="008563B3"/>
    <w:rsid w:val="00891BAB"/>
    <w:rsid w:val="00895A90"/>
    <w:rsid w:val="008A759C"/>
    <w:rsid w:val="008B0BC0"/>
    <w:rsid w:val="008B13F2"/>
    <w:rsid w:val="008B30B4"/>
    <w:rsid w:val="008D3D02"/>
    <w:rsid w:val="008D4280"/>
    <w:rsid w:val="008D54BD"/>
    <w:rsid w:val="008D627C"/>
    <w:rsid w:val="008F62BB"/>
    <w:rsid w:val="0091139C"/>
    <w:rsid w:val="00915BFC"/>
    <w:rsid w:val="00916084"/>
    <w:rsid w:val="00916EE3"/>
    <w:rsid w:val="00925096"/>
    <w:rsid w:val="0094674F"/>
    <w:rsid w:val="0095061F"/>
    <w:rsid w:val="00952866"/>
    <w:rsid w:val="009573F9"/>
    <w:rsid w:val="00966FEE"/>
    <w:rsid w:val="00972F0A"/>
    <w:rsid w:val="00995CBF"/>
    <w:rsid w:val="009A6188"/>
    <w:rsid w:val="009C7B54"/>
    <w:rsid w:val="009D2391"/>
    <w:rsid w:val="009E64A9"/>
    <w:rsid w:val="009E69D8"/>
    <w:rsid w:val="009E78CA"/>
    <w:rsid w:val="009F10D1"/>
    <w:rsid w:val="009F3081"/>
    <w:rsid w:val="009F4817"/>
    <w:rsid w:val="009F7526"/>
    <w:rsid w:val="00A11CAC"/>
    <w:rsid w:val="00A2122A"/>
    <w:rsid w:val="00A273E0"/>
    <w:rsid w:val="00A2773D"/>
    <w:rsid w:val="00A42F2E"/>
    <w:rsid w:val="00A4480B"/>
    <w:rsid w:val="00A46143"/>
    <w:rsid w:val="00A5389C"/>
    <w:rsid w:val="00A5753E"/>
    <w:rsid w:val="00A6646B"/>
    <w:rsid w:val="00A75813"/>
    <w:rsid w:val="00A85FAA"/>
    <w:rsid w:val="00AB3359"/>
    <w:rsid w:val="00AB4C12"/>
    <w:rsid w:val="00AB58B4"/>
    <w:rsid w:val="00AC4C8A"/>
    <w:rsid w:val="00AD5A73"/>
    <w:rsid w:val="00AD7519"/>
    <w:rsid w:val="00AE0E10"/>
    <w:rsid w:val="00AE29F4"/>
    <w:rsid w:val="00AE4B30"/>
    <w:rsid w:val="00AE5F6A"/>
    <w:rsid w:val="00AE7497"/>
    <w:rsid w:val="00AF50A3"/>
    <w:rsid w:val="00AF6423"/>
    <w:rsid w:val="00B016E7"/>
    <w:rsid w:val="00B056D2"/>
    <w:rsid w:val="00B06FA1"/>
    <w:rsid w:val="00B225CC"/>
    <w:rsid w:val="00B22F7F"/>
    <w:rsid w:val="00B272DA"/>
    <w:rsid w:val="00B33441"/>
    <w:rsid w:val="00B36DA5"/>
    <w:rsid w:val="00B41F61"/>
    <w:rsid w:val="00B55CEC"/>
    <w:rsid w:val="00B70CD1"/>
    <w:rsid w:val="00B716DD"/>
    <w:rsid w:val="00B71705"/>
    <w:rsid w:val="00B71F95"/>
    <w:rsid w:val="00B72A9B"/>
    <w:rsid w:val="00B7541C"/>
    <w:rsid w:val="00B761B7"/>
    <w:rsid w:val="00B92E0F"/>
    <w:rsid w:val="00B95944"/>
    <w:rsid w:val="00B9609C"/>
    <w:rsid w:val="00B97344"/>
    <w:rsid w:val="00BA6D92"/>
    <w:rsid w:val="00BB022E"/>
    <w:rsid w:val="00BB0804"/>
    <w:rsid w:val="00BB1FE0"/>
    <w:rsid w:val="00BB3317"/>
    <w:rsid w:val="00BB4557"/>
    <w:rsid w:val="00BC6197"/>
    <w:rsid w:val="00BC7D0E"/>
    <w:rsid w:val="00BD5D40"/>
    <w:rsid w:val="00BD6082"/>
    <w:rsid w:val="00BD7530"/>
    <w:rsid w:val="00BE21A4"/>
    <w:rsid w:val="00BE2F5E"/>
    <w:rsid w:val="00BF2806"/>
    <w:rsid w:val="00BF5A00"/>
    <w:rsid w:val="00C00FA0"/>
    <w:rsid w:val="00C10234"/>
    <w:rsid w:val="00C1044F"/>
    <w:rsid w:val="00C12F17"/>
    <w:rsid w:val="00C31C4F"/>
    <w:rsid w:val="00C3569B"/>
    <w:rsid w:val="00C41C17"/>
    <w:rsid w:val="00C46BD7"/>
    <w:rsid w:val="00C4719C"/>
    <w:rsid w:val="00C67F9F"/>
    <w:rsid w:val="00C751D1"/>
    <w:rsid w:val="00C771BC"/>
    <w:rsid w:val="00C805D7"/>
    <w:rsid w:val="00C86596"/>
    <w:rsid w:val="00CA2906"/>
    <w:rsid w:val="00CC4A5D"/>
    <w:rsid w:val="00CD13C4"/>
    <w:rsid w:val="00CD1AE0"/>
    <w:rsid w:val="00CD27F6"/>
    <w:rsid w:val="00CD3DEC"/>
    <w:rsid w:val="00CD495D"/>
    <w:rsid w:val="00CE3DFD"/>
    <w:rsid w:val="00D02AC6"/>
    <w:rsid w:val="00D11049"/>
    <w:rsid w:val="00D1358E"/>
    <w:rsid w:val="00D1466A"/>
    <w:rsid w:val="00D2256B"/>
    <w:rsid w:val="00D32329"/>
    <w:rsid w:val="00D365E1"/>
    <w:rsid w:val="00D47358"/>
    <w:rsid w:val="00D65187"/>
    <w:rsid w:val="00D74FE5"/>
    <w:rsid w:val="00D752D8"/>
    <w:rsid w:val="00D75EE9"/>
    <w:rsid w:val="00D76B59"/>
    <w:rsid w:val="00D859E2"/>
    <w:rsid w:val="00DA788C"/>
    <w:rsid w:val="00DB36E1"/>
    <w:rsid w:val="00DB3F91"/>
    <w:rsid w:val="00DB5D74"/>
    <w:rsid w:val="00DB6AB4"/>
    <w:rsid w:val="00DC13C2"/>
    <w:rsid w:val="00DC3126"/>
    <w:rsid w:val="00DD1039"/>
    <w:rsid w:val="00DD4E13"/>
    <w:rsid w:val="00DE0501"/>
    <w:rsid w:val="00DE2B36"/>
    <w:rsid w:val="00DE6DC2"/>
    <w:rsid w:val="00DF0521"/>
    <w:rsid w:val="00E129E4"/>
    <w:rsid w:val="00E24253"/>
    <w:rsid w:val="00E2585C"/>
    <w:rsid w:val="00E27753"/>
    <w:rsid w:val="00E30006"/>
    <w:rsid w:val="00E303E5"/>
    <w:rsid w:val="00E34808"/>
    <w:rsid w:val="00E64B46"/>
    <w:rsid w:val="00E6546D"/>
    <w:rsid w:val="00E66DE9"/>
    <w:rsid w:val="00E710EA"/>
    <w:rsid w:val="00E747A5"/>
    <w:rsid w:val="00E81C70"/>
    <w:rsid w:val="00E86373"/>
    <w:rsid w:val="00E94F60"/>
    <w:rsid w:val="00EA4E81"/>
    <w:rsid w:val="00EA5100"/>
    <w:rsid w:val="00EA6782"/>
    <w:rsid w:val="00ED34F0"/>
    <w:rsid w:val="00ED464D"/>
    <w:rsid w:val="00ED6229"/>
    <w:rsid w:val="00ED7C21"/>
    <w:rsid w:val="00EF15D5"/>
    <w:rsid w:val="00EF3978"/>
    <w:rsid w:val="00F07E18"/>
    <w:rsid w:val="00F13EBB"/>
    <w:rsid w:val="00F16D02"/>
    <w:rsid w:val="00F25192"/>
    <w:rsid w:val="00F272B3"/>
    <w:rsid w:val="00F31F50"/>
    <w:rsid w:val="00F42EB9"/>
    <w:rsid w:val="00F53B2C"/>
    <w:rsid w:val="00F56E81"/>
    <w:rsid w:val="00F57024"/>
    <w:rsid w:val="00F5794E"/>
    <w:rsid w:val="00F7178B"/>
    <w:rsid w:val="00F84E02"/>
    <w:rsid w:val="00FA3BEE"/>
    <w:rsid w:val="00FA4754"/>
    <w:rsid w:val="00FA72A9"/>
    <w:rsid w:val="00FB4DE3"/>
    <w:rsid w:val="00FB638E"/>
    <w:rsid w:val="00FE1D4B"/>
    <w:rsid w:val="00FE35BF"/>
    <w:rsid w:val="00FF67DC"/>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F56F"/>
  <w15:chartTrackingRefBased/>
  <w15:docId w15:val="{342459EA-C7B0-4DC1-9881-021E7E0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A3142"/>
    <w:pPr>
      <w:spacing w:after="0" w:line="240" w:lineRule="auto"/>
      <w:jc w:val="both"/>
    </w:pPr>
    <w:rPr>
      <w:rFonts w:ascii="Calibri" w:eastAsia="Times New Roman" w:hAnsi="Calibri" w:cs="Times New Roman"/>
      <w:szCs w:val="20"/>
    </w:rPr>
  </w:style>
  <w:style w:type="paragraph" w:styleId="Heading1">
    <w:name w:val="heading 1"/>
    <w:basedOn w:val="Normal"/>
    <w:next w:val="Normal"/>
    <w:link w:val="Heading1Char"/>
    <w:qFormat/>
    <w:rsid w:val="000A3142"/>
    <w:pPr>
      <w:spacing w:before="240" w:after="120"/>
      <w:outlineLvl w:val="0"/>
    </w:pPr>
    <w:rPr>
      <w:b/>
      <w:caps/>
      <w:sz w:val="24"/>
      <w:szCs w:val="24"/>
    </w:rPr>
  </w:style>
  <w:style w:type="paragraph" w:styleId="Heading2">
    <w:name w:val="heading 2"/>
    <w:basedOn w:val="Normal"/>
    <w:next w:val="Normal"/>
    <w:link w:val="Heading2Char"/>
    <w:autoRedefine/>
    <w:qFormat/>
    <w:rsid w:val="000A3142"/>
    <w:pPr>
      <w:keepNext/>
      <w:spacing w:before="240" w:after="120"/>
      <w:outlineLvl w:val="1"/>
    </w:pPr>
    <w:rPr>
      <w:b/>
      <w:sz w:val="24"/>
    </w:rPr>
  </w:style>
  <w:style w:type="paragraph" w:styleId="Heading3">
    <w:name w:val="heading 3"/>
    <w:basedOn w:val="Normal"/>
    <w:link w:val="Heading3Char"/>
    <w:autoRedefine/>
    <w:qFormat/>
    <w:rsid w:val="000A3142"/>
    <w:pPr>
      <w:spacing w:before="60"/>
      <w:outlineLvl w:val="2"/>
    </w:pPr>
    <w:rPr>
      <w:b/>
    </w:rPr>
  </w:style>
  <w:style w:type="paragraph" w:styleId="Heading4">
    <w:name w:val="heading 4"/>
    <w:basedOn w:val="Normal"/>
    <w:next w:val="Normal"/>
    <w:link w:val="Heading4Char"/>
    <w:autoRedefine/>
    <w:qFormat/>
    <w:rsid w:val="000A3142"/>
    <w:pPr>
      <w:spacing w:before="120"/>
      <w:outlineLvl w:val="3"/>
    </w:pPr>
    <w:rPr>
      <w:i/>
    </w:rPr>
  </w:style>
  <w:style w:type="paragraph" w:styleId="Heading5">
    <w:name w:val="heading 5"/>
    <w:basedOn w:val="Normal"/>
    <w:next w:val="Normal"/>
    <w:link w:val="Heading5Char"/>
    <w:qFormat/>
    <w:rsid w:val="000A3142"/>
    <w:pPr>
      <w:spacing w:before="60"/>
      <w:outlineLvl w:val="4"/>
    </w:pPr>
    <w:rPr>
      <w:i/>
    </w:rPr>
  </w:style>
  <w:style w:type="paragraph" w:styleId="Heading6">
    <w:name w:val="heading 6"/>
    <w:basedOn w:val="Normal"/>
    <w:link w:val="Heading6Char"/>
    <w:qFormat/>
    <w:rsid w:val="000A3142"/>
    <w:pPr>
      <w:outlineLvl w:val="5"/>
    </w:pPr>
  </w:style>
  <w:style w:type="paragraph" w:styleId="Heading7">
    <w:name w:val="heading 7"/>
    <w:basedOn w:val="Normal"/>
    <w:next w:val="Normal"/>
    <w:link w:val="Heading7Char"/>
    <w:qFormat/>
    <w:rsid w:val="000A3142"/>
    <w:pPr>
      <w:keepNext/>
      <w:outlineLvl w:val="6"/>
    </w:pPr>
  </w:style>
  <w:style w:type="paragraph" w:styleId="Heading8">
    <w:name w:val="heading 8"/>
    <w:basedOn w:val="Normal"/>
    <w:next w:val="Normal"/>
    <w:link w:val="Heading8Char"/>
    <w:qFormat/>
    <w:rsid w:val="000A3142"/>
    <w:pPr>
      <w:keepNext/>
      <w:spacing w:before="260"/>
      <w:outlineLvl w:val="7"/>
    </w:pPr>
    <w:rPr>
      <w:b/>
      <w:kern w:val="28"/>
    </w:rPr>
  </w:style>
  <w:style w:type="paragraph" w:styleId="Heading9">
    <w:name w:val="heading 9"/>
    <w:basedOn w:val="Normal"/>
    <w:next w:val="Normal"/>
    <w:link w:val="Heading9Char"/>
    <w:qFormat/>
    <w:rsid w:val="000A3142"/>
    <w:pPr>
      <w:keepNext/>
      <w:spacing w:before="240"/>
      <w:outlineLvl w:val="8"/>
    </w:pPr>
    <w:rPr>
      <w:i/>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iligence Check,Ref,Bullet List,FooterText,numbered,List Paragraph1,Paragraphe de liste1"/>
    <w:basedOn w:val="Normal"/>
    <w:link w:val="ListParagraphChar"/>
    <w:uiPriority w:val="34"/>
    <w:qFormat/>
    <w:rsid w:val="00F31F50"/>
    <w:pPr>
      <w:widowControl w:val="0"/>
      <w:tabs>
        <w:tab w:val="left" w:pos="0"/>
        <w:tab w:val="left" w:pos="2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pPr>
    <w:rPr>
      <w:rFonts w:ascii="Cambria" w:eastAsia="MS Mincho" w:hAnsi="Cambria" w:cs="Arial Narrow"/>
      <w:lang w:eastAsia="ja-JP"/>
    </w:rPr>
  </w:style>
  <w:style w:type="table" w:styleId="TableGrid">
    <w:name w:val="Table Grid"/>
    <w:basedOn w:val="TableNormal"/>
    <w:rsid w:val="000A3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ing1">
    <w:name w:val="Outline Heading 1"/>
    <w:basedOn w:val="Heading1"/>
    <w:next w:val="Normal"/>
    <w:rsid w:val="000A3142"/>
    <w:pPr>
      <w:keepNext/>
      <w:numPr>
        <w:numId w:val="1"/>
      </w:numPr>
      <w:spacing w:after="60"/>
    </w:pPr>
  </w:style>
  <w:style w:type="paragraph" w:customStyle="1" w:styleId="OutlineHeading2">
    <w:name w:val="Outline Heading 2"/>
    <w:basedOn w:val="Heading2"/>
    <w:next w:val="Normal"/>
    <w:rsid w:val="000A3142"/>
    <w:pPr>
      <w:numPr>
        <w:ilvl w:val="1"/>
        <w:numId w:val="1"/>
      </w:numPr>
      <w:spacing w:before="180" w:after="60"/>
    </w:pPr>
  </w:style>
  <w:style w:type="paragraph" w:customStyle="1" w:styleId="OutlineHeading3">
    <w:name w:val="Outline Heading 3"/>
    <w:basedOn w:val="Heading3"/>
    <w:next w:val="Normal"/>
    <w:rsid w:val="000A3142"/>
    <w:pPr>
      <w:keepNext/>
      <w:numPr>
        <w:ilvl w:val="2"/>
        <w:numId w:val="1"/>
      </w:numPr>
      <w:spacing w:before="120"/>
    </w:pPr>
  </w:style>
  <w:style w:type="paragraph" w:customStyle="1" w:styleId="OutlineHeading4">
    <w:name w:val="Outline Heading 4"/>
    <w:basedOn w:val="Heading4"/>
    <w:next w:val="Normal"/>
    <w:autoRedefine/>
    <w:rsid w:val="000A3142"/>
    <w:pPr>
      <w:numPr>
        <w:ilvl w:val="3"/>
        <w:numId w:val="1"/>
      </w:numPr>
    </w:pPr>
  </w:style>
  <w:style w:type="paragraph" w:customStyle="1" w:styleId="OutlineHeading5">
    <w:name w:val="Outline Heading 5"/>
    <w:basedOn w:val="Heading5"/>
    <w:next w:val="Normal"/>
    <w:rsid w:val="000A3142"/>
    <w:pPr>
      <w:numPr>
        <w:ilvl w:val="4"/>
        <w:numId w:val="1"/>
      </w:numPr>
      <w:spacing w:before="120"/>
    </w:pPr>
    <w:rPr>
      <w:i w:val="0"/>
    </w:rPr>
  </w:style>
  <w:style w:type="paragraph" w:customStyle="1" w:styleId="OutlineHeading6">
    <w:name w:val="Outline Heading 6"/>
    <w:basedOn w:val="Heading6"/>
    <w:rsid w:val="000A3142"/>
    <w:pPr>
      <w:numPr>
        <w:ilvl w:val="5"/>
        <w:numId w:val="1"/>
      </w:numPr>
    </w:pPr>
  </w:style>
  <w:style w:type="character" w:customStyle="1" w:styleId="ListParagraphChar">
    <w:name w:val="List Paragraph Char"/>
    <w:aliases w:val="Diligence Check Char,Ref Char,Bullet List Char,FooterText Char,numbered Char,List Paragraph1 Char,Paragraphe de liste1 Char"/>
    <w:link w:val="ListParagraph"/>
    <w:uiPriority w:val="34"/>
    <w:rsid w:val="00F31F50"/>
    <w:rPr>
      <w:rFonts w:ascii="Cambria" w:eastAsia="MS Mincho" w:hAnsi="Cambria" w:cs="Arial Narrow"/>
      <w:szCs w:val="20"/>
      <w:lang w:eastAsia="ja-JP"/>
    </w:rPr>
  </w:style>
  <w:style w:type="paragraph" w:customStyle="1" w:styleId="xmsonormal">
    <w:name w:val="x_msonormal"/>
    <w:basedOn w:val="Normal"/>
    <w:rsid w:val="00F31F50"/>
    <w:pPr>
      <w:jc w:val="left"/>
    </w:pPr>
    <w:rPr>
      <w:rFonts w:eastAsiaTheme="minorHAnsi" w:cs="Calibri"/>
      <w:szCs w:val="22"/>
    </w:rPr>
  </w:style>
  <w:style w:type="character" w:customStyle="1" w:styleId="Heading1Char">
    <w:name w:val="Heading 1 Char"/>
    <w:basedOn w:val="DefaultParagraphFont"/>
    <w:link w:val="Heading1"/>
    <w:rsid w:val="00F31F50"/>
    <w:rPr>
      <w:rFonts w:ascii="Calibri" w:eastAsia="Times New Roman" w:hAnsi="Calibri" w:cs="Times New Roman"/>
      <w:b/>
      <w:caps/>
      <w:sz w:val="24"/>
      <w:szCs w:val="24"/>
      <w:lang w:val="en-US" w:eastAsia="en-US" w:bidi="ar-SA"/>
    </w:rPr>
  </w:style>
  <w:style w:type="character" w:customStyle="1" w:styleId="Heading2Char">
    <w:name w:val="Heading 2 Char"/>
    <w:link w:val="Heading2"/>
    <w:rsid w:val="000A3142"/>
    <w:rPr>
      <w:rFonts w:ascii="Calibri" w:eastAsia="Times New Roman" w:hAnsi="Calibri" w:cs="Times New Roman"/>
      <w:b/>
      <w:sz w:val="24"/>
      <w:szCs w:val="20"/>
    </w:rPr>
  </w:style>
  <w:style w:type="character" w:customStyle="1" w:styleId="Heading3Char">
    <w:name w:val="Heading 3 Char"/>
    <w:link w:val="Heading3"/>
    <w:rsid w:val="000A3142"/>
    <w:rPr>
      <w:rFonts w:ascii="Calibri" w:eastAsia="Times New Roman" w:hAnsi="Calibri" w:cs="Times New Roman"/>
      <w:b/>
      <w:szCs w:val="20"/>
    </w:rPr>
  </w:style>
  <w:style w:type="character" w:customStyle="1" w:styleId="Heading4Char">
    <w:name w:val="Heading 4 Char"/>
    <w:link w:val="Heading4"/>
    <w:rsid w:val="000A3142"/>
    <w:rPr>
      <w:rFonts w:ascii="Calibri" w:eastAsia="Times New Roman" w:hAnsi="Calibri" w:cs="Times New Roman"/>
      <w:i/>
      <w:szCs w:val="20"/>
    </w:rPr>
  </w:style>
  <w:style w:type="character" w:customStyle="1" w:styleId="Heading5Char">
    <w:name w:val="Heading 5 Char"/>
    <w:link w:val="Heading5"/>
    <w:rsid w:val="000A3142"/>
    <w:rPr>
      <w:rFonts w:ascii="Calibri" w:eastAsia="Times New Roman" w:hAnsi="Calibri" w:cs="Times New Roman"/>
      <w:i/>
      <w:szCs w:val="20"/>
    </w:rPr>
  </w:style>
  <w:style w:type="character" w:customStyle="1" w:styleId="Heading6Char">
    <w:name w:val="Heading 6 Char"/>
    <w:basedOn w:val="DefaultParagraphFont"/>
    <w:link w:val="Heading6"/>
    <w:rsid w:val="000A3142"/>
    <w:rPr>
      <w:rFonts w:ascii="Calibri" w:eastAsia="Times New Roman" w:hAnsi="Calibri" w:cs="Times New Roman"/>
      <w:sz w:val="22"/>
      <w:szCs w:val="20"/>
      <w:lang w:val="en-US" w:eastAsia="en-US" w:bidi="ar-SA"/>
    </w:rPr>
  </w:style>
  <w:style w:type="character" w:customStyle="1" w:styleId="Heading7Char">
    <w:name w:val="Heading 7 Char"/>
    <w:basedOn w:val="DefaultParagraphFont"/>
    <w:link w:val="Heading7"/>
    <w:rsid w:val="000A3142"/>
    <w:rPr>
      <w:rFonts w:ascii="Calibri" w:eastAsia="Times New Roman" w:hAnsi="Calibri" w:cs="Times New Roman"/>
      <w:sz w:val="22"/>
      <w:szCs w:val="20"/>
      <w:lang w:val="en-US" w:eastAsia="en-US" w:bidi="ar-SA"/>
    </w:rPr>
  </w:style>
  <w:style w:type="character" w:customStyle="1" w:styleId="Heading8Char">
    <w:name w:val="Heading 8 Char"/>
    <w:link w:val="Heading8"/>
    <w:rsid w:val="000A3142"/>
    <w:rPr>
      <w:rFonts w:ascii="Calibri" w:eastAsia="Times New Roman" w:hAnsi="Calibri" w:cs="Times New Roman"/>
      <w:b/>
      <w:kern w:val="28"/>
      <w:szCs w:val="20"/>
    </w:rPr>
  </w:style>
  <w:style w:type="character" w:customStyle="1" w:styleId="Heading9Char">
    <w:name w:val="Heading 9 Char"/>
    <w:link w:val="Heading9"/>
    <w:rsid w:val="000A3142"/>
    <w:rPr>
      <w:rFonts w:ascii="Calibri" w:eastAsia="Times New Roman" w:hAnsi="Calibri" w:cs="Times New Roman"/>
      <w:i/>
      <w:caps/>
      <w:kern w:val="28"/>
      <w:szCs w:val="20"/>
    </w:rPr>
  </w:style>
  <w:style w:type="paragraph" w:customStyle="1" w:styleId="WBSLevel1">
    <w:name w:val="WBS Level 1"/>
    <w:basedOn w:val="Normal"/>
    <w:rsid w:val="000A3142"/>
    <w:pPr>
      <w:numPr>
        <w:numId w:val="7"/>
      </w:numPr>
      <w:overflowPunct w:val="0"/>
      <w:autoSpaceDE w:val="0"/>
      <w:autoSpaceDN w:val="0"/>
      <w:adjustRightInd w:val="0"/>
      <w:textAlignment w:val="baseline"/>
    </w:pPr>
    <w:rPr>
      <w:color w:val="0000FF"/>
    </w:rPr>
  </w:style>
  <w:style w:type="paragraph" w:customStyle="1" w:styleId="WBSLevel2">
    <w:name w:val="WBS Level 2"/>
    <w:basedOn w:val="WBSLevel1"/>
    <w:next w:val="Normal"/>
    <w:rsid w:val="000A3142"/>
    <w:pPr>
      <w:numPr>
        <w:ilvl w:val="1"/>
      </w:numPr>
    </w:pPr>
  </w:style>
  <w:style w:type="paragraph" w:customStyle="1" w:styleId="WBSLevel3">
    <w:name w:val="WBS Level 3"/>
    <w:basedOn w:val="WBSLevel1"/>
    <w:rsid w:val="000A3142"/>
    <w:pPr>
      <w:numPr>
        <w:ilvl w:val="2"/>
      </w:numPr>
    </w:pPr>
  </w:style>
  <w:style w:type="paragraph" w:customStyle="1" w:styleId="WBSLevel4">
    <w:name w:val="WBS Level 4"/>
    <w:basedOn w:val="WBSLevel1"/>
    <w:rsid w:val="000A3142"/>
    <w:pPr>
      <w:numPr>
        <w:ilvl w:val="3"/>
      </w:numPr>
    </w:pPr>
  </w:style>
  <w:style w:type="paragraph" w:styleId="Caption">
    <w:name w:val="caption"/>
    <w:basedOn w:val="Normal"/>
    <w:next w:val="Normal"/>
    <w:qFormat/>
    <w:rsid w:val="000A3142"/>
    <w:pPr>
      <w:spacing w:before="240" w:after="240"/>
      <w:jc w:val="center"/>
    </w:pPr>
    <w:rPr>
      <w:bCs/>
      <w:sz w:val="20"/>
    </w:rPr>
  </w:style>
  <w:style w:type="paragraph" w:styleId="DocumentMap">
    <w:name w:val="Document Map"/>
    <w:basedOn w:val="Normal"/>
    <w:link w:val="DocumentMapChar"/>
    <w:rsid w:val="000A3142"/>
    <w:pPr>
      <w:shd w:val="clear" w:color="auto" w:fill="000080"/>
    </w:pPr>
    <w:rPr>
      <w:rFonts w:ascii="Tahoma" w:hAnsi="Tahoma" w:cs="Tahoma"/>
      <w:sz w:val="16"/>
    </w:rPr>
  </w:style>
  <w:style w:type="character" w:customStyle="1" w:styleId="DocumentMapChar">
    <w:name w:val="Document Map Char"/>
    <w:basedOn w:val="DefaultParagraphFont"/>
    <w:link w:val="DocumentMap"/>
    <w:rsid w:val="00EF3978"/>
    <w:rPr>
      <w:rFonts w:ascii="Tahoma" w:eastAsia="Times New Roman" w:hAnsi="Tahoma" w:cs="Tahoma"/>
      <w:sz w:val="16"/>
      <w:szCs w:val="20"/>
      <w:shd w:val="clear" w:color="auto" w:fill="000080"/>
      <w:lang w:val="en-US" w:eastAsia="en-US" w:bidi="ar-SA"/>
    </w:rPr>
  </w:style>
  <w:style w:type="character" w:styleId="EndnoteReference">
    <w:name w:val="endnote reference"/>
    <w:rsid w:val="000A3142"/>
    <w:rPr>
      <w:rFonts w:ascii="Arial" w:eastAsia="Batang" w:hAnsi="Arial" w:cs="Verdana"/>
      <w:dstrike w:val="0"/>
      <w:sz w:val="20"/>
      <w:szCs w:val="18"/>
      <w:vertAlign w:val="superscript"/>
      <w:lang w:val="en-US" w:eastAsia="en-US" w:bidi="ar-SA"/>
    </w:rPr>
  </w:style>
  <w:style w:type="paragraph" w:styleId="EndnoteText">
    <w:name w:val="endnote text"/>
    <w:basedOn w:val="Normal"/>
    <w:link w:val="EndnoteTextChar"/>
    <w:rsid w:val="000A3142"/>
    <w:rPr>
      <w:sz w:val="20"/>
    </w:rPr>
  </w:style>
  <w:style w:type="character" w:customStyle="1" w:styleId="EndnoteTextChar">
    <w:name w:val="Endnote Text Char"/>
    <w:basedOn w:val="DefaultParagraphFont"/>
    <w:link w:val="EndnoteText"/>
    <w:rsid w:val="00EF3978"/>
    <w:rPr>
      <w:rFonts w:ascii="Calibri" w:eastAsia="Times New Roman" w:hAnsi="Calibri" w:cs="Times New Roman"/>
      <w:sz w:val="20"/>
      <w:szCs w:val="20"/>
      <w:lang w:val="en-US" w:eastAsia="en-US" w:bidi="ar-SA"/>
    </w:rPr>
  </w:style>
  <w:style w:type="paragraph" w:styleId="Footer">
    <w:name w:val="footer"/>
    <w:basedOn w:val="Normal"/>
    <w:link w:val="FooterChar"/>
    <w:rsid w:val="000A3142"/>
    <w:pPr>
      <w:tabs>
        <w:tab w:val="center" w:pos="4680"/>
        <w:tab w:val="right" w:pos="9360"/>
      </w:tabs>
      <w:jc w:val="center"/>
    </w:pPr>
  </w:style>
  <w:style w:type="character" w:customStyle="1" w:styleId="FooterChar">
    <w:name w:val="Footer Char"/>
    <w:basedOn w:val="DefaultParagraphFont"/>
    <w:link w:val="Footer"/>
    <w:rsid w:val="00EF3978"/>
    <w:rPr>
      <w:rFonts w:ascii="Calibri" w:eastAsia="Times New Roman" w:hAnsi="Calibri" w:cs="Times New Roman"/>
      <w:sz w:val="22"/>
      <w:szCs w:val="20"/>
      <w:lang w:val="en-US" w:eastAsia="en-US" w:bidi="ar-SA"/>
    </w:rPr>
  </w:style>
  <w:style w:type="character" w:styleId="FootnoteReference">
    <w:name w:val="footnote reference"/>
    <w:aliases w:val="ftref,16 Point,Superscript 6 Point,Footnote Reference Number"/>
    <w:link w:val="CarattereCarattereCharCharCharCharCharCharZchn"/>
    <w:rsid w:val="000A3142"/>
    <w:rPr>
      <w:rFonts w:ascii="Arial" w:eastAsia="Batang" w:hAnsi="Arial" w:cs="Verdana"/>
      <w:position w:val="6"/>
      <w:sz w:val="16"/>
      <w:szCs w:val="24"/>
      <w:bdr w:val="none" w:sz="0" w:space="0" w:color="auto"/>
      <w:vertAlign w:val="baseline"/>
      <w:lang w:val="en-US" w:eastAsia="en-US" w:bidi="ar-SA"/>
    </w:r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footnote text"/>
    <w:basedOn w:val="Normal"/>
    <w:link w:val="FootnoteTextChar"/>
    <w:rsid w:val="000A3142"/>
    <w:rPr>
      <w:rFonts w:ascii="Arial Narrow" w:hAnsi="Arial Narrow"/>
      <w:sz w:val="20"/>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rsid w:val="00EF3978"/>
    <w:rPr>
      <w:rFonts w:ascii="Arial Narrow" w:eastAsia="Times New Roman" w:hAnsi="Arial Narrow" w:cs="Times New Roman"/>
      <w:sz w:val="20"/>
      <w:szCs w:val="20"/>
      <w:lang w:val="en-US" w:eastAsia="en-US" w:bidi="ar-SA"/>
    </w:rPr>
  </w:style>
  <w:style w:type="paragraph" w:styleId="Header">
    <w:name w:val="header"/>
    <w:basedOn w:val="Normal"/>
    <w:link w:val="HeaderChar"/>
    <w:rsid w:val="000A3142"/>
    <w:pPr>
      <w:tabs>
        <w:tab w:val="center" w:pos="5040"/>
        <w:tab w:val="right" w:pos="9360"/>
      </w:tabs>
      <w:jc w:val="center"/>
    </w:pPr>
    <w:rPr>
      <w:sz w:val="20"/>
    </w:rPr>
  </w:style>
  <w:style w:type="character" w:customStyle="1" w:styleId="HeaderChar">
    <w:name w:val="Header Char"/>
    <w:basedOn w:val="DefaultParagraphFont"/>
    <w:link w:val="Header"/>
    <w:rsid w:val="00EF3978"/>
    <w:rPr>
      <w:rFonts w:ascii="Calibri" w:eastAsia="Times New Roman" w:hAnsi="Calibri" w:cs="Times New Roman"/>
      <w:sz w:val="20"/>
      <w:szCs w:val="20"/>
      <w:lang w:val="en-US" w:eastAsia="en-US" w:bidi="ar-SA"/>
    </w:rPr>
  </w:style>
  <w:style w:type="paragraph" w:customStyle="1" w:styleId="Heading">
    <w:name w:val="Heading"/>
    <w:basedOn w:val="Heading1"/>
    <w:next w:val="Normal"/>
    <w:semiHidden/>
    <w:locked/>
    <w:rsid w:val="000A3142"/>
    <w:rPr>
      <w:caps w:val="0"/>
    </w:rPr>
  </w:style>
  <w:style w:type="paragraph" w:customStyle="1" w:styleId="IndentedQuote">
    <w:name w:val="Indented Quote"/>
    <w:basedOn w:val="Normal"/>
    <w:next w:val="Normal"/>
    <w:rsid w:val="000A3142"/>
    <w:pPr>
      <w:spacing w:before="120" w:after="120"/>
      <w:ind w:left="720" w:right="720"/>
    </w:pPr>
    <w:rPr>
      <w:i/>
      <w:sz w:val="20"/>
    </w:rPr>
  </w:style>
  <w:style w:type="character" w:styleId="LineNumber">
    <w:name w:val="line number"/>
    <w:basedOn w:val="DefaultParagraphFont"/>
    <w:semiHidden/>
    <w:rsid w:val="000A3142"/>
    <w:rPr>
      <w:rFonts w:ascii="Arial" w:eastAsia="Batang" w:hAnsi="Arial" w:cs="Verdana"/>
      <w:sz w:val="22"/>
      <w:szCs w:val="24"/>
      <w:lang w:val="en-US" w:eastAsia="en-US" w:bidi="ar-SA"/>
    </w:rPr>
  </w:style>
  <w:style w:type="paragraph" w:styleId="ListBullet">
    <w:name w:val="List Bullet"/>
    <w:basedOn w:val="Normal"/>
    <w:next w:val="Normal"/>
    <w:rsid w:val="000A3142"/>
    <w:pPr>
      <w:numPr>
        <w:numId w:val="2"/>
      </w:numPr>
    </w:pPr>
  </w:style>
  <w:style w:type="paragraph" w:styleId="ListBullet2">
    <w:name w:val="List Bullet 2"/>
    <w:basedOn w:val="Normal"/>
    <w:next w:val="Normal"/>
    <w:rsid w:val="000A3142"/>
    <w:pPr>
      <w:numPr>
        <w:numId w:val="3"/>
      </w:numPr>
    </w:pPr>
  </w:style>
  <w:style w:type="paragraph" w:styleId="ListBullet3">
    <w:name w:val="List Bullet 3"/>
    <w:basedOn w:val="Normal"/>
    <w:rsid w:val="000A3142"/>
    <w:pPr>
      <w:numPr>
        <w:numId w:val="4"/>
      </w:numPr>
    </w:pPr>
  </w:style>
  <w:style w:type="paragraph" w:styleId="ListBullet4">
    <w:name w:val="List Bullet 4"/>
    <w:basedOn w:val="Normal"/>
    <w:semiHidden/>
    <w:rsid w:val="000A3142"/>
    <w:pPr>
      <w:numPr>
        <w:numId w:val="5"/>
      </w:numPr>
    </w:pPr>
  </w:style>
  <w:style w:type="paragraph" w:styleId="ListBullet5">
    <w:name w:val="List Bullet 5"/>
    <w:basedOn w:val="Normal"/>
    <w:semiHidden/>
    <w:rsid w:val="000A3142"/>
    <w:pPr>
      <w:numPr>
        <w:numId w:val="6"/>
      </w:numPr>
    </w:pPr>
  </w:style>
  <w:style w:type="paragraph" w:customStyle="1" w:styleId="TableBullet">
    <w:name w:val="Table Bullet"/>
    <w:basedOn w:val="ListBullet"/>
    <w:locked/>
    <w:rsid w:val="000A3142"/>
    <w:pPr>
      <w:numPr>
        <w:numId w:val="8"/>
      </w:numPr>
    </w:pPr>
    <w:rPr>
      <w:rFonts w:ascii="Arial Narrow" w:hAnsi="Arial Narrow"/>
      <w:sz w:val="20"/>
    </w:rPr>
  </w:style>
  <w:style w:type="paragraph" w:styleId="TOC1">
    <w:name w:val="toc 1"/>
    <w:basedOn w:val="Normal"/>
    <w:next w:val="Normal"/>
    <w:autoRedefine/>
    <w:uiPriority w:val="39"/>
    <w:rsid w:val="000A3142"/>
    <w:rPr>
      <w:b/>
    </w:rPr>
  </w:style>
  <w:style w:type="paragraph" w:styleId="TOC2">
    <w:name w:val="toc 2"/>
    <w:basedOn w:val="Normal"/>
    <w:next w:val="Normal"/>
    <w:autoRedefine/>
    <w:uiPriority w:val="39"/>
    <w:rsid w:val="000A3142"/>
    <w:pPr>
      <w:ind w:left="216"/>
    </w:pPr>
  </w:style>
  <w:style w:type="paragraph" w:styleId="TOC3">
    <w:name w:val="toc 3"/>
    <w:basedOn w:val="Normal"/>
    <w:next w:val="Normal"/>
    <w:autoRedefine/>
    <w:uiPriority w:val="39"/>
    <w:rsid w:val="000A3142"/>
    <w:pPr>
      <w:ind w:left="440"/>
    </w:pPr>
  </w:style>
  <w:style w:type="paragraph" w:styleId="TOC4">
    <w:name w:val="toc 4"/>
    <w:basedOn w:val="Normal"/>
    <w:next w:val="Normal"/>
    <w:uiPriority w:val="39"/>
    <w:rsid w:val="000A3142"/>
    <w:pPr>
      <w:ind w:left="660"/>
    </w:pPr>
  </w:style>
  <w:style w:type="paragraph" w:styleId="TOC5">
    <w:name w:val="toc 5"/>
    <w:basedOn w:val="Normal"/>
    <w:next w:val="Normal"/>
    <w:uiPriority w:val="39"/>
    <w:rsid w:val="000A3142"/>
    <w:pPr>
      <w:ind w:left="880"/>
    </w:pPr>
  </w:style>
  <w:style w:type="paragraph" w:styleId="TOC6">
    <w:name w:val="toc 6"/>
    <w:basedOn w:val="Normal"/>
    <w:next w:val="Normal"/>
    <w:autoRedefine/>
    <w:uiPriority w:val="39"/>
    <w:rsid w:val="000A3142"/>
    <w:pPr>
      <w:ind w:left="1200"/>
    </w:pPr>
  </w:style>
  <w:style w:type="paragraph" w:styleId="TOC7">
    <w:name w:val="toc 7"/>
    <w:basedOn w:val="Normal"/>
    <w:next w:val="Normal"/>
    <w:autoRedefine/>
    <w:uiPriority w:val="39"/>
    <w:rsid w:val="000A3142"/>
    <w:pPr>
      <w:ind w:left="1440"/>
    </w:pPr>
  </w:style>
  <w:style w:type="paragraph" w:styleId="TOC8">
    <w:name w:val="toc 8"/>
    <w:basedOn w:val="Normal"/>
    <w:next w:val="Normal"/>
    <w:autoRedefine/>
    <w:uiPriority w:val="39"/>
    <w:rsid w:val="000A3142"/>
    <w:pPr>
      <w:ind w:left="1680"/>
    </w:pPr>
  </w:style>
  <w:style w:type="paragraph" w:styleId="TOC9">
    <w:name w:val="toc 9"/>
    <w:basedOn w:val="Normal"/>
    <w:next w:val="Normal"/>
    <w:autoRedefine/>
    <w:uiPriority w:val="39"/>
    <w:rsid w:val="000A3142"/>
    <w:pPr>
      <w:ind w:left="1920"/>
    </w:pPr>
  </w:style>
  <w:style w:type="table" w:styleId="TableClassic1">
    <w:name w:val="Table Classic 1"/>
    <w:basedOn w:val="TableNormal"/>
    <w:rsid w:val="000A3142"/>
    <w:pPr>
      <w:spacing w:after="0" w:line="240" w:lineRule="auto"/>
    </w:pPr>
    <w:rPr>
      <w:rFonts w:ascii="Arial Narrow" w:eastAsia="Times New Roman" w:hAnsi="Arial Narrow" w:cs="Times New Roman"/>
    </w:rPr>
    <w:tblPr>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9" w:type="dxa"/>
        <w:left w:w="115" w:type="dxa"/>
        <w:bottom w:w="29" w:type="dxa"/>
        <w:right w:w="115" w:type="dxa"/>
      </w:tblCellMar>
    </w:tblPr>
    <w:tcPr>
      <w:shd w:val="clear" w:color="auto" w:fill="auto"/>
      <w:tcMar>
        <w:top w:w="29" w:type="dxa"/>
        <w:left w:w="115" w:type="dxa"/>
        <w:bottom w:w="29" w:type="dxa"/>
        <w:right w:w="115" w:type="dxa"/>
      </w:tcMar>
      <w:vAlign w:val="center"/>
    </w:tcPr>
    <w:tblStylePr w:type="firstRow">
      <w:pPr>
        <w:jc w:val="center"/>
      </w:pPr>
      <w:rPr>
        <w:rFonts w:ascii="Courier New" w:hAnsi="Courier New"/>
        <w:b/>
        <w:i w:val="0"/>
        <w:iCs/>
        <w:sz w:val="22"/>
      </w:rPr>
      <w:tblPr/>
      <w:tcPr>
        <w:shd w:val="clear" w:color="auto" w:fill="E6E6E6"/>
      </w:tcPr>
    </w:tblStylePr>
    <w:tblStylePr w:type="lastRow">
      <w:rPr>
        <w:rFonts w:ascii="Helv" w:hAnsi="Helv"/>
        <w:color w:val="auto"/>
        <w:sz w:val="22"/>
      </w:rPr>
      <w:tblPr/>
      <w:tcPr>
        <w:tcBorders>
          <w:top w:val="single" w:sz="6" w:space="0" w:color="000000"/>
          <w:tl2br w:val="none" w:sz="0" w:space="0" w:color="auto"/>
          <w:tr2bl w:val="none" w:sz="0" w:space="0" w:color="auto"/>
        </w:tcBorders>
      </w:tcPr>
    </w:tblStylePr>
    <w:tblStylePr w:type="firstCol">
      <w:rPr>
        <w:rFonts w:ascii="Helv" w:hAnsi="Helv"/>
        <w:b w:val="0"/>
        <w:sz w:val="22"/>
      </w:rPr>
      <w:tblPr/>
      <w:tcPr>
        <w:tcBorders>
          <w:right w:val="single" w:sz="6" w:space="0" w:color="000000"/>
          <w:tl2br w:val="none" w:sz="0" w:space="0" w:color="auto"/>
          <w:tr2bl w:val="none" w:sz="0" w:space="0" w:color="auto"/>
        </w:tcBorders>
      </w:tcPr>
    </w:tblStylePr>
    <w:tblStylePr w:type="lastCol">
      <w:rPr>
        <w:rFonts w:ascii="Helv" w:hAnsi="Helv"/>
        <w:sz w:val="22"/>
      </w:rPr>
    </w:tblStylePr>
    <w:tblStylePr w:type="band1Vert">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semiHidden/>
    <w:rsid w:val="000A3142"/>
  </w:style>
  <w:style w:type="paragraph" w:styleId="ListNumber2">
    <w:name w:val="List Number 2"/>
    <w:basedOn w:val="Normal"/>
    <w:semiHidden/>
    <w:rsid w:val="000A3142"/>
  </w:style>
  <w:style w:type="paragraph" w:styleId="ListNumber3">
    <w:name w:val="List Number 3"/>
    <w:basedOn w:val="Normal"/>
    <w:semiHidden/>
    <w:rsid w:val="000A3142"/>
  </w:style>
  <w:style w:type="paragraph" w:styleId="ListNumber4">
    <w:name w:val="List Number 4"/>
    <w:basedOn w:val="Normal"/>
    <w:semiHidden/>
    <w:rsid w:val="000A3142"/>
  </w:style>
  <w:style w:type="paragraph" w:styleId="ListNumber5">
    <w:name w:val="List Number 5"/>
    <w:basedOn w:val="Normal"/>
    <w:semiHidden/>
    <w:rsid w:val="000A3142"/>
  </w:style>
  <w:style w:type="table" w:styleId="TableClassic2">
    <w:name w:val="Table Classic 2"/>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14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14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14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14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14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14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14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14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14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14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14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Hyperlink">
    <w:name w:val="Hyperlink"/>
    <w:uiPriority w:val="99"/>
    <w:rsid w:val="000A3142"/>
    <w:rPr>
      <w:rFonts w:ascii="Calibri" w:eastAsia="Batang" w:hAnsi="Calibri" w:cs="Verdana"/>
      <w:color w:val="0000FF"/>
      <w:sz w:val="22"/>
      <w:szCs w:val="24"/>
      <w:u w:val="single"/>
      <w:lang w:val="en-US" w:eastAsia="en-US" w:bidi="ar-SA"/>
    </w:rPr>
  </w:style>
  <w:style w:type="table" w:customStyle="1" w:styleId="PlainTable">
    <w:name w:val="Plain Table"/>
    <w:basedOn w:val="TableNormal"/>
    <w:rsid w:val="000A3142"/>
    <w:pPr>
      <w:spacing w:after="0" w:line="240" w:lineRule="auto"/>
    </w:pPr>
    <w:rPr>
      <w:rFonts w:ascii="Arial Narrow" w:eastAsia="Times New Roman" w:hAnsi="Arial Narrow" w:cs="Times New Roman"/>
      <w:szCs w:val="20"/>
    </w:rPr>
    <w:tblPr/>
  </w:style>
  <w:style w:type="paragraph" w:customStyle="1" w:styleId="Annex">
    <w:name w:val="Annex"/>
    <w:basedOn w:val="Normal"/>
    <w:rsid w:val="000A3142"/>
    <w:pPr>
      <w:numPr>
        <w:numId w:val="9"/>
      </w:numPr>
    </w:pPr>
    <w:rPr>
      <w:b/>
      <w:sz w:val="24"/>
    </w:rPr>
  </w:style>
  <w:style w:type="paragraph" w:customStyle="1" w:styleId="AnnexA">
    <w:name w:val="Annex A"/>
    <w:basedOn w:val="Normal"/>
    <w:rsid w:val="000A3142"/>
    <w:pPr>
      <w:numPr>
        <w:numId w:val="10"/>
      </w:numPr>
    </w:pPr>
    <w:rPr>
      <w:b/>
      <w:sz w:val="24"/>
    </w:rPr>
  </w:style>
  <w:style w:type="paragraph" w:customStyle="1" w:styleId="Normalunderline">
    <w:name w:val="Normal underline"/>
    <w:basedOn w:val="Normal"/>
    <w:qFormat/>
    <w:rsid w:val="000A3142"/>
    <w:rPr>
      <w:u w:val="single"/>
    </w:rPr>
  </w:style>
  <w:style w:type="paragraph" w:customStyle="1" w:styleId="Normalitalic">
    <w:name w:val="Normal italic"/>
    <w:basedOn w:val="Normal"/>
    <w:autoRedefine/>
    <w:qFormat/>
    <w:rsid w:val="000A3142"/>
    <w:rPr>
      <w:i/>
    </w:rPr>
  </w:style>
  <w:style w:type="paragraph" w:styleId="CommentText">
    <w:name w:val="annotation text"/>
    <w:basedOn w:val="Normal"/>
    <w:link w:val="CommentTextChar"/>
    <w:autoRedefine/>
    <w:uiPriority w:val="99"/>
    <w:unhideWhenUsed/>
    <w:qFormat/>
    <w:rsid w:val="000A3142"/>
    <w:rPr>
      <w:sz w:val="20"/>
    </w:rPr>
  </w:style>
  <w:style w:type="character" w:customStyle="1" w:styleId="CommentTextChar">
    <w:name w:val="Comment Text Char"/>
    <w:link w:val="CommentText"/>
    <w:uiPriority w:val="99"/>
    <w:rsid w:val="000A3142"/>
    <w:rPr>
      <w:rFonts w:ascii="Calibri" w:eastAsia="Times New Roman" w:hAnsi="Calibri" w:cs="Times New Roman"/>
      <w:sz w:val="20"/>
      <w:szCs w:val="20"/>
    </w:rPr>
  </w:style>
  <w:style w:type="paragraph" w:customStyle="1" w:styleId="Normalbold">
    <w:name w:val="Normal bold"/>
    <w:basedOn w:val="Normal"/>
    <w:qFormat/>
    <w:rsid w:val="000A3142"/>
    <w:rPr>
      <w:b/>
    </w:rPr>
  </w:style>
  <w:style w:type="character" w:styleId="CommentReference">
    <w:name w:val="annotation reference"/>
    <w:basedOn w:val="DefaultParagraphFont"/>
    <w:uiPriority w:val="99"/>
    <w:semiHidden/>
    <w:unhideWhenUsed/>
    <w:rsid w:val="00BD6082"/>
    <w:rPr>
      <w:rFonts w:ascii="Arial" w:eastAsia="Batang" w:hAnsi="Arial" w:cs="Verdana"/>
      <w:sz w:val="16"/>
      <w:szCs w:val="16"/>
      <w:lang w:val="en-US" w:eastAsia="en-US" w:bidi="ar-SA"/>
    </w:rPr>
  </w:style>
  <w:style w:type="paragraph" w:styleId="CommentSubject">
    <w:name w:val="annotation subject"/>
    <w:basedOn w:val="CommentText"/>
    <w:next w:val="CommentText"/>
    <w:link w:val="CommentSubjectChar"/>
    <w:uiPriority w:val="99"/>
    <w:semiHidden/>
    <w:unhideWhenUsed/>
    <w:rsid w:val="00BD6082"/>
    <w:rPr>
      <w:b/>
      <w:bCs/>
    </w:rPr>
  </w:style>
  <w:style w:type="character" w:customStyle="1" w:styleId="CommentSubjectChar">
    <w:name w:val="Comment Subject Char"/>
    <w:basedOn w:val="CommentTextChar"/>
    <w:link w:val="CommentSubject"/>
    <w:uiPriority w:val="99"/>
    <w:semiHidden/>
    <w:rsid w:val="00BD6082"/>
    <w:rPr>
      <w:rFonts w:ascii="Calibri" w:eastAsia="Times New Roman" w:hAnsi="Calibri" w:cs="Times New Roman"/>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AE29F4"/>
    <w:pPr>
      <w:spacing w:after="160" w:line="240" w:lineRule="exact"/>
      <w:ind w:left="360" w:hanging="360"/>
    </w:pPr>
    <w:rPr>
      <w:rFonts w:ascii="Arial" w:eastAsia="Batang" w:hAnsi="Arial" w:cs="Verdana"/>
      <w:position w:val="6"/>
      <w:sz w:val="16"/>
      <w:szCs w:val="24"/>
    </w:rPr>
  </w:style>
  <w:style w:type="paragraph" w:customStyle="1" w:styleId="Bullet1last">
    <w:name w:val="Bullet1_last"/>
    <w:basedOn w:val="ListParagraph"/>
    <w:next w:val="Normal"/>
    <w:qFormat/>
    <w:rsid w:val="0083734C"/>
    <w:pPr>
      <w:numPr>
        <w:numId w:val="12"/>
      </w:numPr>
    </w:pPr>
    <w:rPr>
      <w:rFonts w:ascii="Calibri" w:hAnsi="Calibri" w:cs="Calibri"/>
    </w:rPr>
  </w:style>
  <w:style w:type="table" w:styleId="TableGridLight">
    <w:name w:val="Grid Table Light"/>
    <w:basedOn w:val="TableNormal"/>
    <w:uiPriority w:val="40"/>
    <w:rsid w:val="000A025C"/>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AE0"/>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1466A"/>
    <w:pPr>
      <w:spacing w:before="100" w:beforeAutospacing="1" w:after="100" w:afterAutospacing="1"/>
      <w:jc w:val="left"/>
    </w:pPr>
    <w:rPr>
      <w:rFonts w:ascii="Times New Roman" w:hAnsi="Times New Roman"/>
      <w:sz w:val="24"/>
      <w:szCs w:val="24"/>
    </w:rPr>
  </w:style>
  <w:style w:type="paragraph" w:customStyle="1" w:styleId="copy">
    <w:name w:val="copy"/>
    <w:basedOn w:val="Normal"/>
    <w:rsid w:val="00D1466A"/>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BD5D40"/>
    <w:rPr>
      <w:rFonts w:ascii="Arial" w:eastAsia="Batang" w:hAnsi="Arial" w:cs="Verdana"/>
      <w:b/>
      <w:bCs/>
      <w:sz w:val="22"/>
      <w:szCs w:val="24"/>
      <w:lang w:val="en-US" w:eastAsia="en-US" w:bidi="ar-SA"/>
    </w:rPr>
  </w:style>
  <w:style w:type="character" w:styleId="UnresolvedMention">
    <w:name w:val="Unresolved Mention"/>
    <w:basedOn w:val="DefaultParagraphFont"/>
    <w:uiPriority w:val="99"/>
    <w:semiHidden/>
    <w:unhideWhenUsed/>
    <w:rsid w:val="00BA6D92"/>
    <w:rPr>
      <w:rFonts w:ascii="Arial" w:eastAsia="Batang" w:hAnsi="Arial" w:cs="Verdana"/>
      <w:color w:val="605E5C"/>
      <w:sz w:val="22"/>
      <w:szCs w:val="24"/>
      <w:shd w:val="clear" w:color="auto" w:fill="E1DFDD"/>
      <w:lang w:val="en-US" w:eastAsia="en-US" w:bidi="ar-SA"/>
    </w:rPr>
  </w:style>
  <w:style w:type="paragraph" w:styleId="BalloonText">
    <w:name w:val="Balloon Text"/>
    <w:basedOn w:val="Normal"/>
    <w:link w:val="BalloonTextChar"/>
    <w:uiPriority w:val="99"/>
    <w:semiHidden/>
    <w:unhideWhenUsed/>
    <w:rsid w:val="00ED34F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34F0"/>
    <w:rPr>
      <w:rFonts w:ascii="Times New Roman" w:eastAsia="Times New Roman" w:hAnsi="Times New Roman" w:cs="Times New Roman"/>
      <w:sz w:val="18"/>
      <w:szCs w:val="18"/>
      <w:lang w:val="en-US" w:eastAsia="en-US" w:bidi="ar-SA"/>
    </w:rPr>
  </w:style>
  <w:style w:type="paragraph" w:styleId="Revision">
    <w:name w:val="Revision"/>
    <w:hidden/>
    <w:uiPriority w:val="99"/>
    <w:semiHidden/>
    <w:rsid w:val="001D6181"/>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1078">
      <w:bodyDiv w:val="1"/>
      <w:marLeft w:val="0"/>
      <w:marRight w:val="0"/>
      <w:marTop w:val="0"/>
      <w:marBottom w:val="0"/>
      <w:divBdr>
        <w:top w:val="none" w:sz="0" w:space="0" w:color="auto"/>
        <w:left w:val="none" w:sz="0" w:space="0" w:color="auto"/>
        <w:bottom w:val="none" w:sz="0" w:space="0" w:color="auto"/>
        <w:right w:val="none" w:sz="0" w:space="0" w:color="auto"/>
      </w:divBdr>
    </w:div>
    <w:div w:id="261111315">
      <w:bodyDiv w:val="1"/>
      <w:marLeft w:val="0"/>
      <w:marRight w:val="0"/>
      <w:marTop w:val="0"/>
      <w:marBottom w:val="0"/>
      <w:divBdr>
        <w:top w:val="none" w:sz="0" w:space="0" w:color="auto"/>
        <w:left w:val="none" w:sz="0" w:space="0" w:color="auto"/>
        <w:bottom w:val="none" w:sz="0" w:space="0" w:color="auto"/>
        <w:right w:val="none" w:sz="0" w:space="0" w:color="auto"/>
      </w:divBdr>
    </w:div>
    <w:div w:id="273488620">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kinA\Documents\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6244-C556-2946-B15D-BF21A4F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Template>
  <TotalTime>1365</TotalTime>
  <Pages>46</Pages>
  <Words>14705</Words>
  <Characters>83822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Troy</dc:creator>
  <cp:keywords/>
  <dc:description/>
  <cp:lastModifiedBy>Swoboda, Mona</cp:lastModifiedBy>
  <cp:revision>57</cp:revision>
  <cp:lastPrinted>2021-09-29T20:12:00Z</cp:lastPrinted>
  <dcterms:created xsi:type="dcterms:W3CDTF">2025-10-07T19:04:00Z</dcterms:created>
  <dcterms:modified xsi:type="dcterms:W3CDTF">2025-11-05T15:49:00Z</dcterms:modified>
</cp:coreProperties>
</file>