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4927" w14:textId="7072757D" w:rsidR="000D6266" w:rsidRDefault="000D6266" w:rsidP="00F31F50">
      <w:pPr>
        <w:pStyle w:val="OutlineHeading2"/>
        <w:numPr>
          <w:ilvl w:val="0"/>
          <w:numId w:val="0"/>
        </w:numPr>
        <w:rPr>
          <w:lang w:val="es-SV"/>
        </w:rPr>
      </w:pPr>
    </w:p>
    <w:p w14:paraId="72124048" w14:textId="4138FE5F" w:rsidR="00D21DA6" w:rsidRDefault="00D21DA6" w:rsidP="00D21DA6">
      <w:pPr>
        <w:rPr>
          <w:lang w:val="es-SV"/>
        </w:rPr>
      </w:pPr>
    </w:p>
    <w:p w14:paraId="428351DC" w14:textId="77777777" w:rsidR="00D21DA6" w:rsidRPr="00D21DA6" w:rsidRDefault="00D21DA6" w:rsidP="00D21DA6">
      <w:pPr>
        <w:rPr>
          <w:lang w:val="es-SV"/>
        </w:rPr>
      </w:pPr>
    </w:p>
    <w:p w14:paraId="3712A6F5" w14:textId="77777777" w:rsidR="00157F27" w:rsidRPr="003966CA" w:rsidRDefault="00157F27" w:rsidP="00157F27">
      <w:pPr>
        <w:jc w:val="center"/>
        <w:rPr>
          <w:lang w:val="es-SV"/>
        </w:rPr>
      </w:pPr>
    </w:p>
    <w:p w14:paraId="61CF9942" w14:textId="64F4F134" w:rsidR="00D21DA6" w:rsidRDefault="00497DFA" w:rsidP="00157F27">
      <w:pPr>
        <w:jc w:val="center"/>
        <w:rPr>
          <w:b/>
          <w:sz w:val="40"/>
          <w:szCs w:val="40"/>
          <w:lang w:val="es-SV"/>
        </w:rPr>
      </w:pPr>
      <w:bookmarkStart w:id="0" w:name="_Hlk63087306"/>
      <w:r w:rsidRPr="003966CA">
        <w:rPr>
          <w:b/>
          <w:sz w:val="40"/>
          <w:szCs w:val="40"/>
          <w:lang w:val="es-SV"/>
        </w:rPr>
        <w:t xml:space="preserve">Proyecto </w:t>
      </w:r>
      <w:r w:rsidR="00C968C8" w:rsidRPr="003966CA">
        <w:rPr>
          <w:b/>
          <w:sz w:val="40"/>
          <w:szCs w:val="40"/>
          <w:lang w:val="es-SV"/>
        </w:rPr>
        <w:t>de</w:t>
      </w:r>
      <w:r w:rsidR="00CE40AF" w:rsidRPr="003966CA">
        <w:rPr>
          <w:b/>
          <w:sz w:val="40"/>
          <w:szCs w:val="40"/>
          <w:lang w:val="es-SV"/>
        </w:rPr>
        <w:t xml:space="preserve"> mejora de </w:t>
      </w:r>
      <w:r w:rsidR="00180C47" w:rsidRPr="003966CA">
        <w:rPr>
          <w:b/>
          <w:sz w:val="40"/>
          <w:szCs w:val="40"/>
          <w:lang w:val="es-SV"/>
        </w:rPr>
        <w:t>la gestión</w:t>
      </w:r>
      <w:r w:rsidR="00EC33B7" w:rsidRPr="003966CA">
        <w:rPr>
          <w:b/>
          <w:sz w:val="40"/>
          <w:szCs w:val="40"/>
          <w:lang w:val="es-SV"/>
        </w:rPr>
        <w:t xml:space="preserve"> de</w:t>
      </w:r>
      <w:r w:rsidR="00CE40AF" w:rsidRPr="003966CA">
        <w:rPr>
          <w:b/>
          <w:sz w:val="40"/>
          <w:szCs w:val="40"/>
          <w:lang w:val="es-SV"/>
        </w:rPr>
        <w:t>l</w:t>
      </w:r>
      <w:r w:rsidR="00CA73AB" w:rsidRPr="003966CA">
        <w:rPr>
          <w:b/>
          <w:sz w:val="40"/>
          <w:szCs w:val="40"/>
          <w:lang w:val="es-SV"/>
        </w:rPr>
        <w:t xml:space="preserve"> </w:t>
      </w:r>
      <w:r w:rsidR="00180C47" w:rsidRPr="003966CA">
        <w:rPr>
          <w:b/>
          <w:sz w:val="40"/>
          <w:szCs w:val="40"/>
          <w:lang w:val="es-SV"/>
        </w:rPr>
        <w:t>r</w:t>
      </w:r>
      <w:r w:rsidR="00CA73AB" w:rsidRPr="003966CA">
        <w:rPr>
          <w:b/>
          <w:sz w:val="40"/>
          <w:szCs w:val="40"/>
          <w:lang w:val="es-SV"/>
        </w:rPr>
        <w:t>iesgo</w:t>
      </w:r>
      <w:r w:rsidR="00EC33B7" w:rsidRPr="003966CA">
        <w:rPr>
          <w:b/>
          <w:sz w:val="40"/>
          <w:szCs w:val="40"/>
          <w:lang w:val="es-SV"/>
        </w:rPr>
        <w:t xml:space="preserve"> de </w:t>
      </w:r>
      <w:r w:rsidR="00180C47" w:rsidRPr="003966CA">
        <w:rPr>
          <w:b/>
          <w:sz w:val="40"/>
          <w:szCs w:val="40"/>
          <w:lang w:val="es-SV"/>
        </w:rPr>
        <w:t>d</w:t>
      </w:r>
      <w:r w:rsidR="00EC33B7" w:rsidRPr="003966CA">
        <w:rPr>
          <w:b/>
          <w:sz w:val="40"/>
          <w:szCs w:val="40"/>
          <w:lang w:val="es-SV"/>
        </w:rPr>
        <w:t xml:space="preserve">esastres </w:t>
      </w:r>
      <w:r w:rsidR="00CA2630" w:rsidRPr="003966CA">
        <w:rPr>
          <w:b/>
          <w:sz w:val="40"/>
          <w:szCs w:val="40"/>
          <w:lang w:val="es-SV"/>
        </w:rPr>
        <w:t>para</w:t>
      </w:r>
      <w:r w:rsidR="00CE40AF" w:rsidRPr="003966CA">
        <w:rPr>
          <w:b/>
          <w:sz w:val="40"/>
          <w:szCs w:val="40"/>
          <w:lang w:val="es-SV"/>
        </w:rPr>
        <w:t xml:space="preserve"> </w:t>
      </w:r>
      <w:r w:rsidR="00180C47" w:rsidRPr="003966CA">
        <w:rPr>
          <w:b/>
          <w:sz w:val="40"/>
          <w:szCs w:val="40"/>
          <w:lang w:val="es-SV"/>
        </w:rPr>
        <w:t>p</w:t>
      </w:r>
      <w:r w:rsidR="00CA73AB" w:rsidRPr="003966CA">
        <w:rPr>
          <w:b/>
          <w:sz w:val="40"/>
          <w:szCs w:val="40"/>
          <w:lang w:val="es-SV"/>
        </w:rPr>
        <w:t>uertos</w:t>
      </w:r>
      <w:r w:rsidR="00EC33B7" w:rsidRPr="003966CA">
        <w:rPr>
          <w:b/>
          <w:sz w:val="40"/>
          <w:szCs w:val="40"/>
          <w:lang w:val="es-SV"/>
        </w:rPr>
        <w:t xml:space="preserve"> </w:t>
      </w:r>
      <w:r w:rsidR="00CA2630" w:rsidRPr="003966CA">
        <w:rPr>
          <w:b/>
          <w:sz w:val="40"/>
          <w:szCs w:val="40"/>
          <w:lang w:val="es-SV"/>
        </w:rPr>
        <w:t>en el</w:t>
      </w:r>
      <w:r w:rsidR="00EC33B7" w:rsidRPr="003966CA">
        <w:rPr>
          <w:b/>
          <w:sz w:val="40"/>
          <w:szCs w:val="40"/>
          <w:lang w:val="es-SV"/>
        </w:rPr>
        <w:t xml:space="preserve"> Caribe </w:t>
      </w:r>
    </w:p>
    <w:p w14:paraId="1DC437BB" w14:textId="6F13091E" w:rsidR="00395DC7" w:rsidRPr="003966CA" w:rsidRDefault="00D21DA6" w:rsidP="00157F27">
      <w:pPr>
        <w:jc w:val="center"/>
        <w:rPr>
          <w:b/>
          <w:sz w:val="40"/>
          <w:szCs w:val="40"/>
          <w:lang w:val="es-SV"/>
        </w:rPr>
      </w:pPr>
      <w:r>
        <w:rPr>
          <w:b/>
          <w:sz w:val="40"/>
          <w:szCs w:val="40"/>
          <w:lang w:val="es-SV"/>
        </w:rPr>
        <w:t>de la Comisión Interamericana de Puertos</w:t>
      </w:r>
      <w:r w:rsidR="00395DC7" w:rsidRPr="003966CA">
        <w:rPr>
          <w:b/>
          <w:sz w:val="40"/>
          <w:szCs w:val="40"/>
          <w:lang w:val="es-SV"/>
        </w:rPr>
        <w:t xml:space="preserve"> </w:t>
      </w:r>
    </w:p>
    <w:p w14:paraId="49780CC6" w14:textId="77777777" w:rsidR="00395DC7" w:rsidRPr="003966CA" w:rsidRDefault="00395DC7" w:rsidP="00157F27">
      <w:pPr>
        <w:jc w:val="center"/>
        <w:rPr>
          <w:b/>
          <w:sz w:val="40"/>
          <w:szCs w:val="40"/>
          <w:lang w:val="es-SV"/>
        </w:rPr>
      </w:pPr>
    </w:p>
    <w:p w14:paraId="32C9A144" w14:textId="77777777" w:rsidR="00157F27" w:rsidRPr="003966CA" w:rsidRDefault="00157F27" w:rsidP="00157F27">
      <w:pPr>
        <w:ind w:left="100"/>
        <w:jc w:val="center"/>
        <w:rPr>
          <w:b/>
          <w:sz w:val="40"/>
          <w:szCs w:val="40"/>
          <w:lang w:val="es-SV"/>
        </w:rPr>
      </w:pPr>
    </w:p>
    <w:p w14:paraId="33D1BDBA" w14:textId="5D29664F" w:rsidR="00157F27" w:rsidRDefault="00157F27" w:rsidP="00157F27">
      <w:pPr>
        <w:jc w:val="center"/>
        <w:rPr>
          <w:b/>
          <w:sz w:val="40"/>
          <w:szCs w:val="40"/>
          <w:lang w:val="es-SV"/>
        </w:rPr>
      </w:pPr>
    </w:p>
    <w:p w14:paraId="1846D552" w14:textId="77777777" w:rsidR="00D21DA6" w:rsidRPr="003966CA" w:rsidRDefault="00D21DA6" w:rsidP="00157F27">
      <w:pPr>
        <w:jc w:val="center"/>
        <w:rPr>
          <w:b/>
          <w:sz w:val="40"/>
          <w:szCs w:val="40"/>
          <w:lang w:val="es-SV"/>
        </w:rPr>
      </w:pPr>
    </w:p>
    <w:p w14:paraId="53541A0D" w14:textId="16977407" w:rsidR="00395DC7" w:rsidRPr="003966CA" w:rsidRDefault="00395DC7" w:rsidP="00157F27">
      <w:pPr>
        <w:jc w:val="center"/>
        <w:rPr>
          <w:b/>
          <w:sz w:val="40"/>
          <w:szCs w:val="40"/>
          <w:lang w:val="es-SV"/>
        </w:rPr>
      </w:pPr>
      <w:r w:rsidRPr="003966CA">
        <w:rPr>
          <w:b/>
          <w:sz w:val="40"/>
          <w:szCs w:val="40"/>
          <w:lang w:val="es-SV"/>
        </w:rPr>
        <w:t xml:space="preserve">Modelo de </w:t>
      </w:r>
      <w:r w:rsidR="00685D61" w:rsidRPr="003966CA">
        <w:rPr>
          <w:b/>
          <w:sz w:val="40"/>
          <w:szCs w:val="40"/>
          <w:lang w:val="es-SV"/>
        </w:rPr>
        <w:t>p</w:t>
      </w:r>
      <w:r w:rsidRPr="003966CA">
        <w:rPr>
          <w:b/>
          <w:sz w:val="40"/>
          <w:szCs w:val="40"/>
          <w:lang w:val="es-SV"/>
        </w:rPr>
        <w:t>lan de gestión</w:t>
      </w:r>
      <w:r w:rsidR="00685D61" w:rsidRPr="003966CA">
        <w:rPr>
          <w:b/>
          <w:sz w:val="40"/>
          <w:szCs w:val="40"/>
          <w:lang w:val="es-SV"/>
        </w:rPr>
        <w:t xml:space="preserve"> de emergencias y desastres</w:t>
      </w:r>
    </w:p>
    <w:p w14:paraId="250768F1" w14:textId="77777777" w:rsidR="00685D61" w:rsidRPr="003966CA" w:rsidRDefault="00685D61" w:rsidP="00157F27">
      <w:pPr>
        <w:jc w:val="center"/>
        <w:rPr>
          <w:b/>
          <w:sz w:val="40"/>
          <w:szCs w:val="40"/>
          <w:lang w:val="es-SV"/>
        </w:rPr>
      </w:pPr>
    </w:p>
    <w:p w14:paraId="7C3C69DE" w14:textId="072DB6C6" w:rsidR="00157F27" w:rsidRPr="003966CA" w:rsidRDefault="00157F27" w:rsidP="00157F27">
      <w:pPr>
        <w:ind w:left="100"/>
        <w:jc w:val="center"/>
        <w:rPr>
          <w:b/>
          <w:sz w:val="40"/>
          <w:szCs w:val="40"/>
          <w:lang w:val="es-SV"/>
        </w:rPr>
      </w:pPr>
    </w:p>
    <w:p w14:paraId="5435CB75" w14:textId="77777777" w:rsidR="00157F27" w:rsidRPr="003966CA" w:rsidRDefault="00157F27" w:rsidP="00157F27">
      <w:pPr>
        <w:ind w:left="100"/>
        <w:jc w:val="center"/>
        <w:rPr>
          <w:b/>
          <w:sz w:val="40"/>
          <w:szCs w:val="40"/>
          <w:lang w:val="es-SV"/>
        </w:rPr>
      </w:pPr>
    </w:p>
    <w:p w14:paraId="2ECB28C3" w14:textId="2DFD1AF0" w:rsidR="00157F27" w:rsidRPr="003966CA" w:rsidRDefault="00201F0F" w:rsidP="00157F27">
      <w:pPr>
        <w:ind w:left="100"/>
        <w:jc w:val="center"/>
        <w:rPr>
          <w:b/>
          <w:sz w:val="28"/>
          <w:szCs w:val="28"/>
          <w:lang w:val="es-SV"/>
        </w:rPr>
      </w:pPr>
      <w:r>
        <w:rPr>
          <w:b/>
          <w:sz w:val="28"/>
          <w:szCs w:val="28"/>
          <w:lang w:val="es-SV"/>
        </w:rPr>
        <w:t xml:space="preserve">Preparado </w:t>
      </w:r>
      <w:r w:rsidR="00157F27" w:rsidRPr="003966CA">
        <w:rPr>
          <w:b/>
          <w:sz w:val="28"/>
          <w:szCs w:val="28"/>
          <w:lang w:val="es-SV"/>
        </w:rPr>
        <w:t xml:space="preserve">22 </w:t>
      </w:r>
      <w:r w:rsidR="00685D61" w:rsidRPr="003966CA">
        <w:rPr>
          <w:b/>
          <w:sz w:val="28"/>
          <w:szCs w:val="28"/>
          <w:lang w:val="es-SV"/>
        </w:rPr>
        <w:t>de julio de</w:t>
      </w:r>
      <w:r w:rsidR="00157F27" w:rsidRPr="003966CA">
        <w:rPr>
          <w:b/>
          <w:sz w:val="28"/>
          <w:szCs w:val="28"/>
          <w:lang w:val="es-SV"/>
        </w:rPr>
        <w:t xml:space="preserve"> 2021</w:t>
      </w:r>
    </w:p>
    <w:p w14:paraId="42E791D6" w14:textId="3C7F721D" w:rsidR="00157F27" w:rsidRPr="003966CA" w:rsidRDefault="00983ADC" w:rsidP="00157F27">
      <w:pPr>
        <w:ind w:left="100"/>
        <w:jc w:val="center"/>
        <w:rPr>
          <w:b/>
          <w:sz w:val="28"/>
          <w:szCs w:val="28"/>
          <w:lang w:val="es-SV"/>
        </w:rPr>
      </w:pPr>
      <w:r>
        <w:rPr>
          <w:b/>
          <w:sz w:val="28"/>
          <w:szCs w:val="28"/>
          <w:lang w:val="es-SV"/>
        </w:rPr>
        <w:t xml:space="preserve">Revisado y actualizado </w:t>
      </w:r>
      <w:r w:rsidR="000C3B15">
        <w:rPr>
          <w:b/>
          <w:sz w:val="28"/>
          <w:szCs w:val="28"/>
          <w:lang w:val="es-SV"/>
        </w:rPr>
        <w:t>4</w:t>
      </w:r>
      <w:r>
        <w:rPr>
          <w:b/>
          <w:sz w:val="28"/>
          <w:szCs w:val="28"/>
          <w:lang w:val="es-SV"/>
        </w:rPr>
        <w:t xml:space="preserve"> de </w:t>
      </w:r>
      <w:r w:rsidR="000C3B15">
        <w:rPr>
          <w:b/>
          <w:sz w:val="28"/>
          <w:szCs w:val="28"/>
          <w:lang w:val="es-SV"/>
        </w:rPr>
        <w:t>noviembre</w:t>
      </w:r>
      <w:r>
        <w:rPr>
          <w:b/>
          <w:sz w:val="28"/>
          <w:szCs w:val="28"/>
          <w:lang w:val="es-SV"/>
        </w:rPr>
        <w:t xml:space="preserve"> de 2025</w:t>
      </w:r>
    </w:p>
    <w:p w14:paraId="48D2A625" w14:textId="77777777" w:rsidR="00157F27" w:rsidRPr="003966CA" w:rsidRDefault="00157F27" w:rsidP="00157F27">
      <w:pPr>
        <w:ind w:left="100"/>
        <w:jc w:val="center"/>
        <w:rPr>
          <w:b/>
          <w:sz w:val="28"/>
          <w:szCs w:val="28"/>
          <w:lang w:val="es-SV"/>
        </w:rPr>
      </w:pPr>
    </w:p>
    <w:p w14:paraId="35C83913" w14:textId="77777777" w:rsidR="00157F27" w:rsidRPr="003966CA" w:rsidRDefault="00157F27" w:rsidP="00157F27">
      <w:pPr>
        <w:ind w:left="100"/>
        <w:jc w:val="center"/>
        <w:rPr>
          <w:b/>
          <w:sz w:val="28"/>
          <w:szCs w:val="28"/>
          <w:lang w:val="es-SV"/>
        </w:rPr>
      </w:pPr>
    </w:p>
    <w:p w14:paraId="5D425336" w14:textId="41A03A60" w:rsidR="00157F27" w:rsidRPr="003966CA" w:rsidRDefault="00157F27" w:rsidP="00157F27">
      <w:pPr>
        <w:ind w:left="100"/>
        <w:jc w:val="center"/>
        <w:rPr>
          <w:b/>
          <w:sz w:val="28"/>
          <w:szCs w:val="28"/>
          <w:lang w:val="es-SV"/>
        </w:rPr>
      </w:pPr>
      <w:r w:rsidRPr="003966CA">
        <w:rPr>
          <w:b/>
          <w:sz w:val="28"/>
          <w:szCs w:val="28"/>
          <w:lang w:val="es-SV"/>
        </w:rPr>
        <w:t>Produc</w:t>
      </w:r>
      <w:r w:rsidR="00685D61" w:rsidRPr="003966CA">
        <w:rPr>
          <w:b/>
          <w:sz w:val="28"/>
          <w:szCs w:val="28"/>
          <w:lang w:val="es-SV"/>
        </w:rPr>
        <w:t>ido por</w:t>
      </w:r>
      <w:r w:rsidRPr="003966CA">
        <w:rPr>
          <w:b/>
          <w:sz w:val="28"/>
          <w:szCs w:val="28"/>
          <w:lang w:val="es-SV"/>
        </w:rPr>
        <w:t>:</w:t>
      </w:r>
    </w:p>
    <w:p w14:paraId="547F1921" w14:textId="77777777" w:rsidR="00157F27" w:rsidRPr="003966CA" w:rsidRDefault="00157F27" w:rsidP="00157F27">
      <w:pPr>
        <w:ind w:left="100"/>
        <w:jc w:val="center"/>
        <w:rPr>
          <w:b/>
          <w:sz w:val="40"/>
          <w:szCs w:val="40"/>
          <w:lang w:val="es-SV"/>
        </w:rPr>
      </w:pPr>
    </w:p>
    <w:p w14:paraId="2AF3F103" w14:textId="75F31C92" w:rsidR="00157F27" w:rsidRPr="003966CA" w:rsidRDefault="00157F27" w:rsidP="00157F27">
      <w:pPr>
        <w:ind w:left="100"/>
        <w:jc w:val="center"/>
        <w:rPr>
          <w:b/>
          <w:sz w:val="40"/>
          <w:szCs w:val="40"/>
          <w:lang w:val="es-SV"/>
        </w:rPr>
      </w:pPr>
    </w:p>
    <w:p w14:paraId="6B71DAC0" w14:textId="77777777" w:rsidR="00157F27" w:rsidRPr="003966CA" w:rsidRDefault="00157F27" w:rsidP="00157F27">
      <w:pPr>
        <w:ind w:left="100"/>
        <w:jc w:val="center"/>
        <w:rPr>
          <w:b/>
          <w:sz w:val="40"/>
          <w:szCs w:val="40"/>
          <w:lang w:val="es-SV"/>
        </w:rPr>
      </w:pPr>
    </w:p>
    <w:p w14:paraId="62E5A6F3" w14:textId="59154490" w:rsidR="00157F27" w:rsidRPr="003966CA" w:rsidRDefault="003D33FD" w:rsidP="00157F27">
      <w:pPr>
        <w:ind w:left="100"/>
        <w:jc w:val="center"/>
        <w:rPr>
          <w:b/>
          <w:sz w:val="40"/>
          <w:szCs w:val="40"/>
          <w:lang w:val="es-SV"/>
        </w:rPr>
      </w:pPr>
      <w:r w:rsidRPr="003966CA">
        <w:rPr>
          <w:noProof/>
          <w:lang w:val="es-SV"/>
        </w:rPr>
        <w:drawing>
          <wp:inline distT="0" distB="0" distL="0" distR="0" wp14:anchorId="1FF4315D" wp14:editId="76168995">
            <wp:extent cx="4517390" cy="1153160"/>
            <wp:effectExtent l="0" t="0" r="0" b="8890"/>
            <wp:docPr id="2" name="Picture 2" descr="Online Course with the National Port Authority of Per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line Course with the National Port Authority of Peru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7390" cy="1153160"/>
                    </a:xfrm>
                    <a:prstGeom prst="rect">
                      <a:avLst/>
                    </a:prstGeom>
                    <a:noFill/>
                    <a:ln>
                      <a:noFill/>
                    </a:ln>
                  </pic:spPr>
                </pic:pic>
              </a:graphicData>
            </a:graphic>
          </wp:inline>
        </w:drawing>
      </w:r>
    </w:p>
    <w:bookmarkEnd w:id="0"/>
    <w:p w14:paraId="1F42AE84" w14:textId="26B156C2" w:rsidR="00157F27" w:rsidRPr="003966CA" w:rsidRDefault="00157F27" w:rsidP="00157F27">
      <w:pPr>
        <w:spacing w:after="160" w:line="259" w:lineRule="auto"/>
        <w:jc w:val="left"/>
        <w:rPr>
          <w:sz w:val="40"/>
          <w:szCs w:val="40"/>
          <w:lang w:val="es-SV"/>
        </w:rPr>
      </w:pPr>
    </w:p>
    <w:p w14:paraId="7C5A10D6" w14:textId="2644E312" w:rsidR="001C4FB0" w:rsidRPr="003966CA" w:rsidRDefault="001C4FB0" w:rsidP="00157F27">
      <w:pPr>
        <w:spacing w:after="160" w:line="259" w:lineRule="auto"/>
        <w:jc w:val="left"/>
        <w:rPr>
          <w:sz w:val="40"/>
          <w:szCs w:val="40"/>
          <w:lang w:val="es-SV"/>
        </w:rPr>
      </w:pPr>
    </w:p>
    <w:p w14:paraId="3BC7F0CC" w14:textId="006D91FD" w:rsidR="001C4FB0" w:rsidRPr="003966CA" w:rsidRDefault="001C4FB0" w:rsidP="00157F27">
      <w:pPr>
        <w:spacing w:after="160" w:line="259" w:lineRule="auto"/>
        <w:jc w:val="left"/>
        <w:rPr>
          <w:sz w:val="40"/>
          <w:szCs w:val="40"/>
          <w:lang w:val="es-SV"/>
        </w:rPr>
      </w:pPr>
    </w:p>
    <w:p w14:paraId="06863C27" w14:textId="77777777" w:rsidR="001C4FB0" w:rsidRPr="003966CA" w:rsidRDefault="001C4FB0" w:rsidP="00157F27">
      <w:pPr>
        <w:spacing w:after="160" w:line="259" w:lineRule="auto"/>
        <w:jc w:val="left"/>
        <w:rPr>
          <w:sz w:val="40"/>
          <w:szCs w:val="40"/>
          <w:lang w:val="es-SV"/>
        </w:rPr>
      </w:pPr>
    </w:p>
    <w:p w14:paraId="389273E0" w14:textId="1137BD67" w:rsidR="006351E6" w:rsidRPr="003966CA" w:rsidRDefault="00BA6D92">
      <w:pPr>
        <w:pStyle w:val="TOC1"/>
        <w:tabs>
          <w:tab w:val="right" w:leader="dot" w:pos="9350"/>
        </w:tabs>
        <w:rPr>
          <w:rFonts w:asciiTheme="minorHAnsi" w:eastAsiaTheme="minorEastAsia" w:hAnsiTheme="minorHAnsi" w:cstheme="minorHAnsi"/>
          <w:b w:val="0"/>
          <w:noProof/>
          <w:szCs w:val="22"/>
          <w:lang w:val="es-SV"/>
        </w:rPr>
      </w:pPr>
      <w:r w:rsidRPr="003966CA">
        <w:rPr>
          <w:rFonts w:ascii="Arial" w:eastAsia="Batang" w:hAnsi="Arial" w:cs="Verdana"/>
          <w:szCs w:val="24"/>
          <w:lang w:val="es-SV"/>
        </w:rPr>
        <w:fldChar w:fldCharType="begin"/>
      </w:r>
      <w:r w:rsidRPr="003966CA">
        <w:rPr>
          <w:lang w:val="es-SV"/>
        </w:rPr>
        <w:instrText xml:space="preserve"> TOC \o "1-2" \h \z \u </w:instrText>
      </w:r>
      <w:r w:rsidRPr="003966CA">
        <w:rPr>
          <w:rFonts w:ascii="Arial" w:eastAsia="Batang" w:hAnsi="Arial" w:cs="Verdana"/>
          <w:szCs w:val="24"/>
          <w:lang w:val="es-SV"/>
        </w:rPr>
        <w:fldChar w:fldCharType="separate"/>
      </w:r>
      <w:hyperlink w:anchor="_Toc84252033" w:history="1">
        <w:r w:rsidR="006351E6" w:rsidRPr="003966CA">
          <w:rPr>
            <w:rStyle w:val="Hyperlink"/>
            <w:rFonts w:asciiTheme="minorHAnsi" w:hAnsiTheme="minorHAnsi" w:cstheme="minorHAnsi"/>
            <w:noProof/>
            <w:lang w:val="es-SV"/>
          </w:rPr>
          <w:t>List</w:t>
        </w:r>
        <w:r w:rsidR="003D33FD" w:rsidRPr="003966CA">
          <w:rPr>
            <w:rStyle w:val="Hyperlink"/>
            <w:rFonts w:asciiTheme="minorHAnsi" w:hAnsiTheme="minorHAnsi" w:cstheme="minorHAnsi"/>
            <w:noProof/>
            <w:lang w:val="es-SV"/>
          </w:rPr>
          <w:t>a de siglas</w:t>
        </w:r>
        <w:r w:rsidR="006351E6" w:rsidRPr="003966CA">
          <w:rPr>
            <w:rFonts w:asciiTheme="minorHAnsi" w:hAnsiTheme="minorHAnsi" w:cstheme="minorHAnsi"/>
            <w:noProof/>
            <w:webHidden/>
            <w:lang w:val="es-SV"/>
          </w:rPr>
          <w:tab/>
        </w:r>
        <w:r w:rsidR="006351E6" w:rsidRPr="003966CA">
          <w:rPr>
            <w:rFonts w:asciiTheme="minorHAnsi" w:hAnsiTheme="minorHAnsi" w:cstheme="minorHAnsi"/>
            <w:noProof/>
            <w:webHidden/>
            <w:lang w:val="es-SV"/>
          </w:rPr>
          <w:fldChar w:fldCharType="begin"/>
        </w:r>
        <w:r w:rsidR="006351E6" w:rsidRPr="003966CA">
          <w:rPr>
            <w:rFonts w:asciiTheme="minorHAnsi" w:hAnsiTheme="minorHAnsi" w:cstheme="minorHAnsi"/>
            <w:noProof/>
            <w:webHidden/>
            <w:lang w:val="es-SV"/>
          </w:rPr>
          <w:instrText xml:space="preserve"> PAGEREF _Toc84252033 \h </w:instrText>
        </w:r>
        <w:r w:rsidR="006351E6" w:rsidRPr="003966CA">
          <w:rPr>
            <w:rFonts w:asciiTheme="minorHAnsi" w:hAnsiTheme="minorHAnsi" w:cstheme="minorHAnsi"/>
            <w:noProof/>
            <w:webHidden/>
            <w:lang w:val="es-SV"/>
          </w:rPr>
        </w:r>
        <w:r w:rsidR="006351E6" w:rsidRPr="003966CA">
          <w:rPr>
            <w:rFonts w:asciiTheme="minorHAnsi" w:hAnsiTheme="minorHAnsi" w:cstheme="minorHAnsi"/>
            <w:noProof/>
            <w:webHidden/>
            <w:lang w:val="es-SV"/>
          </w:rPr>
          <w:fldChar w:fldCharType="separate"/>
        </w:r>
        <w:r w:rsidR="006351E6" w:rsidRPr="003966CA">
          <w:rPr>
            <w:rFonts w:asciiTheme="minorHAnsi" w:hAnsiTheme="minorHAnsi" w:cstheme="minorHAnsi"/>
            <w:noProof/>
            <w:webHidden/>
            <w:lang w:val="es-SV"/>
          </w:rPr>
          <w:t>5</w:t>
        </w:r>
        <w:r w:rsidR="006351E6" w:rsidRPr="003966CA">
          <w:rPr>
            <w:rFonts w:asciiTheme="minorHAnsi" w:hAnsiTheme="minorHAnsi" w:cstheme="minorHAnsi"/>
            <w:noProof/>
            <w:webHidden/>
            <w:lang w:val="es-SV"/>
          </w:rPr>
          <w:fldChar w:fldCharType="end"/>
        </w:r>
      </w:hyperlink>
    </w:p>
    <w:p w14:paraId="6574379B" w14:textId="227A2052"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34" w:history="1">
        <w:r w:rsidRPr="003966CA">
          <w:rPr>
            <w:rStyle w:val="Hyperlink"/>
            <w:rFonts w:asciiTheme="minorHAnsi" w:hAnsiTheme="minorHAnsi" w:cstheme="minorHAnsi"/>
            <w:noProof/>
            <w:lang w:val="es-SV"/>
          </w:rPr>
          <w:t>1.0 Introduction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_Toc84252034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6</w:t>
        </w:r>
        <w:r w:rsidRPr="003966CA">
          <w:rPr>
            <w:rFonts w:asciiTheme="minorHAnsi" w:hAnsiTheme="minorHAnsi" w:cstheme="minorHAnsi"/>
            <w:noProof/>
            <w:webHidden/>
            <w:lang w:val="es-SV"/>
          </w:rPr>
          <w:fldChar w:fldCharType="end"/>
        </w:r>
      </w:hyperlink>
    </w:p>
    <w:p w14:paraId="36863057" w14:textId="53AD790C"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35" w:history="1">
        <w:r w:rsidRPr="003966CA">
          <w:rPr>
            <w:rStyle w:val="Hyperlink"/>
            <w:rFonts w:asciiTheme="minorHAnsi" w:hAnsiTheme="minorHAnsi" w:cstheme="minorHAnsi"/>
            <w:noProof/>
            <w:lang w:val="es-SV"/>
          </w:rPr>
          <w:t>1.1 Promulga</w:t>
        </w:r>
        <w:r w:rsidR="00AB72B7" w:rsidRPr="003966CA">
          <w:rPr>
            <w:rStyle w:val="Hyperlink"/>
            <w:rFonts w:asciiTheme="minorHAnsi" w:hAnsiTheme="minorHAnsi" w:cstheme="minorHAnsi"/>
            <w:noProof/>
            <w:lang w:val="es-SV"/>
          </w:rPr>
          <w:t>ción de documentos</w:t>
        </w:r>
        <w:r w:rsidRPr="003966CA">
          <w:rPr>
            <w:rStyle w:val="Hyperlink"/>
            <w:rFonts w:asciiTheme="minorHAnsi" w:hAnsiTheme="minorHAnsi" w:cstheme="minorHAnsi"/>
            <w:noProof/>
            <w:lang w:val="es-SV"/>
          </w:rPr>
          <w:t>/</w:t>
        </w:r>
        <w:r w:rsidR="00AB72B7" w:rsidRPr="003966CA">
          <w:rPr>
            <w:rStyle w:val="Hyperlink"/>
            <w:rFonts w:asciiTheme="minorHAnsi" w:hAnsiTheme="minorHAnsi" w:cstheme="minorHAnsi"/>
            <w:noProof/>
            <w:lang w:val="es-SV"/>
          </w:rPr>
          <w:t>firmas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_Toc84252035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6</w:t>
        </w:r>
        <w:r w:rsidRPr="003966CA">
          <w:rPr>
            <w:rFonts w:asciiTheme="minorHAnsi" w:hAnsiTheme="minorHAnsi" w:cstheme="minorHAnsi"/>
            <w:noProof/>
            <w:webHidden/>
            <w:lang w:val="es-SV"/>
          </w:rPr>
          <w:fldChar w:fldCharType="end"/>
        </w:r>
      </w:hyperlink>
    </w:p>
    <w:p w14:paraId="54F95D2F" w14:textId="1A1C5A9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36" w:history="1">
        <w:r w:rsidRPr="003966CA">
          <w:rPr>
            <w:rStyle w:val="Hyperlink"/>
            <w:rFonts w:asciiTheme="minorHAnsi" w:hAnsiTheme="minorHAnsi" w:cstheme="minorHAnsi"/>
            <w:noProof/>
            <w:lang w:val="es-SV"/>
          </w:rPr>
          <w:t>1.2 Re</w:t>
        </w:r>
        <w:r w:rsidR="00AB72B7" w:rsidRPr="003966CA">
          <w:rPr>
            <w:rStyle w:val="Hyperlink"/>
            <w:rFonts w:asciiTheme="minorHAnsi" w:hAnsiTheme="minorHAnsi" w:cstheme="minorHAnsi"/>
            <w:noProof/>
            <w:lang w:val="es-SV"/>
          </w:rPr>
          <w:t>gistro de cambios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_Toc84252036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7</w:t>
        </w:r>
        <w:r w:rsidRPr="003966CA">
          <w:rPr>
            <w:rFonts w:asciiTheme="minorHAnsi" w:hAnsiTheme="minorHAnsi" w:cstheme="minorHAnsi"/>
            <w:noProof/>
            <w:webHidden/>
            <w:lang w:val="es-SV"/>
          </w:rPr>
          <w:fldChar w:fldCharType="end"/>
        </w:r>
      </w:hyperlink>
    </w:p>
    <w:p w14:paraId="7D78BD45" w14:textId="6C9755D8"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37" w:history="1">
        <w:r w:rsidRPr="003966CA">
          <w:rPr>
            <w:rStyle w:val="Hyperlink"/>
            <w:rFonts w:asciiTheme="minorHAnsi" w:hAnsiTheme="minorHAnsi" w:cstheme="minorHAnsi"/>
            <w:noProof/>
            <w:lang w:val="es-SV"/>
          </w:rPr>
          <w:t>1.3 Re</w:t>
        </w:r>
        <w:r w:rsidR="00AB72B7" w:rsidRPr="003966CA">
          <w:rPr>
            <w:rStyle w:val="Hyperlink"/>
            <w:rFonts w:asciiTheme="minorHAnsi" w:hAnsiTheme="minorHAnsi" w:cstheme="minorHAnsi"/>
            <w:noProof/>
            <w:lang w:val="es-SV"/>
          </w:rPr>
          <w:t>gistro de distribución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_Toc84252037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8</w:t>
        </w:r>
        <w:r w:rsidRPr="003966CA">
          <w:rPr>
            <w:rFonts w:asciiTheme="minorHAnsi" w:hAnsiTheme="minorHAnsi" w:cstheme="minorHAnsi"/>
            <w:noProof/>
            <w:webHidden/>
            <w:lang w:val="es-SV"/>
          </w:rPr>
          <w:fldChar w:fldCharType="end"/>
        </w:r>
      </w:hyperlink>
    </w:p>
    <w:p w14:paraId="1C02012C" w14:textId="496135DF"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38" w:history="1">
        <w:r w:rsidRPr="003966CA">
          <w:rPr>
            <w:rStyle w:val="Hyperlink"/>
            <w:rFonts w:asciiTheme="minorHAnsi" w:hAnsiTheme="minorHAnsi" w:cstheme="minorHAnsi"/>
            <w:noProof/>
            <w:lang w:val="es-SV"/>
          </w:rPr>
          <w:t xml:space="preserve">2.0 </w:t>
        </w:r>
        <w:r w:rsidR="00AB72B7" w:rsidRPr="003966CA">
          <w:rPr>
            <w:rStyle w:val="Hyperlink"/>
            <w:rFonts w:asciiTheme="minorHAnsi" w:hAnsiTheme="minorHAnsi" w:cstheme="minorHAnsi"/>
            <w:noProof/>
            <w:lang w:val="es-SV"/>
          </w:rPr>
          <w:t>Objetivo y alcance, descripción general de la situación y supuestos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_Toc84252038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9</w:t>
        </w:r>
        <w:r w:rsidRPr="003966CA">
          <w:rPr>
            <w:rFonts w:asciiTheme="minorHAnsi" w:hAnsiTheme="minorHAnsi" w:cstheme="minorHAnsi"/>
            <w:noProof/>
            <w:webHidden/>
            <w:lang w:val="es-SV"/>
          </w:rPr>
          <w:fldChar w:fldCharType="end"/>
        </w:r>
      </w:hyperlink>
    </w:p>
    <w:p w14:paraId="13F3A744" w14:textId="24AEC83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39" w:history="1">
        <w:r w:rsidRPr="003966CA">
          <w:rPr>
            <w:rStyle w:val="Hyperlink"/>
            <w:rFonts w:asciiTheme="minorHAnsi" w:hAnsiTheme="minorHAnsi" w:cstheme="minorHAnsi"/>
            <w:noProof/>
            <w:lang w:val="es-SV"/>
          </w:rPr>
          <w:t xml:space="preserve">2.1 </w:t>
        </w:r>
        <w:r w:rsidR="00AB72B7" w:rsidRPr="003966CA">
          <w:rPr>
            <w:rStyle w:val="Hyperlink"/>
            <w:rFonts w:asciiTheme="minorHAnsi" w:hAnsiTheme="minorHAnsi" w:cstheme="minorHAnsi"/>
            <w:noProof/>
            <w:lang w:val="es-SV"/>
          </w:rPr>
          <w:t>Objetivo y alcance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_Toc84252039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9</w:t>
        </w:r>
        <w:r w:rsidRPr="003966CA">
          <w:rPr>
            <w:rFonts w:asciiTheme="minorHAnsi" w:hAnsiTheme="minorHAnsi" w:cstheme="minorHAnsi"/>
            <w:noProof/>
            <w:webHidden/>
            <w:lang w:val="es-SV"/>
          </w:rPr>
          <w:fldChar w:fldCharType="end"/>
        </w:r>
      </w:hyperlink>
    </w:p>
    <w:p w14:paraId="05648A9D" w14:textId="48570E3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0" w:history="1">
        <w:r w:rsidRPr="003966CA">
          <w:rPr>
            <w:rStyle w:val="Hyperlink"/>
            <w:rFonts w:asciiTheme="minorHAnsi" w:hAnsiTheme="minorHAnsi" w:cstheme="minorHAnsi"/>
            <w:noProof/>
            <w:lang w:val="es-SV"/>
          </w:rPr>
          <w:t xml:space="preserve">2.2 </w:t>
        </w:r>
        <w:r w:rsidR="00AB72B7" w:rsidRPr="003966CA">
          <w:rPr>
            <w:rStyle w:val="Hyperlink"/>
            <w:rFonts w:asciiTheme="minorHAnsi" w:hAnsiTheme="minorHAnsi" w:cstheme="minorHAnsi"/>
            <w:noProof/>
            <w:lang w:val="es-SV"/>
          </w:rPr>
          <w:t>Resumen de la situación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10</w:t>
        </w:r>
        <w:r w:rsidRPr="003966CA">
          <w:rPr>
            <w:rFonts w:asciiTheme="minorHAnsi" w:hAnsiTheme="minorHAnsi" w:cstheme="minorHAnsi"/>
            <w:noProof/>
            <w:webHidden/>
            <w:lang w:val="es-SV"/>
          </w:rPr>
          <w:fldChar w:fldCharType="end"/>
        </w:r>
      </w:hyperlink>
    </w:p>
    <w:p w14:paraId="7D265145" w14:textId="4910ADF2"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41" w:history="1">
        <w:r w:rsidRPr="003966CA">
          <w:rPr>
            <w:rStyle w:val="Hyperlink"/>
            <w:rFonts w:asciiTheme="minorHAnsi" w:hAnsiTheme="minorHAnsi" w:cstheme="minorHAnsi"/>
            <w:noProof/>
            <w:lang w:val="es-SV"/>
          </w:rPr>
          <w:t>3.0 Organiza</w:t>
        </w:r>
        <w:r w:rsidR="003E21E3" w:rsidRPr="003966CA">
          <w:rPr>
            <w:rStyle w:val="Hyperlink"/>
            <w:rFonts w:asciiTheme="minorHAnsi" w:hAnsiTheme="minorHAnsi" w:cstheme="minorHAnsi"/>
            <w:noProof/>
            <w:lang w:val="es-SV"/>
          </w:rPr>
          <w:t>ción y asignación de responsabilidades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11</w:t>
        </w:r>
        <w:r w:rsidRPr="003966CA">
          <w:rPr>
            <w:rFonts w:asciiTheme="minorHAnsi" w:hAnsiTheme="minorHAnsi" w:cstheme="minorHAnsi"/>
            <w:noProof/>
            <w:webHidden/>
            <w:lang w:val="es-SV"/>
          </w:rPr>
          <w:fldChar w:fldCharType="end"/>
        </w:r>
      </w:hyperlink>
    </w:p>
    <w:p w14:paraId="4208B2A9" w14:textId="6A32729E"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42" w:history="1">
        <w:r w:rsidRPr="003966CA">
          <w:rPr>
            <w:rStyle w:val="Hyperlink"/>
            <w:rFonts w:asciiTheme="minorHAnsi" w:hAnsiTheme="minorHAnsi" w:cstheme="minorHAnsi"/>
            <w:noProof/>
            <w:lang w:val="es-SV"/>
          </w:rPr>
          <w:t>4.0 Communica</w:t>
        </w:r>
        <w:r w:rsidR="003E21E3" w:rsidRPr="003966CA">
          <w:rPr>
            <w:rStyle w:val="Hyperlink"/>
            <w:rFonts w:asciiTheme="minorHAnsi" w:hAnsiTheme="minorHAnsi" w:cstheme="minorHAnsi"/>
            <w:noProof/>
            <w:lang w:val="es-SV"/>
          </w:rPr>
          <w:t>ciones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11</w:t>
        </w:r>
        <w:r w:rsidRPr="003966CA">
          <w:rPr>
            <w:rFonts w:asciiTheme="minorHAnsi" w:hAnsiTheme="minorHAnsi" w:cstheme="minorHAnsi"/>
            <w:noProof/>
            <w:webHidden/>
            <w:lang w:val="es-SV"/>
          </w:rPr>
          <w:fldChar w:fldCharType="end"/>
        </w:r>
      </w:hyperlink>
    </w:p>
    <w:p w14:paraId="62BADB21" w14:textId="50D67010"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3" w:history="1">
        <w:r w:rsidRPr="003966CA">
          <w:rPr>
            <w:rStyle w:val="Hyperlink"/>
            <w:rFonts w:asciiTheme="minorHAnsi" w:hAnsiTheme="minorHAnsi" w:cstheme="minorHAnsi"/>
            <w:noProof/>
            <w:lang w:val="es-SV"/>
          </w:rPr>
          <w:t xml:space="preserve">4.1 </w:t>
        </w:r>
        <w:r w:rsidR="003E21E3" w:rsidRPr="003966CA">
          <w:rPr>
            <w:rStyle w:val="Hyperlink"/>
            <w:rFonts w:asciiTheme="minorHAnsi" w:hAnsiTheme="minorHAnsi" w:cstheme="minorHAnsi"/>
            <w:noProof/>
            <w:lang w:val="es-SV"/>
          </w:rPr>
          <w:t>Objetivo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11</w:t>
        </w:r>
        <w:r w:rsidRPr="003966CA">
          <w:rPr>
            <w:rFonts w:asciiTheme="minorHAnsi" w:hAnsiTheme="minorHAnsi" w:cstheme="minorHAnsi"/>
            <w:noProof/>
            <w:webHidden/>
            <w:lang w:val="es-SV"/>
          </w:rPr>
          <w:fldChar w:fldCharType="end"/>
        </w:r>
      </w:hyperlink>
    </w:p>
    <w:p w14:paraId="357563BF" w14:textId="639C712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4" w:history="1">
        <w:r w:rsidRPr="003966CA">
          <w:rPr>
            <w:rStyle w:val="Hyperlink"/>
            <w:rFonts w:asciiTheme="minorHAnsi" w:hAnsiTheme="minorHAnsi" w:cstheme="minorHAnsi"/>
            <w:noProof/>
            <w:lang w:val="es-SV"/>
          </w:rPr>
          <w:t>4.2 Pri</w:t>
        </w:r>
        <w:r w:rsidR="003E21E3" w:rsidRPr="003966CA">
          <w:rPr>
            <w:rStyle w:val="Hyperlink"/>
            <w:rFonts w:asciiTheme="minorHAnsi" w:hAnsiTheme="minorHAnsi" w:cstheme="minorHAnsi"/>
            <w:noProof/>
            <w:lang w:val="es-SV"/>
          </w:rPr>
          <w:t>ncipales mecanismos de comunicación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12</w:t>
        </w:r>
        <w:r w:rsidRPr="003966CA">
          <w:rPr>
            <w:rFonts w:asciiTheme="minorHAnsi" w:hAnsiTheme="minorHAnsi" w:cstheme="minorHAnsi"/>
            <w:noProof/>
            <w:webHidden/>
            <w:lang w:val="es-SV"/>
          </w:rPr>
          <w:fldChar w:fldCharType="end"/>
        </w:r>
      </w:hyperlink>
    </w:p>
    <w:p w14:paraId="7380594B" w14:textId="0869AD3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5" w:history="1">
        <w:r w:rsidRPr="003966CA">
          <w:rPr>
            <w:rStyle w:val="Hyperlink"/>
            <w:rFonts w:asciiTheme="minorHAnsi" w:hAnsiTheme="minorHAnsi" w:cstheme="minorHAnsi"/>
            <w:noProof/>
            <w:lang w:val="es-SV"/>
          </w:rPr>
          <w:t xml:space="preserve">4.3 </w:t>
        </w:r>
        <w:r w:rsidR="003E21E3" w:rsidRPr="003966CA">
          <w:rPr>
            <w:rStyle w:val="Hyperlink"/>
            <w:rFonts w:asciiTheme="minorHAnsi" w:hAnsiTheme="minorHAnsi" w:cstheme="minorHAnsi"/>
            <w:noProof/>
            <w:lang w:val="es-SV"/>
          </w:rPr>
          <w:t>Actividades de comunicaciones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12</w:t>
        </w:r>
        <w:r w:rsidRPr="003966CA">
          <w:rPr>
            <w:rFonts w:asciiTheme="minorHAnsi" w:hAnsiTheme="minorHAnsi" w:cstheme="minorHAnsi"/>
            <w:noProof/>
            <w:webHidden/>
            <w:lang w:val="es-SV"/>
          </w:rPr>
          <w:fldChar w:fldCharType="end"/>
        </w:r>
      </w:hyperlink>
    </w:p>
    <w:p w14:paraId="1DEE9A51" w14:textId="24CCABAF"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6" w:history="1">
        <w:r w:rsidRPr="003966CA">
          <w:rPr>
            <w:rStyle w:val="Hyperlink"/>
            <w:rFonts w:asciiTheme="minorHAnsi" w:hAnsiTheme="minorHAnsi" w:cstheme="minorHAnsi"/>
            <w:noProof/>
            <w:lang w:val="es-SV"/>
          </w:rPr>
          <w:t>4.4 Notifica</w:t>
        </w:r>
        <w:r w:rsidR="00D81F41" w:rsidRPr="003966CA">
          <w:rPr>
            <w:rStyle w:val="Hyperlink"/>
            <w:rFonts w:asciiTheme="minorHAnsi" w:hAnsiTheme="minorHAnsi" w:cstheme="minorHAnsi"/>
            <w:noProof/>
            <w:lang w:val="es-SV"/>
          </w:rPr>
          <w:t>ciones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13</w:t>
        </w:r>
        <w:r w:rsidRPr="003966CA">
          <w:rPr>
            <w:rFonts w:asciiTheme="minorHAnsi" w:hAnsiTheme="minorHAnsi" w:cstheme="minorHAnsi"/>
            <w:noProof/>
            <w:webHidden/>
            <w:lang w:val="es-SV"/>
          </w:rPr>
          <w:fldChar w:fldCharType="end"/>
        </w:r>
      </w:hyperlink>
    </w:p>
    <w:p w14:paraId="65A2E9DE" w14:textId="294E8824"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7" w:history="1">
        <w:r w:rsidRPr="003966CA">
          <w:rPr>
            <w:rStyle w:val="Hyperlink"/>
            <w:rFonts w:asciiTheme="minorHAnsi" w:hAnsiTheme="minorHAnsi" w:cstheme="minorHAnsi"/>
            <w:noProof/>
            <w:lang w:val="es-SV"/>
          </w:rPr>
          <w:t xml:space="preserve">4.5 </w:t>
        </w:r>
        <w:r w:rsidR="00EA3E29" w:rsidRPr="003966CA">
          <w:rPr>
            <w:rStyle w:val="Hyperlink"/>
            <w:rFonts w:asciiTheme="minorHAnsi" w:hAnsiTheme="minorHAnsi" w:cstheme="minorHAnsi"/>
            <w:noProof/>
            <w:lang w:val="es-SV"/>
          </w:rPr>
          <w:t>Lista de contactos de comunicaciones de emergencia o desastre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14</w:t>
        </w:r>
        <w:r w:rsidRPr="003966CA">
          <w:rPr>
            <w:rFonts w:asciiTheme="minorHAnsi" w:hAnsiTheme="minorHAnsi" w:cstheme="minorHAnsi"/>
            <w:noProof/>
            <w:webHidden/>
            <w:lang w:val="es-SV"/>
          </w:rPr>
          <w:fldChar w:fldCharType="end"/>
        </w:r>
      </w:hyperlink>
    </w:p>
    <w:p w14:paraId="35F2DEB0" w14:textId="2B10FB19"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48" w:history="1">
        <w:r w:rsidRPr="003966CA">
          <w:rPr>
            <w:rStyle w:val="Hyperlink"/>
            <w:rFonts w:asciiTheme="minorHAnsi" w:hAnsiTheme="minorHAnsi" w:cstheme="minorHAnsi"/>
            <w:noProof/>
            <w:lang w:val="es-SV"/>
          </w:rPr>
          <w:t xml:space="preserve">5.0 </w:t>
        </w:r>
        <w:r w:rsidR="00D81F41" w:rsidRPr="003966CA">
          <w:rPr>
            <w:rStyle w:val="Hyperlink"/>
            <w:rFonts w:asciiTheme="minorHAnsi" w:hAnsiTheme="minorHAnsi" w:cstheme="minorHAnsi"/>
            <w:noProof/>
            <w:lang w:val="es-SV"/>
          </w:rPr>
          <w:t>Evaluación de riesgos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14</w:t>
        </w:r>
        <w:r w:rsidRPr="003966CA">
          <w:rPr>
            <w:rFonts w:asciiTheme="minorHAnsi" w:hAnsiTheme="minorHAnsi" w:cstheme="minorHAnsi"/>
            <w:noProof/>
            <w:webHidden/>
            <w:lang w:val="es-SV"/>
          </w:rPr>
          <w:fldChar w:fldCharType="end"/>
        </w:r>
      </w:hyperlink>
    </w:p>
    <w:p w14:paraId="4155D523" w14:textId="7017AC18"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49" w:history="1">
        <w:r w:rsidRPr="003966CA">
          <w:rPr>
            <w:rStyle w:val="Hyperlink"/>
            <w:rFonts w:asciiTheme="minorHAnsi" w:hAnsiTheme="minorHAnsi" w:cstheme="minorHAnsi"/>
            <w:noProof/>
            <w:lang w:val="es-SV"/>
          </w:rPr>
          <w:t>5.1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_Toc84252049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14</w:t>
        </w:r>
        <w:r w:rsidRPr="003966CA">
          <w:rPr>
            <w:rFonts w:asciiTheme="minorHAnsi" w:hAnsiTheme="minorHAnsi" w:cstheme="minorHAnsi"/>
            <w:noProof/>
            <w:webHidden/>
            <w:lang w:val="es-SV"/>
          </w:rPr>
          <w:fldChar w:fldCharType="end"/>
        </w:r>
      </w:hyperlink>
    </w:p>
    <w:p w14:paraId="14DE7955" w14:textId="338EF365"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0" w:history="1">
        <w:r w:rsidRPr="003966CA">
          <w:rPr>
            <w:rStyle w:val="Hyperlink"/>
            <w:rFonts w:asciiTheme="minorHAnsi" w:hAnsiTheme="minorHAnsi" w:cstheme="minorHAnsi"/>
            <w:noProof/>
            <w:lang w:val="es-SV"/>
          </w:rPr>
          <w:t>5.2</w:t>
        </w:r>
        <w:r w:rsidRPr="003966CA">
          <w:rPr>
            <w:rStyle w:val="Hyperlink"/>
            <w:rFonts w:asciiTheme="minorHAnsi" w:hAnsiTheme="minorHAnsi" w:cstheme="minorHAnsi"/>
            <w:noProof/>
            <w:shd w:val="clear" w:color="auto" w:fill="FFFFFF"/>
            <w:lang w:val="es-SV"/>
          </w:rPr>
          <w:t xml:space="preserve"> </w:t>
        </w:r>
        <w:r w:rsidR="00D81F41" w:rsidRPr="003966CA">
          <w:rPr>
            <w:rStyle w:val="Hyperlink"/>
            <w:rFonts w:asciiTheme="minorHAnsi" w:hAnsiTheme="minorHAnsi" w:cstheme="minorHAnsi"/>
            <w:noProof/>
            <w:shd w:val="clear" w:color="auto" w:fill="FFFFFF"/>
            <w:lang w:val="es-SV"/>
          </w:rPr>
          <w:t>Evaluación del riesgo de desastres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14</w:t>
        </w:r>
        <w:r w:rsidRPr="003966CA">
          <w:rPr>
            <w:rFonts w:asciiTheme="minorHAnsi" w:hAnsiTheme="minorHAnsi" w:cstheme="minorHAnsi"/>
            <w:noProof/>
            <w:webHidden/>
            <w:lang w:val="es-SV"/>
          </w:rPr>
          <w:fldChar w:fldCharType="end"/>
        </w:r>
      </w:hyperlink>
    </w:p>
    <w:p w14:paraId="35E16EA6" w14:textId="228A016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1" w:history="1">
        <w:r w:rsidRPr="003966CA">
          <w:rPr>
            <w:rStyle w:val="Hyperlink"/>
            <w:rFonts w:asciiTheme="minorHAnsi" w:hAnsiTheme="minorHAnsi" w:cstheme="minorHAnsi"/>
            <w:noProof/>
            <w:lang w:val="es-SV"/>
          </w:rPr>
          <w:t xml:space="preserve">5.3 </w:t>
        </w:r>
        <w:r w:rsidR="00D81F41" w:rsidRPr="003966CA">
          <w:rPr>
            <w:rStyle w:val="Hyperlink"/>
            <w:rFonts w:asciiTheme="minorHAnsi" w:hAnsiTheme="minorHAnsi" w:cstheme="minorHAnsi"/>
            <w:noProof/>
            <w:lang w:val="es-SV"/>
          </w:rPr>
          <w:t>Matriz de evaluación de riesgos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16</w:t>
        </w:r>
        <w:r w:rsidRPr="003966CA">
          <w:rPr>
            <w:rFonts w:asciiTheme="minorHAnsi" w:hAnsiTheme="minorHAnsi" w:cstheme="minorHAnsi"/>
            <w:noProof/>
            <w:webHidden/>
            <w:lang w:val="es-SV"/>
          </w:rPr>
          <w:fldChar w:fldCharType="end"/>
        </w:r>
      </w:hyperlink>
    </w:p>
    <w:p w14:paraId="245E95B2" w14:textId="5585674A"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52" w:history="1">
        <w:r w:rsidRPr="003966CA">
          <w:rPr>
            <w:rStyle w:val="Hyperlink"/>
            <w:rFonts w:asciiTheme="minorHAnsi" w:hAnsiTheme="minorHAnsi" w:cstheme="minorHAnsi"/>
            <w:noProof/>
            <w:lang w:val="es-SV"/>
          </w:rPr>
          <w:t xml:space="preserve">6.0 Plan </w:t>
        </w:r>
        <w:r w:rsidR="00D81F41" w:rsidRPr="003966CA">
          <w:rPr>
            <w:rStyle w:val="Hyperlink"/>
            <w:rFonts w:asciiTheme="minorHAnsi" w:hAnsiTheme="minorHAnsi" w:cstheme="minorHAnsi"/>
            <w:noProof/>
            <w:lang w:val="es-SV"/>
          </w:rPr>
          <w:t>de mantenimiento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18</w:t>
        </w:r>
        <w:r w:rsidRPr="003966CA">
          <w:rPr>
            <w:rFonts w:asciiTheme="minorHAnsi" w:hAnsiTheme="minorHAnsi" w:cstheme="minorHAnsi"/>
            <w:noProof/>
            <w:webHidden/>
            <w:lang w:val="es-SV"/>
          </w:rPr>
          <w:fldChar w:fldCharType="end"/>
        </w:r>
      </w:hyperlink>
    </w:p>
    <w:p w14:paraId="5BA19AC4" w14:textId="3E02498E"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53" w:history="1">
        <w:r w:rsidRPr="003966CA">
          <w:rPr>
            <w:rStyle w:val="Hyperlink"/>
            <w:rFonts w:asciiTheme="minorHAnsi" w:hAnsiTheme="minorHAnsi" w:cstheme="minorHAnsi"/>
            <w:noProof/>
            <w:lang w:val="es-SV"/>
          </w:rPr>
          <w:t xml:space="preserve">7.0 </w:t>
        </w:r>
        <w:r w:rsidR="00D81F41" w:rsidRPr="003966CA">
          <w:rPr>
            <w:rStyle w:val="Hyperlink"/>
            <w:rFonts w:asciiTheme="minorHAnsi" w:hAnsiTheme="minorHAnsi" w:cstheme="minorHAnsi"/>
            <w:noProof/>
            <w:lang w:val="es-SV"/>
          </w:rPr>
          <w:t>Asuntos externos</w:t>
        </w:r>
        <w:r w:rsidRPr="003966CA">
          <w:rPr>
            <w:rStyle w:val="Hyperlink"/>
            <w:rFonts w:asciiTheme="minorHAnsi" w:hAnsiTheme="minorHAnsi" w:cstheme="minorHAnsi"/>
            <w:noProof/>
            <w:lang w:val="es-SV"/>
          </w:rPr>
          <w:t>/</w:t>
        </w:r>
        <w:r w:rsidR="00D81F41" w:rsidRPr="003966CA">
          <w:rPr>
            <w:rStyle w:val="Hyperlink"/>
            <w:rFonts w:asciiTheme="minorHAnsi" w:hAnsiTheme="minorHAnsi" w:cstheme="minorHAnsi"/>
            <w:noProof/>
            <w:lang w:val="es-SV"/>
          </w:rPr>
          <w:t>partes interesadas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18</w:t>
        </w:r>
        <w:r w:rsidRPr="003966CA">
          <w:rPr>
            <w:rFonts w:asciiTheme="minorHAnsi" w:hAnsiTheme="minorHAnsi" w:cstheme="minorHAnsi"/>
            <w:noProof/>
            <w:webHidden/>
            <w:lang w:val="es-SV"/>
          </w:rPr>
          <w:fldChar w:fldCharType="end"/>
        </w:r>
      </w:hyperlink>
    </w:p>
    <w:p w14:paraId="61BB2785" w14:textId="53A1A1C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4" w:history="1">
        <w:r w:rsidRPr="003966CA">
          <w:rPr>
            <w:rStyle w:val="Hyperlink"/>
            <w:rFonts w:asciiTheme="minorHAnsi" w:hAnsiTheme="minorHAnsi" w:cstheme="minorHAnsi"/>
            <w:noProof/>
            <w:lang w:val="es-SV"/>
          </w:rPr>
          <w:t>7.1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18</w:t>
        </w:r>
        <w:r w:rsidRPr="003966CA">
          <w:rPr>
            <w:rFonts w:asciiTheme="minorHAnsi" w:hAnsiTheme="minorHAnsi" w:cstheme="minorHAnsi"/>
            <w:noProof/>
            <w:webHidden/>
            <w:lang w:val="es-SV"/>
          </w:rPr>
          <w:fldChar w:fldCharType="end"/>
        </w:r>
      </w:hyperlink>
    </w:p>
    <w:p w14:paraId="63E7FCBF" w14:textId="0775B894"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5" w:history="1">
        <w:r w:rsidRPr="003966CA">
          <w:rPr>
            <w:rStyle w:val="Hyperlink"/>
            <w:rFonts w:asciiTheme="minorHAnsi" w:hAnsiTheme="minorHAnsi" w:cstheme="minorHAnsi"/>
            <w:noProof/>
            <w:lang w:val="es-SV"/>
          </w:rPr>
          <w:t>7.2 Prepara</w:t>
        </w:r>
        <w:r w:rsidR="00D81F41" w:rsidRPr="003966CA">
          <w:rPr>
            <w:rStyle w:val="Hyperlink"/>
            <w:rFonts w:asciiTheme="minorHAnsi" w:hAnsiTheme="minorHAnsi" w:cstheme="minorHAnsi"/>
            <w:noProof/>
            <w:lang w:val="es-SV"/>
          </w:rPr>
          <w:t>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18</w:t>
        </w:r>
        <w:r w:rsidRPr="003966CA">
          <w:rPr>
            <w:rFonts w:asciiTheme="minorHAnsi" w:hAnsiTheme="minorHAnsi" w:cstheme="minorHAnsi"/>
            <w:noProof/>
            <w:webHidden/>
            <w:lang w:val="es-SV"/>
          </w:rPr>
          <w:fldChar w:fldCharType="end"/>
        </w:r>
      </w:hyperlink>
    </w:p>
    <w:p w14:paraId="55D806A6" w14:textId="2A287B20"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6" w:history="1">
        <w:r w:rsidRPr="003966CA">
          <w:rPr>
            <w:rStyle w:val="Hyperlink"/>
            <w:rFonts w:asciiTheme="minorHAnsi" w:hAnsiTheme="minorHAnsi" w:cstheme="minorHAnsi"/>
            <w:noProof/>
            <w:lang w:val="es-SV"/>
          </w:rPr>
          <w:t xml:space="preserve">7.3 </w:t>
        </w:r>
        <w:r w:rsidR="00D81F41" w:rsidRPr="003966CA">
          <w:rPr>
            <w:rStyle w:val="Hyperlink"/>
            <w:rFonts w:asciiTheme="minorHAnsi" w:hAnsiTheme="minorHAnsi" w:cstheme="minorHAnsi"/>
            <w:noProof/>
            <w:lang w:val="es-SV"/>
          </w:rPr>
          <w:t>Información pública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19</w:t>
        </w:r>
        <w:r w:rsidRPr="003966CA">
          <w:rPr>
            <w:rFonts w:asciiTheme="minorHAnsi" w:hAnsiTheme="minorHAnsi" w:cstheme="minorHAnsi"/>
            <w:noProof/>
            <w:webHidden/>
            <w:lang w:val="es-SV"/>
          </w:rPr>
          <w:fldChar w:fldCharType="end"/>
        </w:r>
      </w:hyperlink>
    </w:p>
    <w:p w14:paraId="5B83F149" w14:textId="7B2F1B16"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57" w:history="1">
        <w:r w:rsidRPr="003966CA">
          <w:rPr>
            <w:rStyle w:val="Hyperlink"/>
            <w:rFonts w:asciiTheme="minorHAnsi" w:hAnsiTheme="minorHAnsi" w:cstheme="minorHAnsi"/>
            <w:noProof/>
            <w:lang w:val="es-SV"/>
          </w:rPr>
          <w:t xml:space="preserve">8.0 </w:t>
        </w:r>
        <w:r w:rsidR="005113EC" w:rsidRPr="003966CA">
          <w:rPr>
            <w:rStyle w:val="Hyperlink"/>
            <w:rFonts w:asciiTheme="minorHAnsi" w:hAnsiTheme="minorHAnsi" w:cstheme="minorHAnsi"/>
            <w:noProof/>
            <w:lang w:val="es-SV"/>
          </w:rPr>
          <w:t>Protección/</w:t>
        </w:r>
        <w:r w:rsidR="005116FF" w:rsidRPr="003966CA">
          <w:rPr>
            <w:rStyle w:val="Hyperlink"/>
            <w:rFonts w:asciiTheme="minorHAnsi" w:hAnsiTheme="minorHAnsi" w:cstheme="minorHAnsi"/>
            <w:noProof/>
            <w:lang w:val="es-SV"/>
          </w:rPr>
          <w:t>Seguridad pública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20</w:t>
        </w:r>
        <w:r w:rsidRPr="003966CA">
          <w:rPr>
            <w:rFonts w:asciiTheme="minorHAnsi" w:hAnsiTheme="minorHAnsi" w:cstheme="minorHAnsi"/>
            <w:noProof/>
            <w:webHidden/>
            <w:lang w:val="es-SV"/>
          </w:rPr>
          <w:fldChar w:fldCharType="end"/>
        </w:r>
      </w:hyperlink>
    </w:p>
    <w:p w14:paraId="6FCC5555" w14:textId="1CD49AA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8" w:history="1">
        <w:r w:rsidRPr="003966CA">
          <w:rPr>
            <w:rStyle w:val="Hyperlink"/>
            <w:rFonts w:asciiTheme="minorHAnsi" w:eastAsia="Calibri" w:hAnsiTheme="minorHAnsi" w:cstheme="minorHAnsi"/>
            <w:noProof/>
            <w:lang w:val="es-SV"/>
          </w:rPr>
          <w:t>8.1</w:t>
        </w:r>
        <w:r w:rsidRPr="003966CA">
          <w:rPr>
            <w:rStyle w:val="Hyperlink"/>
            <w:rFonts w:asciiTheme="minorHAnsi" w:hAnsiTheme="minorHAnsi" w:cstheme="minorHAnsi"/>
            <w:noProof/>
            <w:lang w:val="es-SV"/>
          </w:rPr>
          <w:t xml:space="preserve">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20</w:t>
        </w:r>
        <w:r w:rsidRPr="003966CA">
          <w:rPr>
            <w:rFonts w:asciiTheme="minorHAnsi" w:hAnsiTheme="minorHAnsi" w:cstheme="minorHAnsi"/>
            <w:noProof/>
            <w:webHidden/>
            <w:lang w:val="es-SV"/>
          </w:rPr>
          <w:fldChar w:fldCharType="end"/>
        </w:r>
      </w:hyperlink>
    </w:p>
    <w:p w14:paraId="0CF29997" w14:textId="0E8866D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59" w:history="1">
        <w:r w:rsidRPr="003966CA">
          <w:rPr>
            <w:rStyle w:val="Hyperlink"/>
            <w:rFonts w:asciiTheme="minorHAnsi" w:eastAsia="Calibri" w:hAnsiTheme="minorHAnsi" w:cstheme="minorHAnsi"/>
            <w:noProof/>
            <w:lang w:val="es-SV"/>
          </w:rPr>
          <w:t xml:space="preserve">8.2 </w:t>
        </w:r>
        <w:r w:rsidR="00017A9B" w:rsidRPr="003966CA">
          <w:rPr>
            <w:rStyle w:val="Hyperlink"/>
            <w:rFonts w:asciiTheme="minorHAnsi" w:eastAsia="Calibri" w:hAnsiTheme="minorHAnsi" w:cstheme="minorHAnsi"/>
            <w:noProof/>
            <w:lang w:val="es-SV"/>
          </w:rPr>
          <w:t>Problemas de</w:t>
        </w:r>
        <w:r w:rsidR="003154E2" w:rsidRPr="003966CA">
          <w:rPr>
            <w:rStyle w:val="Hyperlink"/>
            <w:rFonts w:asciiTheme="minorHAnsi" w:eastAsia="Calibri" w:hAnsiTheme="minorHAnsi" w:cstheme="minorHAnsi"/>
            <w:noProof/>
            <w:lang w:val="es-SV"/>
          </w:rPr>
          <w:t xml:space="preserve"> seguridad relacionad</w:t>
        </w:r>
        <w:r w:rsidR="00017A9B" w:rsidRPr="003966CA">
          <w:rPr>
            <w:rStyle w:val="Hyperlink"/>
            <w:rFonts w:asciiTheme="minorHAnsi" w:eastAsia="Calibri" w:hAnsiTheme="minorHAnsi" w:cstheme="minorHAnsi"/>
            <w:noProof/>
            <w:lang w:val="es-SV"/>
          </w:rPr>
          <w:t>o</w:t>
        </w:r>
        <w:r w:rsidR="003154E2" w:rsidRPr="003966CA">
          <w:rPr>
            <w:rStyle w:val="Hyperlink"/>
            <w:rFonts w:asciiTheme="minorHAnsi" w:eastAsia="Calibri" w:hAnsiTheme="minorHAnsi" w:cstheme="minorHAnsi"/>
            <w:noProof/>
            <w:lang w:val="es-SV"/>
          </w:rPr>
          <w:t>s con desastres y emergencias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_Toc84252059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20</w:t>
        </w:r>
        <w:r w:rsidRPr="003966CA">
          <w:rPr>
            <w:rFonts w:asciiTheme="minorHAnsi" w:hAnsiTheme="minorHAnsi" w:cstheme="minorHAnsi"/>
            <w:noProof/>
            <w:webHidden/>
            <w:lang w:val="es-SV"/>
          </w:rPr>
          <w:fldChar w:fldCharType="end"/>
        </w:r>
      </w:hyperlink>
    </w:p>
    <w:p w14:paraId="51FAE522" w14:textId="427AAE6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0" w:history="1">
        <w:r w:rsidRPr="003966CA">
          <w:rPr>
            <w:rStyle w:val="Hyperlink"/>
            <w:rFonts w:asciiTheme="minorHAnsi" w:hAnsiTheme="minorHAnsi" w:cstheme="minorHAnsi"/>
            <w:noProof/>
            <w:lang w:val="es-SV"/>
          </w:rPr>
          <w:t xml:space="preserve">8.3 </w:t>
        </w:r>
        <w:r w:rsidR="00D603C5" w:rsidRPr="003966CA">
          <w:rPr>
            <w:rStyle w:val="Hyperlink"/>
            <w:rFonts w:asciiTheme="minorHAnsi" w:hAnsiTheme="minorHAnsi" w:cstheme="minorHAnsi"/>
            <w:noProof/>
            <w:lang w:val="es-SV"/>
          </w:rPr>
          <w:t>Preparativos de seguridad relacionados con desastres y emergencias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21</w:t>
        </w:r>
        <w:r w:rsidRPr="003966CA">
          <w:rPr>
            <w:rFonts w:asciiTheme="minorHAnsi" w:hAnsiTheme="minorHAnsi" w:cstheme="minorHAnsi"/>
            <w:noProof/>
            <w:webHidden/>
            <w:lang w:val="es-SV"/>
          </w:rPr>
          <w:fldChar w:fldCharType="end"/>
        </w:r>
      </w:hyperlink>
    </w:p>
    <w:p w14:paraId="21353ACC" w14:textId="00DAB88E"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1" w:history="1">
        <w:r w:rsidRPr="003966CA">
          <w:rPr>
            <w:rStyle w:val="Hyperlink"/>
            <w:rFonts w:asciiTheme="minorHAnsi" w:hAnsiTheme="minorHAnsi" w:cstheme="minorHAnsi"/>
            <w:noProof/>
            <w:lang w:val="es-SV"/>
          </w:rPr>
          <w:t xml:space="preserve">8.4 </w:t>
        </w:r>
        <w:r w:rsidR="00CE01F3" w:rsidRPr="003966CA">
          <w:rPr>
            <w:rStyle w:val="Hyperlink"/>
            <w:rFonts w:asciiTheme="minorHAnsi" w:hAnsiTheme="minorHAnsi" w:cstheme="minorHAnsi"/>
            <w:noProof/>
            <w:lang w:val="es-SV"/>
          </w:rPr>
          <w:t xml:space="preserve">Intercambio de recursos y requisitos de seguridad </w:t>
        </w:r>
        <w:r w:rsidR="0061571A" w:rsidRPr="003966CA">
          <w:rPr>
            <w:rStyle w:val="Hyperlink"/>
            <w:rFonts w:asciiTheme="minorHAnsi" w:hAnsiTheme="minorHAnsi" w:cstheme="minorHAnsi"/>
            <w:noProof/>
            <w:lang w:val="es-SV"/>
          </w:rPr>
          <w:t>relacionados con</w:t>
        </w:r>
        <w:r w:rsidR="00CE01F3" w:rsidRPr="003966CA">
          <w:rPr>
            <w:rStyle w:val="Hyperlink"/>
            <w:rFonts w:asciiTheme="minorHAnsi" w:hAnsiTheme="minorHAnsi" w:cstheme="minorHAnsi"/>
            <w:noProof/>
            <w:lang w:val="es-SV"/>
          </w:rPr>
          <w:t xml:space="preserve"> desastres y emergencias </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21</w:t>
        </w:r>
        <w:r w:rsidRPr="003966CA">
          <w:rPr>
            <w:rFonts w:asciiTheme="minorHAnsi" w:hAnsiTheme="minorHAnsi" w:cstheme="minorHAnsi"/>
            <w:noProof/>
            <w:webHidden/>
            <w:lang w:val="es-SV"/>
          </w:rPr>
          <w:fldChar w:fldCharType="end"/>
        </w:r>
      </w:hyperlink>
    </w:p>
    <w:p w14:paraId="121D57BD" w14:textId="74C12E07"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2" w:history="1">
        <w:r w:rsidRPr="003966CA">
          <w:rPr>
            <w:rStyle w:val="Hyperlink"/>
            <w:rFonts w:asciiTheme="minorHAnsi" w:eastAsia="Calibri" w:hAnsiTheme="minorHAnsi" w:cstheme="minorHAnsi"/>
            <w:noProof/>
            <w:lang w:val="es-SV"/>
          </w:rPr>
          <w:t xml:space="preserve">8.5 </w:t>
        </w:r>
        <w:r w:rsidR="0061571A" w:rsidRPr="003966CA">
          <w:rPr>
            <w:rStyle w:val="Hyperlink"/>
            <w:rFonts w:asciiTheme="minorHAnsi" w:eastAsia="Calibri" w:hAnsiTheme="minorHAnsi" w:cstheme="minorHAnsi"/>
            <w:noProof/>
            <w:lang w:val="es-SV"/>
          </w:rPr>
          <w:t xml:space="preserve">Cambios </w:t>
        </w:r>
        <w:r w:rsidR="00325CAC" w:rsidRPr="003966CA">
          <w:rPr>
            <w:rStyle w:val="Hyperlink"/>
            <w:rFonts w:asciiTheme="minorHAnsi" w:eastAsia="Calibri" w:hAnsiTheme="minorHAnsi" w:cstheme="minorHAnsi"/>
            <w:noProof/>
            <w:lang w:val="es-SV"/>
          </w:rPr>
          <w:t>en el nivel de protección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21</w:t>
        </w:r>
        <w:r w:rsidRPr="003966CA">
          <w:rPr>
            <w:rFonts w:asciiTheme="minorHAnsi" w:hAnsiTheme="minorHAnsi" w:cstheme="minorHAnsi"/>
            <w:noProof/>
            <w:webHidden/>
            <w:lang w:val="es-SV"/>
          </w:rPr>
          <w:fldChar w:fldCharType="end"/>
        </w:r>
      </w:hyperlink>
    </w:p>
    <w:p w14:paraId="0ABBA6E9" w14:textId="17D3063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3" w:history="1">
        <w:r w:rsidRPr="003966CA">
          <w:rPr>
            <w:rStyle w:val="Hyperlink"/>
            <w:rFonts w:asciiTheme="minorHAnsi" w:hAnsiTheme="minorHAnsi" w:cstheme="minorHAnsi"/>
            <w:noProof/>
            <w:lang w:val="es-SV"/>
          </w:rPr>
          <w:t xml:space="preserve">8.6 </w:t>
        </w:r>
        <w:r w:rsidR="0061571A" w:rsidRPr="003966CA">
          <w:rPr>
            <w:rStyle w:val="Hyperlink"/>
            <w:rFonts w:asciiTheme="minorHAnsi" w:hAnsiTheme="minorHAnsi" w:cstheme="minorHAnsi"/>
            <w:noProof/>
            <w:lang w:val="es-SV"/>
          </w:rPr>
          <w:t>Medidas de respuesta de seguridad posteriores a una emergencia o un desastre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22</w:t>
        </w:r>
        <w:r w:rsidRPr="003966CA">
          <w:rPr>
            <w:rFonts w:asciiTheme="minorHAnsi" w:hAnsiTheme="minorHAnsi" w:cstheme="minorHAnsi"/>
            <w:noProof/>
            <w:webHidden/>
            <w:lang w:val="es-SV"/>
          </w:rPr>
          <w:fldChar w:fldCharType="end"/>
        </w:r>
      </w:hyperlink>
    </w:p>
    <w:p w14:paraId="5BFEE36D" w14:textId="7E11D72D"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64" w:history="1">
        <w:r w:rsidRPr="003966CA">
          <w:rPr>
            <w:rStyle w:val="Hyperlink"/>
            <w:rFonts w:asciiTheme="minorHAnsi" w:hAnsiTheme="minorHAnsi" w:cstheme="minorHAnsi"/>
            <w:noProof/>
            <w:lang w:val="es-SV"/>
          </w:rPr>
          <w:t xml:space="preserve">9.0 </w:t>
        </w:r>
        <w:r w:rsidR="00F6663D" w:rsidRPr="003966CA">
          <w:rPr>
            <w:rStyle w:val="Hyperlink"/>
            <w:rFonts w:asciiTheme="minorHAnsi" w:hAnsiTheme="minorHAnsi" w:cstheme="minorHAnsi"/>
            <w:noProof/>
            <w:lang w:val="es-SV"/>
          </w:rPr>
          <w:t>Seguridad y salud de los trabajadores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23</w:t>
        </w:r>
        <w:r w:rsidRPr="003966CA">
          <w:rPr>
            <w:rFonts w:asciiTheme="minorHAnsi" w:hAnsiTheme="minorHAnsi" w:cstheme="minorHAnsi"/>
            <w:noProof/>
            <w:webHidden/>
            <w:lang w:val="es-SV"/>
          </w:rPr>
          <w:fldChar w:fldCharType="end"/>
        </w:r>
      </w:hyperlink>
    </w:p>
    <w:p w14:paraId="5C67C1EF" w14:textId="2E08A30F"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5" w:history="1">
        <w:r w:rsidRPr="003966CA">
          <w:rPr>
            <w:rStyle w:val="Hyperlink"/>
            <w:rFonts w:asciiTheme="minorHAnsi" w:hAnsiTheme="minorHAnsi" w:cstheme="minorHAnsi"/>
            <w:noProof/>
            <w:lang w:val="es-SV"/>
          </w:rPr>
          <w:t>9.1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23</w:t>
        </w:r>
        <w:r w:rsidRPr="003966CA">
          <w:rPr>
            <w:rFonts w:asciiTheme="minorHAnsi" w:hAnsiTheme="minorHAnsi" w:cstheme="minorHAnsi"/>
            <w:noProof/>
            <w:webHidden/>
            <w:lang w:val="es-SV"/>
          </w:rPr>
          <w:fldChar w:fldCharType="end"/>
        </w:r>
      </w:hyperlink>
    </w:p>
    <w:p w14:paraId="1387D8E6" w14:textId="354DA90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6" w:history="1">
        <w:r w:rsidRPr="003966CA">
          <w:rPr>
            <w:rStyle w:val="Hyperlink"/>
            <w:rFonts w:asciiTheme="minorHAnsi" w:hAnsiTheme="minorHAnsi" w:cstheme="minorHAnsi"/>
            <w:noProof/>
            <w:lang w:val="es-SV"/>
          </w:rPr>
          <w:t>9.2 Prepara</w:t>
        </w:r>
        <w:r w:rsidR="00D763AC" w:rsidRPr="003966CA">
          <w:rPr>
            <w:rStyle w:val="Hyperlink"/>
            <w:rFonts w:asciiTheme="minorHAnsi" w:hAnsiTheme="minorHAnsi" w:cstheme="minorHAnsi"/>
            <w:noProof/>
            <w:lang w:val="es-SV"/>
          </w:rPr>
          <w:t>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23</w:t>
        </w:r>
        <w:r w:rsidRPr="003966CA">
          <w:rPr>
            <w:rFonts w:asciiTheme="minorHAnsi" w:hAnsiTheme="minorHAnsi" w:cstheme="minorHAnsi"/>
            <w:noProof/>
            <w:webHidden/>
            <w:lang w:val="es-SV"/>
          </w:rPr>
          <w:fldChar w:fldCharType="end"/>
        </w:r>
      </w:hyperlink>
    </w:p>
    <w:p w14:paraId="5D98B8AF" w14:textId="41DE7399"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67" w:history="1">
        <w:r w:rsidRPr="003966CA">
          <w:rPr>
            <w:rStyle w:val="Hyperlink"/>
            <w:rFonts w:asciiTheme="minorHAnsi" w:hAnsiTheme="minorHAnsi" w:cstheme="minorHAnsi"/>
            <w:noProof/>
            <w:lang w:val="es-SV"/>
          </w:rPr>
          <w:t>10.0 Anex</w:t>
        </w:r>
        <w:r w:rsidR="00D763AC"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A: Direc</w:t>
        </w:r>
        <w:r w:rsidR="00D763AC" w:rsidRPr="003966CA">
          <w:rPr>
            <w:rStyle w:val="Hyperlink"/>
            <w:rFonts w:asciiTheme="minorHAnsi" w:hAnsiTheme="minorHAnsi" w:cstheme="minorHAnsi"/>
            <w:noProof/>
            <w:lang w:val="es-SV"/>
          </w:rPr>
          <w:t>ción</w:t>
        </w:r>
        <w:r w:rsidRPr="003966CA">
          <w:rPr>
            <w:rStyle w:val="Hyperlink"/>
            <w:rFonts w:asciiTheme="minorHAnsi" w:hAnsiTheme="minorHAnsi" w:cstheme="minorHAnsi"/>
            <w:noProof/>
            <w:lang w:val="es-SV"/>
          </w:rPr>
          <w:t>, control, coordina</w:t>
        </w:r>
        <w:r w:rsidR="00D763AC" w:rsidRPr="003966CA">
          <w:rPr>
            <w:rStyle w:val="Hyperlink"/>
            <w:rFonts w:asciiTheme="minorHAnsi" w:hAnsiTheme="minorHAnsi" w:cstheme="minorHAnsi"/>
            <w:noProof/>
            <w:lang w:val="es-SV"/>
          </w:rPr>
          <w:t>ción y comunicaciones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24</w:t>
        </w:r>
        <w:r w:rsidRPr="003966CA">
          <w:rPr>
            <w:rFonts w:asciiTheme="minorHAnsi" w:hAnsiTheme="minorHAnsi" w:cstheme="minorHAnsi"/>
            <w:noProof/>
            <w:webHidden/>
            <w:lang w:val="es-SV"/>
          </w:rPr>
          <w:fldChar w:fldCharType="end"/>
        </w:r>
      </w:hyperlink>
    </w:p>
    <w:p w14:paraId="46F1F634" w14:textId="4FCE971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8" w:history="1">
        <w:r w:rsidRPr="003966CA">
          <w:rPr>
            <w:rStyle w:val="Hyperlink"/>
            <w:rFonts w:asciiTheme="minorHAnsi" w:hAnsiTheme="minorHAnsi" w:cstheme="minorHAnsi"/>
            <w:noProof/>
            <w:lang w:val="es-SV"/>
          </w:rPr>
          <w:t xml:space="preserve">10.1 </w:t>
        </w:r>
        <w:r w:rsidR="00D763AC" w:rsidRPr="003966CA">
          <w:rPr>
            <w:rStyle w:val="Hyperlink"/>
            <w:rFonts w:asciiTheme="minorHAnsi" w:hAnsiTheme="minorHAnsi" w:cstheme="minorHAnsi"/>
            <w:noProof/>
            <w:lang w:val="es-SV"/>
          </w:rPr>
          <w:t>Objetivo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24</w:t>
        </w:r>
        <w:r w:rsidRPr="003966CA">
          <w:rPr>
            <w:rFonts w:asciiTheme="minorHAnsi" w:hAnsiTheme="minorHAnsi" w:cstheme="minorHAnsi"/>
            <w:noProof/>
            <w:webHidden/>
            <w:lang w:val="es-SV"/>
          </w:rPr>
          <w:fldChar w:fldCharType="end"/>
        </w:r>
      </w:hyperlink>
    </w:p>
    <w:p w14:paraId="4B7F008E" w14:textId="5C8D5D8B"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69" w:history="1">
        <w:r w:rsidRPr="003966CA">
          <w:rPr>
            <w:rStyle w:val="Hyperlink"/>
            <w:rFonts w:asciiTheme="minorHAnsi" w:hAnsiTheme="minorHAnsi" w:cstheme="minorHAnsi"/>
            <w:noProof/>
            <w:lang w:val="es-SV"/>
          </w:rPr>
          <w:t xml:space="preserve">10.2 </w:t>
        </w:r>
        <w:r w:rsidR="00D763AC" w:rsidRPr="003966CA">
          <w:rPr>
            <w:rStyle w:val="Hyperlink"/>
            <w:rFonts w:asciiTheme="minorHAnsi" w:hAnsiTheme="minorHAnsi" w:cstheme="minorHAnsi"/>
            <w:noProof/>
            <w:lang w:val="es-SV"/>
          </w:rPr>
          <w:t xml:space="preserve">Sistema de mando </w:t>
        </w:r>
        <w:r w:rsidR="0064755F" w:rsidRPr="003966CA">
          <w:rPr>
            <w:rStyle w:val="Hyperlink"/>
            <w:rFonts w:asciiTheme="minorHAnsi" w:hAnsiTheme="minorHAnsi" w:cstheme="minorHAnsi"/>
            <w:noProof/>
            <w:lang w:val="es-SV"/>
          </w:rPr>
          <w:t>para</w:t>
        </w:r>
        <w:r w:rsidR="00D763AC" w:rsidRPr="003966CA">
          <w:rPr>
            <w:rStyle w:val="Hyperlink"/>
            <w:rFonts w:asciiTheme="minorHAnsi" w:hAnsiTheme="minorHAnsi" w:cstheme="minorHAnsi"/>
            <w:noProof/>
            <w:lang w:val="es-SV"/>
          </w:rPr>
          <w:t xml:space="preserve"> incidentes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_Toc84252069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24</w:t>
        </w:r>
        <w:r w:rsidRPr="003966CA">
          <w:rPr>
            <w:rFonts w:asciiTheme="minorHAnsi" w:hAnsiTheme="minorHAnsi" w:cstheme="minorHAnsi"/>
            <w:noProof/>
            <w:webHidden/>
            <w:lang w:val="es-SV"/>
          </w:rPr>
          <w:fldChar w:fldCharType="end"/>
        </w:r>
      </w:hyperlink>
    </w:p>
    <w:p w14:paraId="6245355B" w14:textId="0378CA27"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0" w:history="1">
        <w:r w:rsidRPr="003966CA">
          <w:rPr>
            <w:rStyle w:val="Hyperlink"/>
            <w:rFonts w:asciiTheme="minorHAnsi" w:hAnsiTheme="minorHAnsi" w:cstheme="minorHAnsi"/>
            <w:noProof/>
            <w:lang w:val="es-SV"/>
          </w:rPr>
          <w:t xml:space="preserve">10.3 </w:t>
        </w:r>
        <w:r w:rsidR="0064755F" w:rsidRPr="003966CA">
          <w:rPr>
            <w:rStyle w:val="Hyperlink"/>
            <w:rFonts w:asciiTheme="minorHAnsi" w:hAnsiTheme="minorHAnsi" w:cstheme="minorHAnsi"/>
            <w:noProof/>
            <w:lang w:val="es-SV"/>
          </w:rPr>
          <w:t>Mando de incidentes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24</w:t>
        </w:r>
        <w:r w:rsidRPr="003966CA">
          <w:rPr>
            <w:rFonts w:asciiTheme="minorHAnsi" w:hAnsiTheme="minorHAnsi" w:cstheme="minorHAnsi"/>
            <w:noProof/>
            <w:webHidden/>
            <w:lang w:val="es-SV"/>
          </w:rPr>
          <w:fldChar w:fldCharType="end"/>
        </w:r>
      </w:hyperlink>
    </w:p>
    <w:p w14:paraId="141CC1DF" w14:textId="6E6A2129"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1" w:history="1">
        <w:r w:rsidRPr="003966CA">
          <w:rPr>
            <w:rStyle w:val="Hyperlink"/>
            <w:rFonts w:asciiTheme="minorHAnsi" w:hAnsiTheme="minorHAnsi" w:cstheme="minorHAnsi"/>
            <w:noProof/>
            <w:lang w:val="es-SV"/>
          </w:rPr>
          <w:t xml:space="preserve">10.4 </w:t>
        </w:r>
        <w:r w:rsidR="0064755F" w:rsidRPr="003966CA">
          <w:rPr>
            <w:rStyle w:val="Hyperlink"/>
            <w:rFonts w:asciiTheme="minorHAnsi" w:hAnsiTheme="minorHAnsi" w:cstheme="minorHAnsi"/>
            <w:noProof/>
            <w:lang w:val="es-SV"/>
          </w:rPr>
          <w:t>Puesto de mando del incidente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24</w:t>
        </w:r>
        <w:r w:rsidRPr="003966CA">
          <w:rPr>
            <w:rFonts w:asciiTheme="minorHAnsi" w:hAnsiTheme="minorHAnsi" w:cstheme="minorHAnsi"/>
            <w:noProof/>
            <w:webHidden/>
            <w:lang w:val="es-SV"/>
          </w:rPr>
          <w:fldChar w:fldCharType="end"/>
        </w:r>
      </w:hyperlink>
    </w:p>
    <w:p w14:paraId="2E464B60" w14:textId="46024545"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2" w:history="1">
        <w:r w:rsidRPr="003966CA">
          <w:rPr>
            <w:rStyle w:val="Hyperlink"/>
            <w:rFonts w:asciiTheme="minorHAnsi" w:hAnsiTheme="minorHAnsi" w:cstheme="minorHAnsi"/>
            <w:noProof/>
            <w:lang w:val="es-SV"/>
          </w:rPr>
          <w:t xml:space="preserve">10.5 </w:t>
        </w:r>
        <w:r w:rsidR="009A7A58" w:rsidRPr="003966CA">
          <w:rPr>
            <w:rStyle w:val="Hyperlink"/>
            <w:rFonts w:asciiTheme="minorHAnsi" w:hAnsiTheme="minorHAnsi" w:cstheme="minorHAnsi"/>
            <w:noProof/>
            <w:lang w:val="es-SV"/>
          </w:rPr>
          <w:t>Equipo de gestión de incidentes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25</w:t>
        </w:r>
        <w:r w:rsidRPr="003966CA">
          <w:rPr>
            <w:rFonts w:asciiTheme="minorHAnsi" w:hAnsiTheme="minorHAnsi" w:cstheme="minorHAnsi"/>
            <w:noProof/>
            <w:webHidden/>
            <w:lang w:val="es-SV"/>
          </w:rPr>
          <w:fldChar w:fldCharType="end"/>
        </w:r>
      </w:hyperlink>
    </w:p>
    <w:p w14:paraId="59C660AA" w14:textId="738F5BBA"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73" w:history="1">
        <w:r w:rsidRPr="003966CA">
          <w:rPr>
            <w:rStyle w:val="Hyperlink"/>
            <w:rFonts w:asciiTheme="minorHAnsi" w:hAnsiTheme="minorHAnsi" w:cstheme="minorHAnsi"/>
            <w:noProof/>
            <w:lang w:val="es-SV"/>
          </w:rPr>
          <w:t>11.0 Anex</w:t>
        </w:r>
        <w:r w:rsidR="006C0C9F"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B: </w:t>
        </w:r>
        <w:r w:rsidR="006C0C9F" w:rsidRPr="003966CA">
          <w:rPr>
            <w:rStyle w:val="Hyperlink"/>
            <w:rFonts w:asciiTheme="minorHAnsi" w:hAnsiTheme="minorHAnsi" w:cstheme="minorHAnsi"/>
            <w:noProof/>
            <w:lang w:val="es-SV"/>
          </w:rPr>
          <w:t>Evaluación de daños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25</w:t>
        </w:r>
        <w:r w:rsidRPr="003966CA">
          <w:rPr>
            <w:rFonts w:asciiTheme="minorHAnsi" w:hAnsiTheme="minorHAnsi" w:cstheme="minorHAnsi"/>
            <w:noProof/>
            <w:webHidden/>
            <w:lang w:val="es-SV"/>
          </w:rPr>
          <w:fldChar w:fldCharType="end"/>
        </w:r>
      </w:hyperlink>
    </w:p>
    <w:p w14:paraId="2A773BD7" w14:textId="5BDB1937"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4" w:history="1">
        <w:r w:rsidRPr="003966CA">
          <w:rPr>
            <w:rStyle w:val="Hyperlink"/>
            <w:rFonts w:asciiTheme="minorHAnsi" w:hAnsiTheme="minorHAnsi" w:cstheme="minorHAnsi"/>
            <w:noProof/>
            <w:lang w:val="es-SV"/>
          </w:rPr>
          <w:t xml:space="preserve">11.1 </w:t>
        </w:r>
        <w:r w:rsidR="006C0C9F" w:rsidRPr="003966CA">
          <w:rPr>
            <w:rStyle w:val="Hyperlink"/>
            <w:rFonts w:asciiTheme="minorHAnsi" w:hAnsiTheme="minorHAnsi" w:cstheme="minorHAnsi"/>
            <w:noProof/>
            <w:lang w:val="es-SV"/>
          </w:rPr>
          <w:t>Objetivo y alcance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25</w:t>
        </w:r>
        <w:r w:rsidRPr="003966CA">
          <w:rPr>
            <w:rFonts w:asciiTheme="minorHAnsi" w:hAnsiTheme="minorHAnsi" w:cstheme="minorHAnsi"/>
            <w:noProof/>
            <w:webHidden/>
            <w:lang w:val="es-SV"/>
          </w:rPr>
          <w:fldChar w:fldCharType="end"/>
        </w:r>
      </w:hyperlink>
    </w:p>
    <w:p w14:paraId="3B3F7807" w14:textId="09EE78E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5" w:history="1">
        <w:r w:rsidRPr="003966CA">
          <w:rPr>
            <w:rStyle w:val="Hyperlink"/>
            <w:rFonts w:asciiTheme="minorHAnsi" w:hAnsiTheme="minorHAnsi" w:cstheme="minorHAnsi"/>
            <w:noProof/>
            <w:lang w:val="es-SV"/>
          </w:rPr>
          <w:t>11.2 Priori</w:t>
        </w:r>
        <w:r w:rsidR="006C0C9F" w:rsidRPr="003966CA">
          <w:rPr>
            <w:rStyle w:val="Hyperlink"/>
            <w:rFonts w:asciiTheme="minorHAnsi" w:hAnsiTheme="minorHAnsi" w:cstheme="minorHAnsi"/>
            <w:noProof/>
            <w:lang w:val="es-SV"/>
          </w:rPr>
          <w:t>zación de la respuesta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25</w:t>
        </w:r>
        <w:r w:rsidRPr="003966CA">
          <w:rPr>
            <w:rFonts w:asciiTheme="minorHAnsi" w:hAnsiTheme="minorHAnsi" w:cstheme="minorHAnsi"/>
            <w:noProof/>
            <w:webHidden/>
            <w:lang w:val="es-SV"/>
          </w:rPr>
          <w:fldChar w:fldCharType="end"/>
        </w:r>
      </w:hyperlink>
    </w:p>
    <w:p w14:paraId="0CEC84FB" w14:textId="6F214E6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6" w:history="1">
        <w:r w:rsidRPr="003966CA">
          <w:rPr>
            <w:rStyle w:val="Hyperlink"/>
            <w:rFonts w:asciiTheme="minorHAnsi" w:hAnsiTheme="minorHAnsi" w:cstheme="minorHAnsi"/>
            <w:noProof/>
            <w:lang w:val="es-SV"/>
          </w:rPr>
          <w:t xml:space="preserve">11.3 </w:t>
        </w:r>
        <w:r w:rsidR="006C0C9F" w:rsidRPr="003966CA">
          <w:rPr>
            <w:rStyle w:val="Hyperlink"/>
            <w:rFonts w:asciiTheme="minorHAnsi" w:hAnsiTheme="minorHAnsi" w:cstheme="minorHAnsi"/>
            <w:noProof/>
            <w:lang w:val="es-SV"/>
          </w:rPr>
          <w:t>Daños al edificio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26</w:t>
        </w:r>
        <w:r w:rsidRPr="003966CA">
          <w:rPr>
            <w:rFonts w:asciiTheme="minorHAnsi" w:hAnsiTheme="minorHAnsi" w:cstheme="minorHAnsi"/>
            <w:noProof/>
            <w:webHidden/>
            <w:lang w:val="es-SV"/>
          </w:rPr>
          <w:fldChar w:fldCharType="end"/>
        </w:r>
      </w:hyperlink>
    </w:p>
    <w:p w14:paraId="68B63BE4" w14:textId="1F792BB4"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7" w:history="1">
        <w:r w:rsidRPr="003966CA">
          <w:rPr>
            <w:rStyle w:val="Hyperlink"/>
            <w:rFonts w:asciiTheme="minorHAnsi" w:hAnsiTheme="minorHAnsi" w:cstheme="minorHAnsi"/>
            <w:noProof/>
            <w:lang w:val="es-SV"/>
          </w:rPr>
          <w:t xml:space="preserve">11.4 </w:t>
        </w:r>
        <w:r w:rsidR="006C0C9F" w:rsidRPr="003966CA">
          <w:rPr>
            <w:rStyle w:val="Hyperlink"/>
            <w:rFonts w:asciiTheme="minorHAnsi" w:hAnsiTheme="minorHAnsi" w:cstheme="minorHAnsi"/>
            <w:noProof/>
            <w:lang w:val="es-SV"/>
          </w:rPr>
          <w:t>Daños a la infraestructura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26</w:t>
        </w:r>
        <w:r w:rsidRPr="003966CA">
          <w:rPr>
            <w:rFonts w:asciiTheme="minorHAnsi" w:hAnsiTheme="minorHAnsi" w:cstheme="minorHAnsi"/>
            <w:noProof/>
            <w:webHidden/>
            <w:lang w:val="es-SV"/>
          </w:rPr>
          <w:fldChar w:fldCharType="end"/>
        </w:r>
      </w:hyperlink>
    </w:p>
    <w:p w14:paraId="32248833" w14:textId="3CE46715"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8" w:history="1">
        <w:r w:rsidRPr="003966CA">
          <w:rPr>
            <w:rStyle w:val="Hyperlink"/>
            <w:rFonts w:asciiTheme="minorHAnsi" w:hAnsiTheme="minorHAnsi" w:cstheme="minorHAnsi"/>
            <w:noProof/>
            <w:lang w:val="es-SV"/>
          </w:rPr>
          <w:t xml:space="preserve">11.5 </w:t>
        </w:r>
        <w:r w:rsidR="006C0C9F" w:rsidRPr="003966CA">
          <w:rPr>
            <w:rStyle w:val="Hyperlink"/>
            <w:rFonts w:asciiTheme="minorHAnsi" w:hAnsiTheme="minorHAnsi" w:cstheme="minorHAnsi"/>
            <w:noProof/>
            <w:lang w:val="es-SV"/>
          </w:rPr>
          <w:t>Daños al muelle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26</w:t>
        </w:r>
        <w:r w:rsidRPr="003966CA">
          <w:rPr>
            <w:rFonts w:asciiTheme="minorHAnsi" w:hAnsiTheme="minorHAnsi" w:cstheme="minorHAnsi"/>
            <w:noProof/>
            <w:webHidden/>
            <w:lang w:val="es-SV"/>
          </w:rPr>
          <w:fldChar w:fldCharType="end"/>
        </w:r>
      </w:hyperlink>
    </w:p>
    <w:p w14:paraId="3E89D55C" w14:textId="2588DC8B"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79" w:history="1">
        <w:r w:rsidRPr="003966CA">
          <w:rPr>
            <w:rStyle w:val="Hyperlink"/>
            <w:rFonts w:asciiTheme="minorHAnsi" w:hAnsiTheme="minorHAnsi" w:cstheme="minorHAnsi"/>
            <w:noProof/>
            <w:lang w:val="es-SV"/>
          </w:rPr>
          <w:t xml:space="preserve">11.6 </w:t>
        </w:r>
        <w:r w:rsidR="00CB58A2" w:rsidRPr="003966CA">
          <w:rPr>
            <w:rStyle w:val="Hyperlink"/>
            <w:rFonts w:asciiTheme="minorHAnsi" w:hAnsiTheme="minorHAnsi" w:cstheme="minorHAnsi"/>
            <w:noProof/>
            <w:lang w:val="es-SV"/>
          </w:rPr>
          <w:t>Daños a</w:t>
        </w:r>
        <w:r w:rsidR="009E3B5A" w:rsidRPr="003966CA">
          <w:rPr>
            <w:rStyle w:val="Hyperlink"/>
            <w:rFonts w:asciiTheme="minorHAnsi" w:hAnsiTheme="minorHAnsi" w:cstheme="minorHAnsi"/>
            <w:noProof/>
            <w:lang w:val="es-SV"/>
          </w:rPr>
          <w:t xml:space="preserve"> la infraestructura</w:t>
        </w:r>
        <w:r w:rsidR="00CB58A2" w:rsidRPr="003966CA">
          <w:rPr>
            <w:rStyle w:val="Hyperlink"/>
            <w:rFonts w:asciiTheme="minorHAnsi" w:hAnsiTheme="minorHAnsi" w:cstheme="minorHAnsi"/>
            <w:noProof/>
            <w:lang w:val="es-SV"/>
          </w:rPr>
          <w:t xml:space="preserve"> para el manejo de carga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_Toc84252079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27</w:t>
        </w:r>
        <w:r w:rsidRPr="003966CA">
          <w:rPr>
            <w:rFonts w:asciiTheme="minorHAnsi" w:hAnsiTheme="minorHAnsi" w:cstheme="minorHAnsi"/>
            <w:noProof/>
            <w:webHidden/>
            <w:lang w:val="es-SV"/>
          </w:rPr>
          <w:fldChar w:fldCharType="end"/>
        </w:r>
      </w:hyperlink>
    </w:p>
    <w:p w14:paraId="48CAF32D" w14:textId="6C7C0B5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0" w:history="1">
        <w:r w:rsidRPr="003966CA">
          <w:rPr>
            <w:rStyle w:val="Hyperlink"/>
            <w:rFonts w:asciiTheme="minorHAnsi" w:hAnsiTheme="minorHAnsi" w:cstheme="minorHAnsi"/>
            <w:noProof/>
            <w:lang w:val="es-SV"/>
          </w:rPr>
          <w:t xml:space="preserve">11.7 </w:t>
        </w:r>
        <w:r w:rsidR="00CB58A2" w:rsidRPr="003966CA">
          <w:rPr>
            <w:rStyle w:val="Hyperlink"/>
            <w:rFonts w:asciiTheme="minorHAnsi" w:hAnsiTheme="minorHAnsi" w:cstheme="minorHAnsi"/>
            <w:noProof/>
            <w:lang w:val="es-SV"/>
          </w:rPr>
          <w:t>Daños al sistema de seguridad</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27</w:t>
        </w:r>
        <w:r w:rsidRPr="003966CA">
          <w:rPr>
            <w:rFonts w:asciiTheme="minorHAnsi" w:hAnsiTheme="minorHAnsi" w:cstheme="minorHAnsi"/>
            <w:noProof/>
            <w:webHidden/>
            <w:lang w:val="es-SV"/>
          </w:rPr>
          <w:fldChar w:fldCharType="end"/>
        </w:r>
      </w:hyperlink>
    </w:p>
    <w:p w14:paraId="2CDFED80" w14:textId="2992EFB3"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81" w:history="1">
        <w:r w:rsidRPr="003966CA">
          <w:rPr>
            <w:rStyle w:val="Hyperlink"/>
            <w:rFonts w:asciiTheme="minorHAnsi" w:hAnsiTheme="minorHAnsi" w:cstheme="minorHAnsi"/>
            <w:noProof/>
            <w:lang w:val="es-SV"/>
          </w:rPr>
          <w:t>12.0 An</w:t>
        </w:r>
        <w:r w:rsidR="00CB58A2" w:rsidRPr="003966CA">
          <w:rPr>
            <w:rStyle w:val="Hyperlink"/>
            <w:rFonts w:asciiTheme="minorHAnsi" w:hAnsiTheme="minorHAnsi" w:cstheme="minorHAnsi"/>
            <w:noProof/>
            <w:lang w:val="es-SV"/>
          </w:rPr>
          <w:t>e</w:t>
        </w:r>
        <w:r w:rsidRPr="003966CA">
          <w:rPr>
            <w:rStyle w:val="Hyperlink"/>
            <w:rFonts w:asciiTheme="minorHAnsi" w:hAnsiTheme="minorHAnsi" w:cstheme="minorHAnsi"/>
            <w:noProof/>
            <w:lang w:val="es-SV"/>
          </w:rPr>
          <w:t>x</w:t>
        </w:r>
        <w:r w:rsidR="00CB58A2"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C: </w:t>
        </w:r>
        <w:r w:rsidR="00CB58A2" w:rsidRPr="003966CA">
          <w:rPr>
            <w:rStyle w:val="Hyperlink"/>
            <w:rFonts w:asciiTheme="minorHAnsi" w:hAnsiTheme="minorHAnsi" w:cstheme="minorHAnsi"/>
            <w:noProof/>
            <w:lang w:val="es-SV"/>
          </w:rPr>
          <w:t>Recuperación del sistema de transporte marítimo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28</w:t>
        </w:r>
        <w:r w:rsidRPr="003966CA">
          <w:rPr>
            <w:rFonts w:asciiTheme="minorHAnsi" w:hAnsiTheme="minorHAnsi" w:cstheme="minorHAnsi"/>
            <w:noProof/>
            <w:webHidden/>
            <w:lang w:val="es-SV"/>
          </w:rPr>
          <w:fldChar w:fldCharType="end"/>
        </w:r>
      </w:hyperlink>
    </w:p>
    <w:p w14:paraId="25A70D69" w14:textId="68E69E4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2" w:history="1">
        <w:r w:rsidRPr="003966CA">
          <w:rPr>
            <w:rStyle w:val="Hyperlink"/>
            <w:rFonts w:asciiTheme="minorHAnsi" w:hAnsiTheme="minorHAnsi" w:cstheme="minorHAnsi"/>
            <w:noProof/>
            <w:lang w:val="es-SV"/>
          </w:rPr>
          <w:t xml:space="preserve">12.1 </w:t>
        </w:r>
        <w:r w:rsidR="00CB58A2" w:rsidRPr="003966CA">
          <w:rPr>
            <w:rStyle w:val="Hyperlink"/>
            <w:rFonts w:asciiTheme="minorHAnsi" w:hAnsiTheme="minorHAnsi" w:cstheme="minorHAnsi"/>
            <w:noProof/>
            <w:lang w:val="es-SV"/>
          </w:rPr>
          <w:t>Objetivo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28</w:t>
        </w:r>
        <w:r w:rsidRPr="003966CA">
          <w:rPr>
            <w:rFonts w:asciiTheme="minorHAnsi" w:hAnsiTheme="minorHAnsi" w:cstheme="minorHAnsi"/>
            <w:noProof/>
            <w:webHidden/>
            <w:lang w:val="es-SV"/>
          </w:rPr>
          <w:fldChar w:fldCharType="end"/>
        </w:r>
      </w:hyperlink>
    </w:p>
    <w:p w14:paraId="14BA3AAE" w14:textId="1ED95038"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83" w:history="1">
        <w:r w:rsidRPr="003966CA">
          <w:rPr>
            <w:rStyle w:val="Hyperlink"/>
            <w:rFonts w:asciiTheme="minorHAnsi" w:hAnsiTheme="minorHAnsi" w:cstheme="minorHAnsi"/>
            <w:noProof/>
            <w:lang w:val="es-SV"/>
          </w:rPr>
          <w:t>13.0 Anex</w:t>
        </w:r>
        <w:r w:rsidR="00CB58A2"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D: </w:t>
        </w:r>
        <w:r w:rsidR="00CB58A2" w:rsidRPr="003966CA">
          <w:rPr>
            <w:rStyle w:val="Hyperlink"/>
            <w:rFonts w:asciiTheme="minorHAnsi" w:hAnsiTheme="minorHAnsi" w:cstheme="minorHAnsi"/>
            <w:noProof/>
            <w:lang w:val="es-SV"/>
          </w:rPr>
          <w:t>Extinción de incendios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29</w:t>
        </w:r>
        <w:r w:rsidRPr="003966CA">
          <w:rPr>
            <w:rFonts w:asciiTheme="minorHAnsi" w:hAnsiTheme="minorHAnsi" w:cstheme="minorHAnsi"/>
            <w:noProof/>
            <w:webHidden/>
            <w:lang w:val="es-SV"/>
          </w:rPr>
          <w:fldChar w:fldCharType="end"/>
        </w:r>
      </w:hyperlink>
    </w:p>
    <w:p w14:paraId="4769EE44" w14:textId="6B5FCB6E"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4" w:history="1">
        <w:r w:rsidRPr="003966CA">
          <w:rPr>
            <w:rStyle w:val="Hyperlink"/>
            <w:rFonts w:asciiTheme="minorHAnsi" w:hAnsiTheme="minorHAnsi" w:cstheme="minorHAnsi"/>
            <w:noProof/>
            <w:lang w:val="es-SV"/>
          </w:rPr>
          <w:t xml:space="preserve">13.1 </w:t>
        </w:r>
        <w:r w:rsidR="00CB58A2" w:rsidRPr="003966CA">
          <w:rPr>
            <w:rStyle w:val="Hyperlink"/>
            <w:rFonts w:asciiTheme="minorHAnsi" w:hAnsiTheme="minorHAnsi" w:cstheme="minorHAnsi"/>
            <w:noProof/>
            <w:lang w:val="es-SV"/>
          </w:rPr>
          <w:t>Alcance y objetivo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29</w:t>
        </w:r>
        <w:r w:rsidRPr="003966CA">
          <w:rPr>
            <w:rFonts w:asciiTheme="minorHAnsi" w:hAnsiTheme="minorHAnsi" w:cstheme="minorHAnsi"/>
            <w:noProof/>
            <w:webHidden/>
            <w:lang w:val="es-SV"/>
          </w:rPr>
          <w:fldChar w:fldCharType="end"/>
        </w:r>
      </w:hyperlink>
    </w:p>
    <w:p w14:paraId="45E6845D" w14:textId="3D6911EB"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5" w:history="1">
        <w:r w:rsidRPr="003966CA">
          <w:rPr>
            <w:rStyle w:val="Hyperlink"/>
            <w:rFonts w:asciiTheme="minorHAnsi" w:hAnsiTheme="minorHAnsi" w:cstheme="minorHAnsi"/>
            <w:noProof/>
            <w:lang w:val="es-SV"/>
          </w:rPr>
          <w:t xml:space="preserve">13.2 </w:t>
        </w:r>
        <w:r w:rsidR="00CB58A2" w:rsidRPr="003966CA">
          <w:rPr>
            <w:rStyle w:val="Hyperlink"/>
            <w:rFonts w:asciiTheme="minorHAnsi" w:hAnsiTheme="minorHAnsi" w:cstheme="minorHAnsi"/>
            <w:noProof/>
            <w:lang w:val="es-SV"/>
          </w:rPr>
          <w:t>Incendio pequeño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29</w:t>
        </w:r>
        <w:r w:rsidRPr="003966CA">
          <w:rPr>
            <w:rFonts w:asciiTheme="minorHAnsi" w:hAnsiTheme="minorHAnsi" w:cstheme="minorHAnsi"/>
            <w:noProof/>
            <w:webHidden/>
            <w:lang w:val="es-SV"/>
          </w:rPr>
          <w:fldChar w:fldCharType="end"/>
        </w:r>
      </w:hyperlink>
    </w:p>
    <w:p w14:paraId="3770BF93" w14:textId="36835BF1"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6" w:history="1">
        <w:r w:rsidRPr="003966CA">
          <w:rPr>
            <w:rStyle w:val="Hyperlink"/>
            <w:rFonts w:asciiTheme="minorHAnsi" w:hAnsiTheme="minorHAnsi" w:cstheme="minorHAnsi"/>
            <w:noProof/>
            <w:lang w:val="es-SV"/>
          </w:rPr>
          <w:t xml:space="preserve">13.3 </w:t>
        </w:r>
        <w:r w:rsidR="00965B4B" w:rsidRPr="003966CA">
          <w:rPr>
            <w:rStyle w:val="Hyperlink"/>
            <w:rFonts w:asciiTheme="minorHAnsi" w:hAnsiTheme="minorHAnsi" w:cstheme="minorHAnsi"/>
            <w:noProof/>
            <w:lang w:val="es-SV"/>
          </w:rPr>
          <w:t>Acciones</w:t>
        </w:r>
        <w:r w:rsidR="00CB58A2" w:rsidRPr="003966CA">
          <w:rPr>
            <w:rStyle w:val="Hyperlink"/>
            <w:rFonts w:asciiTheme="minorHAnsi" w:hAnsiTheme="minorHAnsi" w:cstheme="minorHAnsi"/>
            <w:noProof/>
            <w:lang w:val="es-SV"/>
          </w:rPr>
          <w:t xml:space="preserve"> iniciales en pequeños incendios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29</w:t>
        </w:r>
        <w:r w:rsidRPr="003966CA">
          <w:rPr>
            <w:rFonts w:asciiTheme="minorHAnsi" w:hAnsiTheme="minorHAnsi" w:cstheme="minorHAnsi"/>
            <w:noProof/>
            <w:webHidden/>
            <w:lang w:val="es-SV"/>
          </w:rPr>
          <w:fldChar w:fldCharType="end"/>
        </w:r>
      </w:hyperlink>
    </w:p>
    <w:p w14:paraId="7B72316E" w14:textId="08F495D9"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7" w:history="1">
        <w:r w:rsidRPr="003966CA">
          <w:rPr>
            <w:rStyle w:val="Hyperlink"/>
            <w:rFonts w:asciiTheme="minorHAnsi" w:hAnsiTheme="minorHAnsi" w:cstheme="minorHAnsi"/>
            <w:noProof/>
            <w:lang w:val="es-SV"/>
          </w:rPr>
          <w:t xml:space="preserve">13.4 </w:t>
        </w:r>
        <w:r w:rsidR="00965B4B" w:rsidRPr="003966CA">
          <w:rPr>
            <w:rStyle w:val="Hyperlink"/>
            <w:rFonts w:asciiTheme="minorHAnsi" w:hAnsiTheme="minorHAnsi" w:cstheme="minorHAnsi"/>
            <w:noProof/>
            <w:lang w:val="es-SV"/>
          </w:rPr>
          <w:t>Acciones</w:t>
        </w:r>
        <w:r w:rsidR="009C3B81" w:rsidRPr="003966CA">
          <w:rPr>
            <w:rStyle w:val="Hyperlink"/>
            <w:rFonts w:asciiTheme="minorHAnsi" w:hAnsiTheme="minorHAnsi" w:cstheme="minorHAnsi"/>
            <w:noProof/>
            <w:lang w:val="es-SV"/>
          </w:rPr>
          <w:t xml:space="preserve"> iniciales en todos los demás incendios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29</w:t>
        </w:r>
        <w:r w:rsidRPr="003966CA">
          <w:rPr>
            <w:rFonts w:asciiTheme="minorHAnsi" w:hAnsiTheme="minorHAnsi" w:cstheme="minorHAnsi"/>
            <w:noProof/>
            <w:webHidden/>
            <w:lang w:val="es-SV"/>
          </w:rPr>
          <w:fldChar w:fldCharType="end"/>
        </w:r>
      </w:hyperlink>
    </w:p>
    <w:p w14:paraId="66DF50A7" w14:textId="6E7FB82E"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8" w:history="1">
        <w:r w:rsidRPr="003966CA">
          <w:rPr>
            <w:rStyle w:val="Hyperlink"/>
            <w:rFonts w:asciiTheme="minorHAnsi" w:hAnsiTheme="minorHAnsi" w:cstheme="minorHAnsi"/>
            <w:noProof/>
            <w:lang w:val="es-SV"/>
          </w:rPr>
          <w:t xml:space="preserve">13.5 </w:t>
        </w:r>
        <w:r w:rsidR="009C3B81" w:rsidRPr="003966CA">
          <w:rPr>
            <w:rStyle w:val="Hyperlink"/>
            <w:rFonts w:asciiTheme="minorHAnsi" w:hAnsiTheme="minorHAnsi" w:cstheme="minorHAnsi"/>
            <w:noProof/>
            <w:lang w:val="es-SV"/>
          </w:rPr>
          <w:t>Operaciones portuarias durante/después de un incendio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29</w:t>
        </w:r>
        <w:r w:rsidRPr="003966CA">
          <w:rPr>
            <w:rFonts w:asciiTheme="minorHAnsi" w:hAnsiTheme="minorHAnsi" w:cstheme="minorHAnsi"/>
            <w:noProof/>
            <w:webHidden/>
            <w:lang w:val="es-SV"/>
          </w:rPr>
          <w:fldChar w:fldCharType="end"/>
        </w:r>
      </w:hyperlink>
    </w:p>
    <w:p w14:paraId="20261513" w14:textId="2AC244F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89" w:history="1">
        <w:r w:rsidRPr="003966CA">
          <w:rPr>
            <w:rStyle w:val="Hyperlink"/>
            <w:rFonts w:asciiTheme="minorHAnsi" w:eastAsia="MS Mincho" w:hAnsiTheme="minorHAnsi" w:cstheme="minorHAnsi"/>
            <w:bCs/>
            <w:noProof/>
            <w:lang w:val="es-SV" w:eastAsia="ja-JP"/>
          </w:rPr>
          <w:t>13.6</w:t>
        </w:r>
        <w:r w:rsidRPr="003966CA">
          <w:rPr>
            <w:rStyle w:val="Hyperlink"/>
            <w:rFonts w:asciiTheme="minorHAnsi" w:eastAsia="MS Mincho" w:hAnsiTheme="minorHAnsi" w:cstheme="minorHAnsi"/>
            <w:noProof/>
            <w:lang w:val="es-SV" w:eastAsia="ja-JP"/>
          </w:rPr>
          <w:t xml:space="preserve"> </w:t>
        </w:r>
        <w:r w:rsidR="009C3B81" w:rsidRPr="003966CA">
          <w:rPr>
            <w:rStyle w:val="Hyperlink"/>
            <w:rFonts w:asciiTheme="minorHAnsi" w:eastAsia="MS Mincho" w:hAnsiTheme="minorHAnsi" w:cstheme="minorHAnsi"/>
            <w:noProof/>
            <w:lang w:val="es-SV" w:eastAsia="ja-JP"/>
          </w:rPr>
          <w:t>Control de acceso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_Toc84252089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30</w:t>
        </w:r>
        <w:r w:rsidRPr="003966CA">
          <w:rPr>
            <w:rFonts w:asciiTheme="minorHAnsi" w:hAnsiTheme="minorHAnsi" w:cstheme="minorHAnsi"/>
            <w:noProof/>
            <w:webHidden/>
            <w:lang w:val="es-SV"/>
          </w:rPr>
          <w:fldChar w:fldCharType="end"/>
        </w:r>
      </w:hyperlink>
    </w:p>
    <w:p w14:paraId="70033DC9" w14:textId="5C8880B4"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90" w:history="1">
        <w:r w:rsidRPr="003966CA">
          <w:rPr>
            <w:rStyle w:val="Hyperlink"/>
            <w:rFonts w:asciiTheme="minorHAnsi" w:hAnsiTheme="minorHAnsi" w:cstheme="minorHAnsi"/>
            <w:noProof/>
            <w:lang w:val="es-SV"/>
          </w:rPr>
          <w:t>14.0 Anex</w:t>
        </w:r>
        <w:r w:rsidR="009C3B81"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E: </w:t>
        </w:r>
        <w:r w:rsidR="009C3B81" w:rsidRPr="003966CA">
          <w:rPr>
            <w:rStyle w:val="Hyperlink"/>
            <w:rFonts w:asciiTheme="minorHAnsi" w:hAnsiTheme="minorHAnsi" w:cstheme="minorHAnsi"/>
            <w:noProof/>
            <w:lang w:val="es-SV"/>
          </w:rPr>
          <w:t>Evaluación masiva, búsqueda y rescate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30</w:t>
        </w:r>
        <w:r w:rsidRPr="003966CA">
          <w:rPr>
            <w:rFonts w:asciiTheme="minorHAnsi" w:hAnsiTheme="minorHAnsi" w:cstheme="minorHAnsi"/>
            <w:noProof/>
            <w:webHidden/>
            <w:lang w:val="es-SV"/>
          </w:rPr>
          <w:fldChar w:fldCharType="end"/>
        </w:r>
      </w:hyperlink>
    </w:p>
    <w:p w14:paraId="47663796" w14:textId="50AB2517"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1" w:history="1">
        <w:r w:rsidRPr="003966CA">
          <w:rPr>
            <w:rStyle w:val="Hyperlink"/>
            <w:rFonts w:asciiTheme="minorHAnsi" w:hAnsiTheme="minorHAnsi" w:cstheme="minorHAnsi"/>
            <w:noProof/>
            <w:lang w:val="es-SV"/>
          </w:rPr>
          <w:t>14.1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30</w:t>
        </w:r>
        <w:r w:rsidRPr="003966CA">
          <w:rPr>
            <w:rFonts w:asciiTheme="minorHAnsi" w:hAnsiTheme="minorHAnsi" w:cstheme="minorHAnsi"/>
            <w:noProof/>
            <w:webHidden/>
            <w:lang w:val="es-SV"/>
          </w:rPr>
          <w:fldChar w:fldCharType="end"/>
        </w:r>
      </w:hyperlink>
    </w:p>
    <w:p w14:paraId="376F612A" w14:textId="377562D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2" w:history="1">
        <w:r w:rsidRPr="003966CA">
          <w:rPr>
            <w:rStyle w:val="Hyperlink"/>
            <w:rFonts w:asciiTheme="minorHAnsi" w:hAnsiTheme="minorHAnsi" w:cstheme="minorHAnsi"/>
            <w:noProof/>
            <w:lang w:val="es-SV"/>
          </w:rPr>
          <w:t xml:space="preserve">14.2 </w:t>
        </w:r>
        <w:r w:rsidR="00EF71CC" w:rsidRPr="003966CA">
          <w:rPr>
            <w:rStyle w:val="Hyperlink"/>
            <w:rFonts w:asciiTheme="minorHAnsi" w:hAnsiTheme="minorHAnsi" w:cstheme="minorHAnsi"/>
            <w:noProof/>
            <w:lang w:val="es-SV"/>
          </w:rPr>
          <w:t>Coordinación en el lugar del siniestro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30</w:t>
        </w:r>
        <w:r w:rsidRPr="003966CA">
          <w:rPr>
            <w:rFonts w:asciiTheme="minorHAnsi" w:hAnsiTheme="minorHAnsi" w:cstheme="minorHAnsi"/>
            <w:noProof/>
            <w:webHidden/>
            <w:lang w:val="es-SV"/>
          </w:rPr>
          <w:fldChar w:fldCharType="end"/>
        </w:r>
      </w:hyperlink>
    </w:p>
    <w:p w14:paraId="46EF62C5" w14:textId="30A4497E"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3" w:history="1">
        <w:r w:rsidRPr="003966CA">
          <w:rPr>
            <w:rStyle w:val="Hyperlink"/>
            <w:rFonts w:asciiTheme="minorHAnsi" w:hAnsiTheme="minorHAnsi" w:cstheme="minorHAnsi"/>
            <w:noProof/>
            <w:lang w:val="es-SV"/>
          </w:rPr>
          <w:t xml:space="preserve">14.3 </w:t>
        </w:r>
        <w:r w:rsidR="00EF71CC" w:rsidRPr="003966CA">
          <w:rPr>
            <w:rStyle w:val="Hyperlink"/>
            <w:rFonts w:asciiTheme="minorHAnsi" w:hAnsiTheme="minorHAnsi" w:cstheme="minorHAnsi"/>
            <w:noProof/>
            <w:lang w:val="es-SV"/>
          </w:rPr>
          <w:t>Preparativos de evacuación masiva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31</w:t>
        </w:r>
        <w:r w:rsidRPr="003966CA">
          <w:rPr>
            <w:rFonts w:asciiTheme="minorHAnsi" w:hAnsiTheme="minorHAnsi" w:cstheme="minorHAnsi"/>
            <w:noProof/>
            <w:webHidden/>
            <w:lang w:val="es-SV"/>
          </w:rPr>
          <w:fldChar w:fldCharType="end"/>
        </w:r>
      </w:hyperlink>
    </w:p>
    <w:p w14:paraId="68AD0996" w14:textId="56E13998"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94" w:history="1">
        <w:r w:rsidRPr="003966CA">
          <w:rPr>
            <w:rStyle w:val="Hyperlink"/>
            <w:rFonts w:asciiTheme="minorHAnsi" w:hAnsiTheme="minorHAnsi" w:cstheme="minorHAnsi"/>
            <w:noProof/>
            <w:lang w:val="es-SV"/>
          </w:rPr>
          <w:t>15.0 Anex</w:t>
        </w:r>
        <w:r w:rsidR="00EF71CC"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F: </w:t>
        </w:r>
        <w:r w:rsidR="00EF71CC" w:rsidRPr="003966CA">
          <w:rPr>
            <w:rStyle w:val="Hyperlink"/>
            <w:rFonts w:asciiTheme="minorHAnsi" w:hAnsiTheme="minorHAnsi" w:cstheme="minorHAnsi"/>
            <w:noProof/>
            <w:lang w:val="es-SV"/>
          </w:rPr>
          <w:t>Respuesta a incidentes de derrame de petróleo/material</w:t>
        </w:r>
        <w:r w:rsidR="0009128B" w:rsidRPr="003966CA">
          <w:rPr>
            <w:rStyle w:val="Hyperlink"/>
            <w:rFonts w:asciiTheme="minorHAnsi" w:hAnsiTheme="minorHAnsi" w:cstheme="minorHAnsi"/>
            <w:noProof/>
            <w:lang w:val="es-SV"/>
          </w:rPr>
          <w:t>es</w:t>
        </w:r>
        <w:r w:rsidR="00EF71CC" w:rsidRPr="003966CA">
          <w:rPr>
            <w:rStyle w:val="Hyperlink"/>
            <w:rFonts w:asciiTheme="minorHAnsi" w:hAnsiTheme="minorHAnsi" w:cstheme="minorHAnsi"/>
            <w:noProof/>
            <w:lang w:val="es-SV"/>
          </w:rPr>
          <w:t xml:space="preserve"> peligroso</w:t>
        </w:r>
        <w:r w:rsidR="0009128B" w:rsidRPr="003966CA">
          <w:rPr>
            <w:rStyle w:val="Hyperlink"/>
            <w:rFonts w:asciiTheme="minorHAnsi" w:hAnsiTheme="minorHAnsi" w:cstheme="minorHAnsi"/>
            <w:noProof/>
            <w:lang w:val="es-SV"/>
          </w:rPr>
          <w:t>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32</w:t>
        </w:r>
        <w:r w:rsidRPr="003966CA">
          <w:rPr>
            <w:rFonts w:asciiTheme="minorHAnsi" w:hAnsiTheme="minorHAnsi" w:cstheme="minorHAnsi"/>
            <w:noProof/>
            <w:webHidden/>
            <w:lang w:val="es-SV"/>
          </w:rPr>
          <w:fldChar w:fldCharType="end"/>
        </w:r>
      </w:hyperlink>
    </w:p>
    <w:p w14:paraId="5155C085" w14:textId="29A28C5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5" w:history="1">
        <w:r w:rsidRPr="003966CA">
          <w:rPr>
            <w:rStyle w:val="Hyperlink"/>
            <w:rFonts w:asciiTheme="minorHAnsi" w:hAnsiTheme="minorHAnsi" w:cstheme="minorHAnsi"/>
            <w:noProof/>
            <w:lang w:val="es-SV"/>
          </w:rPr>
          <w:t>15.1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32</w:t>
        </w:r>
        <w:r w:rsidRPr="003966CA">
          <w:rPr>
            <w:rFonts w:asciiTheme="minorHAnsi" w:hAnsiTheme="minorHAnsi" w:cstheme="minorHAnsi"/>
            <w:noProof/>
            <w:webHidden/>
            <w:lang w:val="es-SV"/>
          </w:rPr>
          <w:fldChar w:fldCharType="end"/>
        </w:r>
      </w:hyperlink>
    </w:p>
    <w:p w14:paraId="61C77FE9" w14:textId="26547EE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6" w:history="1">
        <w:r w:rsidRPr="003966CA">
          <w:rPr>
            <w:rStyle w:val="Hyperlink"/>
            <w:rFonts w:asciiTheme="minorHAnsi" w:hAnsiTheme="minorHAnsi" w:cstheme="minorHAnsi"/>
            <w:noProof/>
            <w:lang w:val="es-SV"/>
          </w:rPr>
          <w:t>15.2 Prepara</w:t>
        </w:r>
        <w:r w:rsidR="00C73777" w:rsidRPr="003966CA">
          <w:rPr>
            <w:rStyle w:val="Hyperlink"/>
            <w:rFonts w:asciiTheme="minorHAnsi" w:hAnsiTheme="minorHAnsi" w:cstheme="minorHAnsi"/>
            <w:noProof/>
            <w:lang w:val="es-SV"/>
          </w:rPr>
          <w:t>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32</w:t>
        </w:r>
        <w:r w:rsidRPr="003966CA">
          <w:rPr>
            <w:rFonts w:asciiTheme="minorHAnsi" w:hAnsiTheme="minorHAnsi" w:cstheme="minorHAnsi"/>
            <w:noProof/>
            <w:webHidden/>
            <w:lang w:val="es-SV"/>
          </w:rPr>
          <w:fldChar w:fldCharType="end"/>
        </w:r>
      </w:hyperlink>
    </w:p>
    <w:p w14:paraId="3D83066E" w14:textId="72A24B81"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7" w:history="1">
        <w:r w:rsidRPr="003966CA">
          <w:rPr>
            <w:rStyle w:val="Hyperlink"/>
            <w:rFonts w:asciiTheme="minorHAnsi" w:hAnsiTheme="minorHAnsi" w:cstheme="minorHAnsi"/>
            <w:noProof/>
            <w:lang w:val="es-SV"/>
          </w:rPr>
          <w:t>15.3 Resp</w:t>
        </w:r>
        <w:r w:rsidR="00C73777" w:rsidRPr="003966CA">
          <w:rPr>
            <w:rStyle w:val="Hyperlink"/>
            <w:rFonts w:asciiTheme="minorHAnsi" w:hAnsiTheme="minorHAnsi" w:cstheme="minorHAnsi"/>
            <w:noProof/>
            <w:lang w:val="es-SV"/>
          </w:rPr>
          <w:t>uesta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32</w:t>
        </w:r>
        <w:r w:rsidRPr="003966CA">
          <w:rPr>
            <w:rFonts w:asciiTheme="minorHAnsi" w:hAnsiTheme="minorHAnsi" w:cstheme="minorHAnsi"/>
            <w:noProof/>
            <w:webHidden/>
            <w:lang w:val="es-SV"/>
          </w:rPr>
          <w:fldChar w:fldCharType="end"/>
        </w:r>
      </w:hyperlink>
    </w:p>
    <w:p w14:paraId="669A7C4E" w14:textId="6F7A412E"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098" w:history="1">
        <w:r w:rsidRPr="003966CA">
          <w:rPr>
            <w:rStyle w:val="Hyperlink"/>
            <w:rFonts w:asciiTheme="minorHAnsi" w:hAnsiTheme="minorHAnsi" w:cstheme="minorHAnsi"/>
            <w:noProof/>
            <w:lang w:val="es-SV"/>
          </w:rPr>
          <w:t>16.0 Anex</w:t>
        </w:r>
        <w:r w:rsidR="00C73777"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G: </w:t>
        </w:r>
        <w:r w:rsidR="00C73777" w:rsidRPr="003966CA">
          <w:rPr>
            <w:rStyle w:val="Hyperlink"/>
            <w:rFonts w:asciiTheme="minorHAnsi" w:hAnsiTheme="minorHAnsi" w:cstheme="minorHAnsi"/>
            <w:noProof/>
            <w:lang w:val="es-SV"/>
          </w:rPr>
          <w:t>Huracán</w:t>
        </w:r>
        <w:r w:rsidRPr="003966CA">
          <w:rPr>
            <w:rStyle w:val="Hyperlink"/>
            <w:rFonts w:asciiTheme="minorHAnsi" w:hAnsiTheme="minorHAnsi" w:cstheme="minorHAnsi"/>
            <w:noProof/>
            <w:lang w:val="es-SV"/>
          </w:rPr>
          <w:t>/</w:t>
        </w:r>
        <w:r w:rsidR="00C73777" w:rsidRPr="003966CA">
          <w:rPr>
            <w:rStyle w:val="Hyperlink"/>
            <w:rFonts w:asciiTheme="minorHAnsi" w:hAnsiTheme="minorHAnsi" w:cstheme="minorHAnsi"/>
            <w:noProof/>
            <w:lang w:val="es-SV"/>
          </w:rPr>
          <w:t xml:space="preserve">tormenta </w:t>
        </w:r>
        <w:r w:rsidR="0009128B" w:rsidRPr="003966CA">
          <w:rPr>
            <w:rStyle w:val="Hyperlink"/>
            <w:rFonts w:asciiTheme="minorHAnsi" w:hAnsiTheme="minorHAnsi" w:cstheme="minorHAnsi"/>
            <w:noProof/>
            <w:lang w:val="es-SV"/>
          </w:rPr>
          <w:t>violenta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33</w:t>
        </w:r>
        <w:r w:rsidRPr="003966CA">
          <w:rPr>
            <w:rFonts w:asciiTheme="minorHAnsi" w:hAnsiTheme="minorHAnsi" w:cstheme="minorHAnsi"/>
            <w:noProof/>
            <w:webHidden/>
            <w:lang w:val="es-SV"/>
          </w:rPr>
          <w:fldChar w:fldCharType="end"/>
        </w:r>
      </w:hyperlink>
    </w:p>
    <w:p w14:paraId="4F9FAE14" w14:textId="6E6F0FD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099" w:history="1">
        <w:r w:rsidRPr="003966CA">
          <w:rPr>
            <w:rStyle w:val="Hyperlink"/>
            <w:rFonts w:asciiTheme="minorHAnsi" w:hAnsiTheme="minorHAnsi" w:cstheme="minorHAnsi"/>
            <w:noProof/>
            <w:lang w:val="es-SV"/>
          </w:rPr>
          <w:t>16.1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_Toc84252099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33</w:t>
        </w:r>
        <w:r w:rsidRPr="003966CA">
          <w:rPr>
            <w:rFonts w:asciiTheme="minorHAnsi" w:hAnsiTheme="minorHAnsi" w:cstheme="minorHAnsi"/>
            <w:noProof/>
            <w:webHidden/>
            <w:lang w:val="es-SV"/>
          </w:rPr>
          <w:fldChar w:fldCharType="end"/>
        </w:r>
      </w:hyperlink>
    </w:p>
    <w:p w14:paraId="3BE604C4" w14:textId="42F1FB75"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0" w:history="1">
        <w:r w:rsidRPr="003966CA">
          <w:rPr>
            <w:rStyle w:val="Hyperlink"/>
            <w:rFonts w:asciiTheme="minorHAnsi" w:hAnsiTheme="minorHAnsi" w:cstheme="minorHAnsi"/>
            <w:noProof/>
            <w:lang w:val="es-SV"/>
          </w:rPr>
          <w:t xml:space="preserve">16.2 </w:t>
        </w:r>
        <w:r w:rsidR="00C36B92" w:rsidRPr="003966CA">
          <w:rPr>
            <w:rStyle w:val="Hyperlink"/>
            <w:rFonts w:asciiTheme="minorHAnsi" w:hAnsiTheme="minorHAnsi" w:cstheme="minorHAnsi"/>
            <w:noProof/>
            <w:lang w:val="es-SV"/>
          </w:rPr>
          <w:t>Temporada de preparación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33</w:t>
        </w:r>
        <w:r w:rsidRPr="003966CA">
          <w:rPr>
            <w:rFonts w:asciiTheme="minorHAnsi" w:hAnsiTheme="minorHAnsi" w:cstheme="minorHAnsi"/>
            <w:noProof/>
            <w:webHidden/>
            <w:lang w:val="es-SV"/>
          </w:rPr>
          <w:fldChar w:fldCharType="end"/>
        </w:r>
      </w:hyperlink>
    </w:p>
    <w:p w14:paraId="0251A255" w14:textId="64773B2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1" w:history="1">
        <w:r w:rsidRPr="003966CA">
          <w:rPr>
            <w:rStyle w:val="Hyperlink"/>
            <w:rFonts w:asciiTheme="minorHAnsi" w:hAnsiTheme="minorHAnsi" w:cstheme="minorHAnsi"/>
            <w:noProof/>
            <w:lang w:val="es-SV"/>
          </w:rPr>
          <w:t xml:space="preserve">16.3 </w:t>
        </w:r>
        <w:r w:rsidR="00C36B92" w:rsidRPr="003966CA">
          <w:rPr>
            <w:rStyle w:val="Hyperlink"/>
            <w:rFonts w:asciiTheme="minorHAnsi" w:hAnsiTheme="minorHAnsi" w:cstheme="minorHAnsi"/>
            <w:noProof/>
            <w:lang w:val="es-SV"/>
          </w:rPr>
          <w:t>Temporada de huracanes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33</w:t>
        </w:r>
        <w:r w:rsidRPr="003966CA">
          <w:rPr>
            <w:rFonts w:asciiTheme="minorHAnsi" w:hAnsiTheme="minorHAnsi" w:cstheme="minorHAnsi"/>
            <w:noProof/>
            <w:webHidden/>
            <w:lang w:val="es-SV"/>
          </w:rPr>
          <w:fldChar w:fldCharType="end"/>
        </w:r>
      </w:hyperlink>
    </w:p>
    <w:p w14:paraId="10CD432A" w14:textId="1EDE2CA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2" w:history="1">
        <w:r w:rsidRPr="003966CA">
          <w:rPr>
            <w:rStyle w:val="Hyperlink"/>
            <w:rFonts w:asciiTheme="minorHAnsi" w:hAnsiTheme="minorHAnsi" w:cstheme="minorHAnsi"/>
            <w:noProof/>
            <w:lang w:val="es-SV"/>
          </w:rPr>
          <w:t xml:space="preserve">16.4 </w:t>
        </w:r>
        <w:r w:rsidR="00C36B92" w:rsidRPr="003966CA">
          <w:rPr>
            <w:rStyle w:val="Hyperlink"/>
            <w:rFonts w:asciiTheme="minorHAnsi" w:hAnsiTheme="minorHAnsi" w:cstheme="minorHAnsi"/>
            <w:noProof/>
            <w:lang w:val="es-SV"/>
          </w:rPr>
          <w:t>Categorías de huracanes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34</w:t>
        </w:r>
        <w:r w:rsidRPr="003966CA">
          <w:rPr>
            <w:rFonts w:asciiTheme="minorHAnsi" w:hAnsiTheme="minorHAnsi" w:cstheme="minorHAnsi"/>
            <w:noProof/>
            <w:webHidden/>
            <w:lang w:val="es-SV"/>
          </w:rPr>
          <w:fldChar w:fldCharType="end"/>
        </w:r>
      </w:hyperlink>
    </w:p>
    <w:p w14:paraId="2D966326" w14:textId="23F2AD1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3" w:history="1">
        <w:r w:rsidRPr="003966CA">
          <w:rPr>
            <w:rStyle w:val="Hyperlink"/>
            <w:rFonts w:asciiTheme="minorHAnsi" w:hAnsiTheme="minorHAnsi" w:cstheme="minorHAnsi"/>
            <w:noProof/>
            <w:lang w:val="es-SV"/>
          </w:rPr>
          <w:t xml:space="preserve">16.5 </w:t>
        </w:r>
        <w:r w:rsidR="00C36B92" w:rsidRPr="003966CA">
          <w:rPr>
            <w:rStyle w:val="Hyperlink"/>
            <w:rFonts w:asciiTheme="minorHAnsi" w:hAnsiTheme="minorHAnsi" w:cstheme="minorHAnsi"/>
            <w:noProof/>
            <w:lang w:val="es-SV"/>
          </w:rPr>
          <w:t>Descripción de huracanes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35</w:t>
        </w:r>
        <w:r w:rsidRPr="003966CA">
          <w:rPr>
            <w:rFonts w:asciiTheme="minorHAnsi" w:hAnsiTheme="minorHAnsi" w:cstheme="minorHAnsi"/>
            <w:noProof/>
            <w:webHidden/>
            <w:lang w:val="es-SV"/>
          </w:rPr>
          <w:fldChar w:fldCharType="end"/>
        </w:r>
      </w:hyperlink>
    </w:p>
    <w:p w14:paraId="7D667ED2" w14:textId="519D3380"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104" w:history="1">
        <w:r w:rsidRPr="003966CA">
          <w:rPr>
            <w:rStyle w:val="Hyperlink"/>
            <w:rFonts w:asciiTheme="minorHAnsi" w:hAnsiTheme="minorHAnsi" w:cstheme="minorHAnsi"/>
            <w:noProof/>
            <w:lang w:val="es-SV"/>
          </w:rPr>
          <w:t>17.0 Anex</w:t>
        </w:r>
        <w:r w:rsidR="00C36B92"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H: </w:t>
        </w:r>
        <w:r w:rsidR="00C36B92" w:rsidRPr="003966CA">
          <w:rPr>
            <w:rStyle w:val="Hyperlink"/>
            <w:rFonts w:asciiTheme="minorHAnsi" w:hAnsiTheme="minorHAnsi" w:cstheme="minorHAnsi"/>
            <w:noProof/>
            <w:lang w:val="es-SV"/>
          </w:rPr>
          <w:t>Terremoto/</w:t>
        </w:r>
        <w:r w:rsidRPr="003966CA">
          <w:rPr>
            <w:rStyle w:val="Hyperlink"/>
            <w:rFonts w:asciiTheme="minorHAnsi" w:hAnsiTheme="minorHAnsi" w:cstheme="minorHAnsi"/>
            <w:noProof/>
            <w:lang w:val="es-SV"/>
          </w:rPr>
          <w:t>tsunami</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35</w:t>
        </w:r>
        <w:r w:rsidRPr="003966CA">
          <w:rPr>
            <w:rFonts w:asciiTheme="minorHAnsi" w:hAnsiTheme="minorHAnsi" w:cstheme="minorHAnsi"/>
            <w:noProof/>
            <w:webHidden/>
            <w:lang w:val="es-SV"/>
          </w:rPr>
          <w:fldChar w:fldCharType="end"/>
        </w:r>
      </w:hyperlink>
    </w:p>
    <w:p w14:paraId="601C2C35" w14:textId="7CEA9A0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5" w:history="1">
        <w:r w:rsidRPr="003966CA">
          <w:rPr>
            <w:rStyle w:val="Hyperlink"/>
            <w:rFonts w:asciiTheme="minorHAnsi" w:hAnsiTheme="minorHAnsi" w:cstheme="minorHAnsi"/>
            <w:noProof/>
            <w:lang w:val="es-SV"/>
          </w:rPr>
          <w:t>17.1 Priori</w:t>
        </w:r>
        <w:r w:rsidR="00C36B92" w:rsidRPr="003966CA">
          <w:rPr>
            <w:rStyle w:val="Hyperlink"/>
            <w:rFonts w:asciiTheme="minorHAnsi" w:hAnsiTheme="minorHAnsi" w:cstheme="minorHAnsi"/>
            <w:noProof/>
            <w:lang w:val="es-SV"/>
          </w:rPr>
          <w:t>dades de la respuesta a terremotos/episodios sísmicos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35</w:t>
        </w:r>
        <w:r w:rsidRPr="003966CA">
          <w:rPr>
            <w:rFonts w:asciiTheme="minorHAnsi" w:hAnsiTheme="minorHAnsi" w:cstheme="minorHAnsi"/>
            <w:noProof/>
            <w:webHidden/>
            <w:lang w:val="es-SV"/>
          </w:rPr>
          <w:fldChar w:fldCharType="end"/>
        </w:r>
      </w:hyperlink>
    </w:p>
    <w:p w14:paraId="33D8D914" w14:textId="6D17F7F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6" w:history="1">
        <w:r w:rsidRPr="003966CA">
          <w:rPr>
            <w:rStyle w:val="Hyperlink"/>
            <w:rFonts w:asciiTheme="minorHAnsi" w:hAnsiTheme="minorHAnsi" w:cstheme="minorHAnsi"/>
            <w:noProof/>
            <w:lang w:val="es-SV"/>
          </w:rPr>
          <w:t>17.2 S</w:t>
        </w:r>
        <w:r w:rsidR="00C36B92" w:rsidRPr="003966CA">
          <w:rPr>
            <w:rStyle w:val="Hyperlink"/>
            <w:rFonts w:asciiTheme="minorHAnsi" w:hAnsiTheme="minorHAnsi" w:cstheme="minorHAnsi"/>
            <w:noProof/>
            <w:lang w:val="es-SV"/>
          </w:rPr>
          <w:t>eguridad</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35</w:t>
        </w:r>
        <w:r w:rsidRPr="003966CA">
          <w:rPr>
            <w:rFonts w:asciiTheme="minorHAnsi" w:hAnsiTheme="minorHAnsi" w:cstheme="minorHAnsi"/>
            <w:noProof/>
            <w:webHidden/>
            <w:lang w:val="es-SV"/>
          </w:rPr>
          <w:fldChar w:fldCharType="end"/>
        </w:r>
      </w:hyperlink>
    </w:p>
    <w:p w14:paraId="210C965B" w14:textId="410E925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7" w:history="1">
        <w:r w:rsidRPr="003966CA">
          <w:rPr>
            <w:rStyle w:val="Hyperlink"/>
            <w:rFonts w:asciiTheme="minorHAnsi" w:hAnsiTheme="minorHAnsi" w:cstheme="minorHAnsi"/>
            <w:noProof/>
            <w:lang w:val="es-SV"/>
          </w:rPr>
          <w:t xml:space="preserve">17.3 </w:t>
        </w:r>
        <w:r w:rsidR="00C85D49" w:rsidRPr="003966CA">
          <w:rPr>
            <w:rStyle w:val="Hyperlink"/>
            <w:rFonts w:asciiTheme="minorHAnsi" w:hAnsiTheme="minorHAnsi" w:cstheme="minorHAnsi"/>
            <w:noProof/>
            <w:lang w:val="es-SV"/>
          </w:rPr>
          <w:t>Tratamiento de víctimas</w:t>
        </w:r>
        <w:r w:rsidRPr="003966CA">
          <w:rPr>
            <w:rStyle w:val="Hyperlink"/>
            <w:rFonts w:asciiTheme="minorHAnsi" w:hAnsiTheme="minorHAnsi" w:cstheme="minorHAnsi"/>
            <w:noProof/>
            <w:lang w:val="es-SV"/>
          </w:rPr>
          <w:t>/</w:t>
        </w:r>
        <w:r w:rsidR="00C85D49" w:rsidRPr="003966CA">
          <w:rPr>
            <w:rStyle w:val="Hyperlink"/>
            <w:rFonts w:asciiTheme="minorHAnsi" w:hAnsiTheme="minorHAnsi" w:cstheme="minorHAnsi"/>
            <w:noProof/>
            <w:lang w:val="es-SV"/>
          </w:rPr>
          <w:t>bajas del personal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36</w:t>
        </w:r>
        <w:r w:rsidRPr="003966CA">
          <w:rPr>
            <w:rFonts w:asciiTheme="minorHAnsi" w:hAnsiTheme="minorHAnsi" w:cstheme="minorHAnsi"/>
            <w:noProof/>
            <w:webHidden/>
            <w:lang w:val="es-SV"/>
          </w:rPr>
          <w:fldChar w:fldCharType="end"/>
        </w:r>
      </w:hyperlink>
    </w:p>
    <w:p w14:paraId="7AF0DC79" w14:textId="79710C0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8" w:history="1">
        <w:r w:rsidRPr="003966CA">
          <w:rPr>
            <w:rStyle w:val="Hyperlink"/>
            <w:rFonts w:asciiTheme="minorHAnsi" w:hAnsiTheme="minorHAnsi" w:cstheme="minorHAnsi"/>
            <w:noProof/>
            <w:lang w:val="es-SV"/>
          </w:rPr>
          <w:t>17.4 Re</w:t>
        </w:r>
        <w:r w:rsidR="00C85D49" w:rsidRPr="003966CA">
          <w:rPr>
            <w:rStyle w:val="Hyperlink"/>
            <w:rFonts w:asciiTheme="minorHAnsi" w:hAnsiTheme="minorHAnsi" w:cstheme="minorHAnsi"/>
            <w:noProof/>
            <w:lang w:val="es-SV"/>
          </w:rPr>
          <w:t>anudación de las funciones portuarias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36</w:t>
        </w:r>
        <w:r w:rsidRPr="003966CA">
          <w:rPr>
            <w:rFonts w:asciiTheme="minorHAnsi" w:hAnsiTheme="minorHAnsi" w:cstheme="minorHAnsi"/>
            <w:noProof/>
            <w:webHidden/>
            <w:lang w:val="es-SV"/>
          </w:rPr>
          <w:fldChar w:fldCharType="end"/>
        </w:r>
      </w:hyperlink>
    </w:p>
    <w:p w14:paraId="05470FBD" w14:textId="046D55CC"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09" w:history="1">
        <w:r w:rsidRPr="003966CA">
          <w:rPr>
            <w:rStyle w:val="Hyperlink"/>
            <w:rFonts w:asciiTheme="minorHAnsi" w:hAnsiTheme="minorHAnsi" w:cstheme="minorHAnsi"/>
            <w:noProof/>
            <w:lang w:val="es-SV"/>
          </w:rPr>
          <w:t>17.5 Prepara</w:t>
        </w:r>
        <w:r w:rsidR="00C85D49" w:rsidRPr="003966CA">
          <w:rPr>
            <w:rStyle w:val="Hyperlink"/>
            <w:rFonts w:asciiTheme="minorHAnsi" w:hAnsiTheme="minorHAnsi" w:cstheme="minorHAnsi"/>
            <w:noProof/>
            <w:lang w:val="es-SV"/>
          </w:rPr>
          <w:t>ción para incidentes con gran número de víctimas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_Toc84252109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36</w:t>
        </w:r>
        <w:r w:rsidRPr="003966CA">
          <w:rPr>
            <w:rFonts w:asciiTheme="minorHAnsi" w:hAnsiTheme="minorHAnsi" w:cstheme="minorHAnsi"/>
            <w:noProof/>
            <w:webHidden/>
            <w:lang w:val="es-SV"/>
          </w:rPr>
          <w:fldChar w:fldCharType="end"/>
        </w:r>
      </w:hyperlink>
    </w:p>
    <w:p w14:paraId="123369DB" w14:textId="0C409560"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110" w:history="1">
        <w:r w:rsidRPr="003966CA">
          <w:rPr>
            <w:rStyle w:val="Hyperlink"/>
            <w:rFonts w:asciiTheme="minorHAnsi" w:hAnsiTheme="minorHAnsi" w:cstheme="minorHAnsi"/>
            <w:noProof/>
            <w:lang w:val="es-SV"/>
          </w:rPr>
          <w:t>18.0 Anex</w:t>
        </w:r>
        <w:r w:rsidR="00A65A25"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I: Volcanes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37</w:t>
        </w:r>
        <w:r w:rsidRPr="003966CA">
          <w:rPr>
            <w:rFonts w:asciiTheme="minorHAnsi" w:hAnsiTheme="minorHAnsi" w:cstheme="minorHAnsi"/>
            <w:noProof/>
            <w:webHidden/>
            <w:lang w:val="es-SV"/>
          </w:rPr>
          <w:fldChar w:fldCharType="end"/>
        </w:r>
      </w:hyperlink>
    </w:p>
    <w:p w14:paraId="59709FC5" w14:textId="4616395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1" w:history="1">
        <w:r w:rsidRPr="003966CA">
          <w:rPr>
            <w:rStyle w:val="Hyperlink"/>
            <w:rFonts w:asciiTheme="minorHAnsi" w:hAnsiTheme="minorHAnsi" w:cstheme="minorHAnsi"/>
            <w:noProof/>
            <w:lang w:val="es-SV"/>
          </w:rPr>
          <w:t>18.1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37</w:t>
        </w:r>
        <w:r w:rsidRPr="003966CA">
          <w:rPr>
            <w:rFonts w:asciiTheme="minorHAnsi" w:hAnsiTheme="minorHAnsi" w:cstheme="minorHAnsi"/>
            <w:noProof/>
            <w:webHidden/>
            <w:lang w:val="es-SV"/>
          </w:rPr>
          <w:fldChar w:fldCharType="end"/>
        </w:r>
      </w:hyperlink>
    </w:p>
    <w:p w14:paraId="50AE1EA9" w14:textId="34DD328E"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2" w:history="1">
        <w:r w:rsidRPr="003966CA">
          <w:rPr>
            <w:rStyle w:val="Hyperlink"/>
            <w:rFonts w:asciiTheme="minorHAnsi" w:hAnsiTheme="minorHAnsi" w:cstheme="minorHAnsi"/>
            <w:noProof/>
            <w:lang w:val="es-SV"/>
          </w:rPr>
          <w:t xml:space="preserve">18.2 </w:t>
        </w:r>
        <w:r w:rsidR="00A65A25" w:rsidRPr="003966CA">
          <w:rPr>
            <w:rStyle w:val="Hyperlink"/>
            <w:rFonts w:asciiTheme="minorHAnsi" w:hAnsiTheme="minorHAnsi" w:cstheme="minorHAnsi"/>
            <w:noProof/>
            <w:lang w:val="es-SV"/>
          </w:rPr>
          <w:t>Cenizas volcánicas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37</w:t>
        </w:r>
        <w:r w:rsidRPr="003966CA">
          <w:rPr>
            <w:rFonts w:asciiTheme="minorHAnsi" w:hAnsiTheme="minorHAnsi" w:cstheme="minorHAnsi"/>
            <w:noProof/>
            <w:webHidden/>
            <w:lang w:val="es-SV"/>
          </w:rPr>
          <w:fldChar w:fldCharType="end"/>
        </w:r>
      </w:hyperlink>
    </w:p>
    <w:p w14:paraId="42DB07EB" w14:textId="56B9DE01"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3" w:history="1">
        <w:r w:rsidRPr="003966CA">
          <w:rPr>
            <w:rStyle w:val="Hyperlink"/>
            <w:rFonts w:asciiTheme="minorHAnsi" w:hAnsiTheme="minorHAnsi" w:cstheme="minorHAnsi"/>
            <w:noProof/>
            <w:lang w:val="es-SV"/>
          </w:rPr>
          <w:t>18.3 Lava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37</w:t>
        </w:r>
        <w:r w:rsidRPr="003966CA">
          <w:rPr>
            <w:rFonts w:asciiTheme="minorHAnsi" w:hAnsiTheme="minorHAnsi" w:cstheme="minorHAnsi"/>
            <w:noProof/>
            <w:webHidden/>
            <w:lang w:val="es-SV"/>
          </w:rPr>
          <w:fldChar w:fldCharType="end"/>
        </w:r>
      </w:hyperlink>
    </w:p>
    <w:p w14:paraId="67CBA9FF" w14:textId="46DA32D0"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4" w:history="1">
        <w:r w:rsidRPr="003966CA">
          <w:rPr>
            <w:rStyle w:val="Hyperlink"/>
            <w:rFonts w:asciiTheme="minorHAnsi" w:hAnsiTheme="minorHAnsi" w:cstheme="minorHAnsi"/>
            <w:noProof/>
            <w:lang w:val="es-SV"/>
          </w:rPr>
          <w:t>18.4 Prepara</w:t>
        </w:r>
        <w:r w:rsidR="00A65A25" w:rsidRPr="003966CA">
          <w:rPr>
            <w:rStyle w:val="Hyperlink"/>
            <w:rFonts w:asciiTheme="minorHAnsi" w:hAnsiTheme="minorHAnsi" w:cstheme="minorHAnsi"/>
            <w:noProof/>
            <w:lang w:val="es-SV"/>
          </w:rPr>
          <w:t>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37</w:t>
        </w:r>
        <w:r w:rsidRPr="003966CA">
          <w:rPr>
            <w:rFonts w:asciiTheme="minorHAnsi" w:hAnsiTheme="minorHAnsi" w:cstheme="minorHAnsi"/>
            <w:noProof/>
            <w:webHidden/>
            <w:lang w:val="es-SV"/>
          </w:rPr>
          <w:fldChar w:fldCharType="end"/>
        </w:r>
      </w:hyperlink>
    </w:p>
    <w:p w14:paraId="0B457D7F" w14:textId="0871825B"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5" w:history="1">
        <w:r w:rsidRPr="003966CA">
          <w:rPr>
            <w:rStyle w:val="Hyperlink"/>
            <w:rFonts w:asciiTheme="minorHAnsi" w:hAnsiTheme="minorHAnsi" w:cstheme="minorHAnsi"/>
            <w:noProof/>
            <w:lang w:val="es-SV"/>
          </w:rPr>
          <w:t xml:space="preserve">18.5 </w:t>
        </w:r>
        <w:r w:rsidR="00A65A25" w:rsidRPr="003966CA">
          <w:rPr>
            <w:rStyle w:val="Hyperlink"/>
            <w:rFonts w:asciiTheme="minorHAnsi" w:hAnsiTheme="minorHAnsi" w:cstheme="minorHAnsi"/>
            <w:noProof/>
            <w:lang w:val="es-SV"/>
          </w:rPr>
          <w:t>Respuesta posterior al incidente</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38</w:t>
        </w:r>
        <w:r w:rsidRPr="003966CA">
          <w:rPr>
            <w:rFonts w:asciiTheme="minorHAnsi" w:hAnsiTheme="minorHAnsi" w:cstheme="minorHAnsi"/>
            <w:noProof/>
            <w:webHidden/>
            <w:lang w:val="es-SV"/>
          </w:rPr>
          <w:fldChar w:fldCharType="end"/>
        </w:r>
      </w:hyperlink>
    </w:p>
    <w:p w14:paraId="03EC2D29" w14:textId="139E33D1"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6" w:history="1">
        <w:r w:rsidRPr="003966CA">
          <w:rPr>
            <w:rStyle w:val="Hyperlink"/>
            <w:rFonts w:asciiTheme="minorHAnsi" w:hAnsiTheme="minorHAnsi" w:cstheme="minorHAnsi"/>
            <w:noProof/>
            <w:lang w:val="es-SV"/>
          </w:rPr>
          <w:t xml:space="preserve">18.6 </w:t>
        </w:r>
        <w:r w:rsidR="00E96504" w:rsidRPr="003966CA">
          <w:rPr>
            <w:rStyle w:val="Hyperlink"/>
            <w:rFonts w:asciiTheme="minorHAnsi" w:hAnsiTheme="minorHAnsi" w:cstheme="minorHAnsi"/>
            <w:noProof/>
            <w:lang w:val="es-SV"/>
          </w:rPr>
          <w:t>Evaluación de daños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39</w:t>
        </w:r>
        <w:r w:rsidRPr="003966CA">
          <w:rPr>
            <w:rFonts w:asciiTheme="minorHAnsi" w:hAnsiTheme="minorHAnsi" w:cstheme="minorHAnsi"/>
            <w:noProof/>
            <w:webHidden/>
            <w:lang w:val="es-SV"/>
          </w:rPr>
          <w:fldChar w:fldCharType="end"/>
        </w:r>
      </w:hyperlink>
    </w:p>
    <w:p w14:paraId="168D1DF7" w14:textId="5302DB47"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117" w:history="1">
        <w:r w:rsidRPr="003966CA">
          <w:rPr>
            <w:rStyle w:val="Hyperlink"/>
            <w:rFonts w:asciiTheme="minorHAnsi" w:hAnsiTheme="minorHAnsi" w:cstheme="minorHAnsi"/>
            <w:noProof/>
            <w:lang w:val="es-SV"/>
          </w:rPr>
          <w:t>19.0 Anex</w:t>
        </w:r>
        <w:r w:rsidR="00E96504"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J: </w:t>
        </w:r>
        <w:r w:rsidR="00E96504" w:rsidRPr="003966CA">
          <w:rPr>
            <w:rStyle w:val="Hyperlink"/>
            <w:rFonts w:asciiTheme="minorHAnsi" w:hAnsiTheme="minorHAnsi" w:cstheme="minorHAnsi"/>
            <w:noProof/>
            <w:lang w:val="es-SV"/>
          </w:rPr>
          <w:t>Incidente de terrorismo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39</w:t>
        </w:r>
        <w:r w:rsidRPr="003966CA">
          <w:rPr>
            <w:rFonts w:asciiTheme="minorHAnsi" w:hAnsiTheme="minorHAnsi" w:cstheme="minorHAnsi"/>
            <w:noProof/>
            <w:webHidden/>
            <w:lang w:val="es-SV"/>
          </w:rPr>
          <w:fldChar w:fldCharType="end"/>
        </w:r>
      </w:hyperlink>
    </w:p>
    <w:p w14:paraId="3EC35CAE" w14:textId="4F1F2A5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8" w:history="1">
        <w:r w:rsidRPr="003966CA">
          <w:rPr>
            <w:rStyle w:val="Hyperlink"/>
            <w:rFonts w:asciiTheme="minorHAnsi" w:hAnsiTheme="minorHAnsi" w:cstheme="minorHAnsi"/>
            <w:noProof/>
            <w:lang w:val="es-SV"/>
          </w:rPr>
          <w:t>19.1 Prior</w:t>
        </w:r>
        <w:r w:rsidR="001C0CBE" w:rsidRPr="003966CA">
          <w:rPr>
            <w:rStyle w:val="Hyperlink"/>
            <w:rFonts w:asciiTheme="minorHAnsi" w:hAnsiTheme="minorHAnsi" w:cstheme="minorHAnsi"/>
            <w:noProof/>
            <w:lang w:val="es-SV"/>
          </w:rPr>
          <w:t>idades de la respuesta a incidentes de terrorismo</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39</w:t>
        </w:r>
        <w:r w:rsidRPr="003966CA">
          <w:rPr>
            <w:rFonts w:asciiTheme="minorHAnsi" w:hAnsiTheme="minorHAnsi" w:cstheme="minorHAnsi"/>
            <w:noProof/>
            <w:webHidden/>
            <w:lang w:val="es-SV"/>
          </w:rPr>
          <w:fldChar w:fldCharType="end"/>
        </w:r>
      </w:hyperlink>
    </w:p>
    <w:p w14:paraId="67C751C8" w14:textId="2BB0760D"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19" w:history="1">
        <w:r w:rsidRPr="003966CA">
          <w:rPr>
            <w:rStyle w:val="Hyperlink"/>
            <w:rFonts w:asciiTheme="minorHAnsi" w:hAnsiTheme="minorHAnsi" w:cstheme="minorHAnsi"/>
            <w:noProof/>
            <w:lang w:val="es-SV"/>
          </w:rPr>
          <w:t>19.2 S</w:t>
        </w:r>
        <w:r w:rsidR="001C0CBE" w:rsidRPr="003966CA">
          <w:rPr>
            <w:rStyle w:val="Hyperlink"/>
            <w:rFonts w:asciiTheme="minorHAnsi" w:hAnsiTheme="minorHAnsi" w:cstheme="minorHAnsi"/>
            <w:noProof/>
            <w:lang w:val="es-SV"/>
          </w:rPr>
          <w:t>eguridad</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_Toc84252119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39</w:t>
        </w:r>
        <w:r w:rsidRPr="003966CA">
          <w:rPr>
            <w:rFonts w:asciiTheme="minorHAnsi" w:hAnsiTheme="minorHAnsi" w:cstheme="minorHAnsi"/>
            <w:noProof/>
            <w:webHidden/>
            <w:lang w:val="es-SV"/>
          </w:rPr>
          <w:fldChar w:fldCharType="end"/>
        </w:r>
      </w:hyperlink>
    </w:p>
    <w:p w14:paraId="649945F0" w14:textId="21446DB6"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0" w:history="1">
        <w:r w:rsidRPr="003966CA">
          <w:rPr>
            <w:rStyle w:val="Hyperlink"/>
            <w:rFonts w:asciiTheme="minorHAnsi" w:hAnsiTheme="minorHAnsi" w:cstheme="minorHAnsi"/>
            <w:noProof/>
            <w:lang w:val="es-SV"/>
          </w:rPr>
          <w:t>19.3 T</w:t>
        </w:r>
        <w:r w:rsidR="001C0CBE" w:rsidRPr="003966CA">
          <w:rPr>
            <w:rStyle w:val="Hyperlink"/>
            <w:rFonts w:asciiTheme="minorHAnsi" w:hAnsiTheme="minorHAnsi" w:cstheme="minorHAnsi"/>
            <w:noProof/>
            <w:lang w:val="es-SV"/>
          </w:rPr>
          <w:t>ratamiento de víctimas/bajas de personal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40</w:t>
        </w:r>
        <w:r w:rsidRPr="003966CA">
          <w:rPr>
            <w:rFonts w:asciiTheme="minorHAnsi" w:hAnsiTheme="minorHAnsi" w:cstheme="minorHAnsi"/>
            <w:noProof/>
            <w:webHidden/>
            <w:lang w:val="es-SV"/>
          </w:rPr>
          <w:fldChar w:fldCharType="end"/>
        </w:r>
      </w:hyperlink>
    </w:p>
    <w:p w14:paraId="671CF1AF" w14:textId="4DA0F7E9"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1" w:history="1">
        <w:r w:rsidRPr="003966CA">
          <w:rPr>
            <w:rStyle w:val="Hyperlink"/>
            <w:rFonts w:asciiTheme="minorHAnsi" w:hAnsiTheme="minorHAnsi" w:cstheme="minorHAnsi"/>
            <w:noProof/>
            <w:lang w:val="es-SV"/>
          </w:rPr>
          <w:t xml:space="preserve">19.4 </w:t>
        </w:r>
        <w:r w:rsidR="001C0CBE" w:rsidRPr="003966CA">
          <w:rPr>
            <w:rStyle w:val="Hyperlink"/>
            <w:rFonts w:asciiTheme="minorHAnsi" w:hAnsiTheme="minorHAnsi" w:cstheme="minorHAnsi"/>
            <w:noProof/>
            <w:lang w:val="es-SV"/>
          </w:rPr>
          <w:t>Investigación/prueba forenses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40</w:t>
        </w:r>
        <w:r w:rsidRPr="003966CA">
          <w:rPr>
            <w:rFonts w:asciiTheme="minorHAnsi" w:hAnsiTheme="minorHAnsi" w:cstheme="minorHAnsi"/>
            <w:noProof/>
            <w:webHidden/>
            <w:lang w:val="es-SV"/>
          </w:rPr>
          <w:fldChar w:fldCharType="end"/>
        </w:r>
      </w:hyperlink>
    </w:p>
    <w:p w14:paraId="5C70BD2F" w14:textId="2B4AF562"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2" w:history="1">
        <w:r w:rsidRPr="003966CA">
          <w:rPr>
            <w:rStyle w:val="Hyperlink"/>
            <w:rFonts w:asciiTheme="minorHAnsi" w:hAnsiTheme="minorHAnsi" w:cstheme="minorHAnsi"/>
            <w:noProof/>
            <w:lang w:val="es-SV"/>
          </w:rPr>
          <w:t xml:space="preserve">19.5 </w:t>
        </w:r>
        <w:r w:rsidR="00CC39DD" w:rsidRPr="003966CA">
          <w:rPr>
            <w:rStyle w:val="Hyperlink"/>
            <w:rFonts w:asciiTheme="minorHAnsi" w:hAnsiTheme="minorHAnsi" w:cstheme="minorHAnsi"/>
            <w:noProof/>
            <w:lang w:val="es-SV"/>
          </w:rPr>
          <w:t>Reanudación de las actividades portuarias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40</w:t>
        </w:r>
        <w:r w:rsidRPr="003966CA">
          <w:rPr>
            <w:rFonts w:asciiTheme="minorHAnsi" w:hAnsiTheme="minorHAnsi" w:cstheme="minorHAnsi"/>
            <w:noProof/>
            <w:webHidden/>
            <w:lang w:val="es-SV"/>
          </w:rPr>
          <w:fldChar w:fldCharType="end"/>
        </w:r>
      </w:hyperlink>
    </w:p>
    <w:p w14:paraId="6C16A284" w14:textId="7444DAA1"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3" w:history="1">
        <w:r w:rsidRPr="003966CA">
          <w:rPr>
            <w:rStyle w:val="Hyperlink"/>
            <w:rFonts w:asciiTheme="minorHAnsi" w:hAnsiTheme="minorHAnsi" w:cstheme="minorHAnsi"/>
            <w:noProof/>
            <w:lang w:val="es-SV"/>
          </w:rPr>
          <w:t>19.6 Prepara</w:t>
        </w:r>
        <w:r w:rsidR="00CC39DD" w:rsidRPr="003966CA">
          <w:rPr>
            <w:rStyle w:val="Hyperlink"/>
            <w:rFonts w:asciiTheme="minorHAnsi" w:hAnsiTheme="minorHAnsi" w:cstheme="minorHAnsi"/>
            <w:noProof/>
            <w:lang w:val="es-SV"/>
          </w:rPr>
          <w:t xml:space="preserve">ción para </w:t>
        </w:r>
        <w:r w:rsidR="00DC5DC1" w:rsidRPr="003966CA">
          <w:rPr>
            <w:rStyle w:val="Hyperlink"/>
            <w:rFonts w:asciiTheme="minorHAnsi" w:hAnsiTheme="minorHAnsi" w:cstheme="minorHAnsi"/>
            <w:noProof/>
            <w:lang w:val="es-SV"/>
          </w:rPr>
          <w:t>incidentes que causan gran</w:t>
        </w:r>
        <w:r w:rsidR="00CC39DD" w:rsidRPr="003966CA">
          <w:rPr>
            <w:rStyle w:val="Hyperlink"/>
            <w:rFonts w:asciiTheme="minorHAnsi" w:hAnsiTheme="minorHAnsi" w:cstheme="minorHAnsi"/>
            <w:noProof/>
            <w:lang w:val="es-SV"/>
          </w:rPr>
          <w:t xml:space="preserve"> número de víctimas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41</w:t>
        </w:r>
        <w:r w:rsidRPr="003966CA">
          <w:rPr>
            <w:rFonts w:asciiTheme="minorHAnsi" w:hAnsiTheme="minorHAnsi" w:cstheme="minorHAnsi"/>
            <w:noProof/>
            <w:webHidden/>
            <w:lang w:val="es-SV"/>
          </w:rPr>
          <w:fldChar w:fldCharType="end"/>
        </w:r>
      </w:hyperlink>
    </w:p>
    <w:p w14:paraId="3B65981E" w14:textId="481DCAED"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124" w:history="1">
        <w:r w:rsidRPr="003966CA">
          <w:rPr>
            <w:rStyle w:val="Hyperlink"/>
            <w:rFonts w:asciiTheme="minorHAnsi" w:hAnsiTheme="minorHAnsi" w:cstheme="minorHAnsi"/>
            <w:noProof/>
            <w:lang w:val="es-SV"/>
          </w:rPr>
          <w:t>20.0 Anex</w:t>
        </w:r>
        <w:r w:rsidR="00CC39DD"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K: </w:t>
        </w:r>
        <w:r w:rsidR="00CC39DD" w:rsidRPr="003966CA">
          <w:rPr>
            <w:rStyle w:val="Hyperlink"/>
            <w:rFonts w:asciiTheme="minorHAnsi" w:hAnsiTheme="minorHAnsi" w:cstheme="minorHAnsi"/>
            <w:noProof/>
            <w:lang w:val="es-SV"/>
          </w:rPr>
          <w:t>Seguridad cibernética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41</w:t>
        </w:r>
        <w:r w:rsidRPr="003966CA">
          <w:rPr>
            <w:rFonts w:asciiTheme="minorHAnsi" w:hAnsiTheme="minorHAnsi" w:cstheme="minorHAnsi"/>
            <w:noProof/>
            <w:webHidden/>
            <w:lang w:val="es-SV"/>
          </w:rPr>
          <w:fldChar w:fldCharType="end"/>
        </w:r>
      </w:hyperlink>
    </w:p>
    <w:p w14:paraId="43897B9C" w14:textId="595CB13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5" w:history="1">
        <w:r w:rsidRPr="003966CA">
          <w:rPr>
            <w:rStyle w:val="Hyperlink"/>
            <w:rFonts w:asciiTheme="minorHAnsi" w:hAnsiTheme="minorHAnsi" w:cstheme="minorHAnsi"/>
            <w:noProof/>
            <w:lang w:val="es-SV"/>
          </w:rPr>
          <w:t>20.1</w:t>
        </w:r>
        <w:r w:rsidRPr="003966CA">
          <w:rPr>
            <w:rStyle w:val="Hyperlink"/>
            <w:rFonts w:asciiTheme="minorHAnsi" w:hAnsiTheme="minorHAnsi" w:cstheme="minorHAnsi"/>
            <w:noProof/>
            <w:shd w:val="clear" w:color="auto" w:fill="FFFFFF"/>
            <w:lang w:val="es-SV"/>
          </w:rPr>
          <w:t xml:space="preserve">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41</w:t>
        </w:r>
        <w:r w:rsidRPr="003966CA">
          <w:rPr>
            <w:rFonts w:asciiTheme="minorHAnsi" w:hAnsiTheme="minorHAnsi" w:cstheme="minorHAnsi"/>
            <w:noProof/>
            <w:webHidden/>
            <w:lang w:val="es-SV"/>
          </w:rPr>
          <w:fldChar w:fldCharType="end"/>
        </w:r>
      </w:hyperlink>
    </w:p>
    <w:p w14:paraId="0C57D8CE" w14:textId="27D8E6F4"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6" w:history="1">
        <w:r w:rsidRPr="003966CA">
          <w:rPr>
            <w:rStyle w:val="Hyperlink"/>
            <w:rFonts w:asciiTheme="minorHAnsi" w:hAnsiTheme="minorHAnsi" w:cstheme="minorHAnsi"/>
            <w:noProof/>
            <w:lang w:val="es-SV"/>
          </w:rPr>
          <w:t>20.2 Prepara</w:t>
        </w:r>
        <w:r w:rsidR="0034344B" w:rsidRPr="003966CA">
          <w:rPr>
            <w:rStyle w:val="Hyperlink"/>
            <w:rFonts w:asciiTheme="minorHAnsi" w:hAnsiTheme="minorHAnsi" w:cstheme="minorHAnsi"/>
            <w:noProof/>
            <w:lang w:val="es-SV"/>
          </w:rPr>
          <w:t>ción y prevención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42</w:t>
        </w:r>
        <w:r w:rsidRPr="003966CA">
          <w:rPr>
            <w:rFonts w:asciiTheme="minorHAnsi" w:hAnsiTheme="minorHAnsi" w:cstheme="minorHAnsi"/>
            <w:noProof/>
            <w:webHidden/>
            <w:lang w:val="es-SV"/>
          </w:rPr>
          <w:fldChar w:fldCharType="end"/>
        </w:r>
      </w:hyperlink>
    </w:p>
    <w:p w14:paraId="2125151B" w14:textId="6D06F68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7" w:history="1">
        <w:r w:rsidRPr="003966CA">
          <w:rPr>
            <w:rStyle w:val="Hyperlink"/>
            <w:rFonts w:asciiTheme="minorHAnsi" w:hAnsiTheme="minorHAnsi" w:cstheme="minorHAnsi"/>
            <w:noProof/>
            <w:lang w:val="es-SV"/>
          </w:rPr>
          <w:t xml:space="preserve">20.3 </w:t>
        </w:r>
        <w:r w:rsidR="0034344B" w:rsidRPr="003966CA">
          <w:rPr>
            <w:rStyle w:val="Hyperlink"/>
            <w:rFonts w:asciiTheme="minorHAnsi" w:hAnsiTheme="minorHAnsi" w:cstheme="minorHAnsi"/>
            <w:noProof/>
            <w:lang w:val="es-SV"/>
          </w:rPr>
          <w:t>Datos de contacto para seguridad cibernética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42</w:t>
        </w:r>
        <w:r w:rsidRPr="003966CA">
          <w:rPr>
            <w:rFonts w:asciiTheme="minorHAnsi" w:hAnsiTheme="minorHAnsi" w:cstheme="minorHAnsi"/>
            <w:noProof/>
            <w:webHidden/>
            <w:lang w:val="es-SV"/>
          </w:rPr>
          <w:fldChar w:fldCharType="end"/>
        </w:r>
      </w:hyperlink>
    </w:p>
    <w:p w14:paraId="26A75E1D" w14:textId="7DA50FEF"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8" w:history="1">
        <w:r w:rsidRPr="003966CA">
          <w:rPr>
            <w:rStyle w:val="Hyperlink"/>
            <w:rFonts w:asciiTheme="minorHAnsi" w:hAnsiTheme="minorHAnsi" w:cstheme="minorHAnsi"/>
            <w:noProof/>
            <w:lang w:val="es-SV"/>
          </w:rPr>
          <w:t xml:space="preserve">20.4 </w:t>
        </w:r>
        <w:r w:rsidR="0034344B" w:rsidRPr="003966CA">
          <w:rPr>
            <w:rStyle w:val="Hyperlink"/>
            <w:rFonts w:asciiTheme="minorHAnsi" w:hAnsiTheme="minorHAnsi" w:cstheme="minorHAnsi"/>
            <w:noProof/>
            <w:lang w:val="es-SV"/>
          </w:rPr>
          <w:t>Notificación de incidentes de seguridad cibernética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_Toc84252128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43</w:t>
        </w:r>
        <w:r w:rsidRPr="003966CA">
          <w:rPr>
            <w:rFonts w:asciiTheme="minorHAnsi" w:hAnsiTheme="minorHAnsi" w:cstheme="minorHAnsi"/>
            <w:noProof/>
            <w:webHidden/>
            <w:lang w:val="es-SV"/>
          </w:rPr>
          <w:fldChar w:fldCharType="end"/>
        </w:r>
      </w:hyperlink>
    </w:p>
    <w:p w14:paraId="7DD245F0" w14:textId="6CCC52C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29" w:history="1">
        <w:r w:rsidRPr="003966CA">
          <w:rPr>
            <w:rStyle w:val="Hyperlink"/>
            <w:rFonts w:asciiTheme="minorHAnsi" w:hAnsiTheme="minorHAnsi" w:cstheme="minorHAnsi"/>
            <w:noProof/>
            <w:lang w:val="es-SV"/>
          </w:rPr>
          <w:t xml:space="preserve">20.5 </w:t>
        </w:r>
        <w:r w:rsidR="0034344B" w:rsidRPr="003966CA">
          <w:rPr>
            <w:rStyle w:val="Hyperlink"/>
            <w:rFonts w:asciiTheme="minorHAnsi" w:hAnsiTheme="minorHAnsi" w:cstheme="minorHAnsi"/>
            <w:noProof/>
            <w:lang w:val="es-SV"/>
          </w:rPr>
          <w:t>Respuesta a incidentes de seguridad cibernética</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_Toc84252129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43</w:t>
        </w:r>
        <w:r w:rsidRPr="003966CA">
          <w:rPr>
            <w:rFonts w:asciiTheme="minorHAnsi" w:hAnsiTheme="minorHAnsi" w:cstheme="minorHAnsi"/>
            <w:noProof/>
            <w:webHidden/>
            <w:lang w:val="es-SV"/>
          </w:rPr>
          <w:fldChar w:fldCharType="end"/>
        </w:r>
      </w:hyperlink>
    </w:p>
    <w:p w14:paraId="06D20C5D" w14:textId="450E39BD"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130" w:history="1">
        <w:r w:rsidRPr="003966CA">
          <w:rPr>
            <w:rStyle w:val="Hyperlink"/>
            <w:rFonts w:asciiTheme="minorHAnsi" w:hAnsiTheme="minorHAnsi" w:cstheme="minorHAnsi"/>
            <w:noProof/>
            <w:lang w:val="es-SV"/>
          </w:rPr>
          <w:t>21.0 An</w:t>
        </w:r>
        <w:r w:rsidR="008A1087" w:rsidRPr="003966CA">
          <w:rPr>
            <w:rStyle w:val="Hyperlink"/>
            <w:rFonts w:asciiTheme="minorHAnsi" w:hAnsiTheme="minorHAnsi" w:cstheme="minorHAnsi"/>
            <w:noProof/>
            <w:lang w:val="es-SV"/>
          </w:rPr>
          <w:t>e</w:t>
        </w:r>
        <w:r w:rsidRPr="003966CA">
          <w:rPr>
            <w:rStyle w:val="Hyperlink"/>
            <w:rFonts w:asciiTheme="minorHAnsi" w:hAnsiTheme="minorHAnsi" w:cstheme="minorHAnsi"/>
            <w:noProof/>
            <w:lang w:val="es-SV"/>
          </w:rPr>
          <w:t>x</w:t>
        </w:r>
        <w:r w:rsidR="008A1087"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L: </w:t>
        </w:r>
        <w:r w:rsidR="008A1087" w:rsidRPr="003966CA">
          <w:rPr>
            <w:rStyle w:val="Hyperlink"/>
            <w:rFonts w:asciiTheme="minorHAnsi" w:hAnsiTheme="minorHAnsi" w:cstheme="minorHAnsi"/>
            <w:noProof/>
            <w:lang w:val="es-SV"/>
          </w:rPr>
          <w:t>Plan de emergencia para ocupantes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_Toc84252130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44</w:t>
        </w:r>
        <w:r w:rsidRPr="003966CA">
          <w:rPr>
            <w:rFonts w:asciiTheme="minorHAnsi" w:hAnsiTheme="minorHAnsi" w:cstheme="minorHAnsi"/>
            <w:noProof/>
            <w:webHidden/>
            <w:lang w:val="es-SV"/>
          </w:rPr>
          <w:fldChar w:fldCharType="end"/>
        </w:r>
      </w:hyperlink>
    </w:p>
    <w:p w14:paraId="43310F25" w14:textId="15325BA3"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31" w:history="1">
        <w:r w:rsidRPr="003966CA">
          <w:rPr>
            <w:rStyle w:val="Hyperlink"/>
            <w:rFonts w:asciiTheme="minorHAnsi" w:hAnsiTheme="minorHAnsi" w:cstheme="minorHAnsi"/>
            <w:noProof/>
            <w:lang w:val="es-SV"/>
          </w:rPr>
          <w:t>21.1 General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_Toc84252131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44</w:t>
        </w:r>
        <w:r w:rsidRPr="003966CA">
          <w:rPr>
            <w:rFonts w:asciiTheme="minorHAnsi" w:hAnsiTheme="minorHAnsi" w:cstheme="minorHAnsi"/>
            <w:noProof/>
            <w:webHidden/>
            <w:lang w:val="es-SV"/>
          </w:rPr>
          <w:fldChar w:fldCharType="end"/>
        </w:r>
      </w:hyperlink>
    </w:p>
    <w:p w14:paraId="4C1EE398" w14:textId="15BBC57B"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32" w:history="1">
        <w:r w:rsidRPr="003966CA">
          <w:rPr>
            <w:rStyle w:val="Hyperlink"/>
            <w:rFonts w:asciiTheme="minorHAnsi" w:hAnsiTheme="minorHAnsi" w:cstheme="minorHAnsi"/>
            <w:noProof/>
            <w:lang w:val="es-SV"/>
          </w:rPr>
          <w:t xml:space="preserve">21.2 </w:t>
        </w:r>
        <w:r w:rsidR="008A1087" w:rsidRPr="003966CA">
          <w:rPr>
            <w:rStyle w:val="Hyperlink"/>
            <w:rFonts w:asciiTheme="minorHAnsi" w:hAnsiTheme="minorHAnsi" w:cstheme="minorHAnsi"/>
            <w:noProof/>
            <w:lang w:val="es-SV"/>
          </w:rPr>
          <w:t>Instalación de</w:t>
        </w:r>
        <w:r w:rsidR="008A1087" w:rsidRPr="003966CA">
          <w:rPr>
            <w:rStyle w:val="Hyperlink"/>
            <w:rFonts w:asciiTheme="minorHAnsi" w:hAnsiTheme="minorHAnsi" w:cstheme="minorHAnsi"/>
            <w:noProof/>
            <w:highlight w:val="yellow"/>
            <w:lang w:val="es-SV"/>
          </w:rPr>
          <w:t xml:space="preserve"> NOMBRE DE LA ORGANIZACIÓN</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_Toc84252132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44</w:t>
        </w:r>
        <w:r w:rsidRPr="003966CA">
          <w:rPr>
            <w:rFonts w:asciiTheme="minorHAnsi" w:hAnsiTheme="minorHAnsi" w:cstheme="minorHAnsi"/>
            <w:noProof/>
            <w:webHidden/>
            <w:lang w:val="es-SV"/>
          </w:rPr>
          <w:fldChar w:fldCharType="end"/>
        </w:r>
      </w:hyperlink>
    </w:p>
    <w:p w14:paraId="580E204C" w14:textId="7128B28F"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33" w:history="1">
        <w:r w:rsidRPr="003966CA">
          <w:rPr>
            <w:rStyle w:val="Hyperlink"/>
            <w:rFonts w:asciiTheme="minorHAnsi" w:hAnsiTheme="minorHAnsi" w:cstheme="minorHAnsi"/>
            <w:noProof/>
            <w:lang w:val="es-SV"/>
          </w:rPr>
          <w:t xml:space="preserve">21.3 </w:t>
        </w:r>
        <w:r w:rsidR="00867875" w:rsidRPr="003966CA">
          <w:rPr>
            <w:rStyle w:val="Hyperlink"/>
            <w:rFonts w:asciiTheme="minorHAnsi" w:hAnsiTheme="minorHAnsi" w:cstheme="minorHAnsi"/>
            <w:noProof/>
            <w:lang w:val="es-SV"/>
          </w:rPr>
          <w:t>Dependencias conjuntas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_Toc84252133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44</w:t>
        </w:r>
        <w:r w:rsidRPr="003966CA">
          <w:rPr>
            <w:rFonts w:asciiTheme="minorHAnsi" w:hAnsiTheme="minorHAnsi" w:cstheme="minorHAnsi"/>
            <w:noProof/>
            <w:webHidden/>
            <w:lang w:val="es-SV"/>
          </w:rPr>
          <w:fldChar w:fldCharType="end"/>
        </w:r>
      </w:hyperlink>
    </w:p>
    <w:p w14:paraId="30F9FAE5" w14:textId="154ECF3A"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34" w:history="1">
        <w:r w:rsidRPr="003966CA">
          <w:rPr>
            <w:rStyle w:val="Hyperlink"/>
            <w:rFonts w:asciiTheme="minorHAnsi" w:hAnsiTheme="minorHAnsi" w:cstheme="minorHAnsi"/>
            <w:noProof/>
            <w:lang w:val="es-SV"/>
          </w:rPr>
          <w:t xml:space="preserve">21.4 </w:t>
        </w:r>
        <w:r w:rsidR="00867875" w:rsidRPr="003966CA">
          <w:rPr>
            <w:rStyle w:val="Hyperlink"/>
            <w:rFonts w:asciiTheme="minorHAnsi" w:hAnsiTheme="minorHAnsi" w:cstheme="minorHAnsi"/>
            <w:noProof/>
            <w:lang w:val="es-SV"/>
          </w:rPr>
          <w:t xml:space="preserve">Elementos del </w:t>
        </w:r>
        <w:r w:rsidR="00472AEA" w:rsidRPr="003966CA">
          <w:rPr>
            <w:rStyle w:val="Hyperlink"/>
            <w:rFonts w:asciiTheme="minorHAnsi" w:hAnsiTheme="minorHAnsi" w:cstheme="minorHAnsi"/>
            <w:noProof/>
            <w:lang w:val="es-SV"/>
          </w:rPr>
          <w:t>plan de emergencia de ocupantes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_Toc84252134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45</w:t>
        </w:r>
        <w:r w:rsidRPr="003966CA">
          <w:rPr>
            <w:rFonts w:asciiTheme="minorHAnsi" w:hAnsiTheme="minorHAnsi" w:cstheme="minorHAnsi"/>
            <w:noProof/>
            <w:webHidden/>
            <w:lang w:val="es-SV"/>
          </w:rPr>
          <w:fldChar w:fldCharType="end"/>
        </w:r>
      </w:hyperlink>
    </w:p>
    <w:p w14:paraId="011B03A1" w14:textId="341450E0" w:rsidR="006351E6" w:rsidRPr="003966CA" w:rsidRDefault="006351E6">
      <w:pPr>
        <w:pStyle w:val="TOC1"/>
        <w:tabs>
          <w:tab w:val="right" w:leader="dot" w:pos="9350"/>
        </w:tabs>
        <w:rPr>
          <w:rFonts w:asciiTheme="minorHAnsi" w:eastAsiaTheme="minorEastAsia" w:hAnsiTheme="minorHAnsi" w:cstheme="minorHAnsi"/>
          <w:b w:val="0"/>
          <w:noProof/>
          <w:szCs w:val="22"/>
          <w:lang w:val="es-SV"/>
        </w:rPr>
      </w:pPr>
      <w:hyperlink w:anchor="_Toc84252135" w:history="1">
        <w:r w:rsidRPr="003966CA">
          <w:rPr>
            <w:rStyle w:val="Hyperlink"/>
            <w:rFonts w:asciiTheme="minorHAnsi" w:hAnsiTheme="minorHAnsi" w:cstheme="minorHAnsi"/>
            <w:noProof/>
            <w:lang w:val="es-SV"/>
          </w:rPr>
          <w:t>22.0 Anex</w:t>
        </w:r>
        <w:r w:rsidR="00867875" w:rsidRPr="003966CA">
          <w:rPr>
            <w:rStyle w:val="Hyperlink"/>
            <w:rFonts w:asciiTheme="minorHAnsi" w:hAnsiTheme="minorHAnsi" w:cstheme="minorHAnsi"/>
            <w:noProof/>
            <w:lang w:val="es-SV"/>
          </w:rPr>
          <w:t>o</w:t>
        </w:r>
        <w:r w:rsidRPr="003966CA">
          <w:rPr>
            <w:rStyle w:val="Hyperlink"/>
            <w:rFonts w:asciiTheme="minorHAnsi" w:hAnsiTheme="minorHAnsi" w:cstheme="minorHAnsi"/>
            <w:noProof/>
            <w:lang w:val="es-SV"/>
          </w:rPr>
          <w:t xml:space="preserve"> M: </w:t>
        </w:r>
        <w:r w:rsidR="00867875" w:rsidRPr="003966CA">
          <w:rPr>
            <w:rStyle w:val="Hyperlink"/>
            <w:rFonts w:asciiTheme="minorHAnsi" w:hAnsiTheme="minorHAnsi" w:cstheme="minorHAnsi"/>
            <w:noProof/>
            <w:lang w:val="es-SV"/>
          </w:rPr>
          <w:t>Capacitación en gestión de riesgo de desastres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_Toc84252135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45</w:t>
        </w:r>
        <w:r w:rsidRPr="003966CA">
          <w:rPr>
            <w:rFonts w:asciiTheme="minorHAnsi" w:hAnsiTheme="minorHAnsi" w:cstheme="minorHAnsi"/>
            <w:noProof/>
            <w:webHidden/>
            <w:lang w:val="es-SV"/>
          </w:rPr>
          <w:fldChar w:fldCharType="end"/>
        </w:r>
      </w:hyperlink>
    </w:p>
    <w:p w14:paraId="0466E234" w14:textId="155227CC" w:rsidR="006351E6" w:rsidRPr="003966CA" w:rsidRDefault="006351E6">
      <w:pPr>
        <w:pStyle w:val="TOC2"/>
        <w:tabs>
          <w:tab w:val="right" w:leader="dot" w:pos="9350"/>
        </w:tabs>
        <w:rPr>
          <w:rFonts w:asciiTheme="minorHAnsi" w:eastAsiaTheme="minorEastAsia" w:hAnsiTheme="minorHAnsi" w:cstheme="minorHAnsi"/>
          <w:noProof/>
          <w:szCs w:val="22"/>
          <w:lang w:val="es-SV"/>
        </w:rPr>
      </w:pPr>
      <w:hyperlink w:anchor="_Toc84252136" w:history="1">
        <w:r w:rsidRPr="003966CA">
          <w:rPr>
            <w:rStyle w:val="Hyperlink"/>
            <w:rFonts w:asciiTheme="minorHAnsi" w:hAnsiTheme="minorHAnsi" w:cstheme="minorHAnsi"/>
            <w:noProof/>
            <w:lang w:val="es-SV"/>
          </w:rPr>
          <w:t xml:space="preserve">22.1 </w:t>
        </w:r>
        <w:r w:rsidR="00867875" w:rsidRPr="003966CA">
          <w:rPr>
            <w:rStyle w:val="Hyperlink"/>
            <w:rFonts w:asciiTheme="minorHAnsi" w:hAnsiTheme="minorHAnsi" w:cstheme="minorHAnsi"/>
            <w:noProof/>
            <w:lang w:val="es-SV"/>
          </w:rPr>
          <w:t>Capacitación individual</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_Toc84252136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45</w:t>
        </w:r>
        <w:r w:rsidRPr="003966CA">
          <w:rPr>
            <w:rFonts w:asciiTheme="minorHAnsi" w:hAnsiTheme="minorHAnsi" w:cstheme="minorHAnsi"/>
            <w:noProof/>
            <w:webHidden/>
            <w:lang w:val="es-SV"/>
          </w:rPr>
          <w:fldChar w:fldCharType="end"/>
        </w:r>
      </w:hyperlink>
    </w:p>
    <w:p w14:paraId="7A008688" w14:textId="2EA032A8" w:rsidR="006351E6" w:rsidRPr="003966CA" w:rsidRDefault="006351E6">
      <w:pPr>
        <w:pStyle w:val="TOC2"/>
        <w:tabs>
          <w:tab w:val="right" w:leader="dot" w:pos="9350"/>
        </w:tabs>
        <w:rPr>
          <w:rFonts w:asciiTheme="minorHAnsi" w:eastAsiaTheme="minorEastAsia" w:hAnsiTheme="minorHAnsi" w:cstheme="minorBidi"/>
          <w:noProof/>
          <w:szCs w:val="22"/>
          <w:lang w:val="es-SV"/>
        </w:rPr>
      </w:pPr>
      <w:hyperlink w:anchor="_Toc84252137" w:history="1">
        <w:r w:rsidRPr="003966CA">
          <w:rPr>
            <w:rStyle w:val="Hyperlink"/>
            <w:rFonts w:asciiTheme="minorHAnsi" w:hAnsiTheme="minorHAnsi" w:cstheme="minorHAnsi"/>
            <w:noProof/>
            <w:lang w:val="es-SV"/>
          </w:rPr>
          <w:t xml:space="preserve">22.2 </w:t>
        </w:r>
        <w:r w:rsidR="00DB3C3C" w:rsidRPr="003966CA">
          <w:rPr>
            <w:rStyle w:val="Hyperlink"/>
            <w:rFonts w:asciiTheme="minorHAnsi" w:hAnsiTheme="minorHAnsi" w:cstheme="minorHAnsi"/>
            <w:noProof/>
            <w:lang w:val="es-SV"/>
          </w:rPr>
          <w:t>Capacitación en todas las instalaciones</w:t>
        </w:r>
        <w:r w:rsidRPr="003966CA">
          <w:rPr>
            <w:rFonts w:asciiTheme="minorHAnsi" w:hAnsiTheme="minorHAnsi" w:cstheme="minorHAnsi"/>
            <w:noProof/>
            <w:webHidden/>
            <w:lang w:val="es-SV"/>
          </w:rPr>
          <w:tab/>
        </w:r>
        <w:r w:rsidRPr="003966CA">
          <w:rPr>
            <w:rFonts w:asciiTheme="minorHAnsi" w:hAnsiTheme="minorHAnsi" w:cstheme="minorHAnsi"/>
            <w:noProof/>
            <w:webHidden/>
            <w:lang w:val="es-SV"/>
          </w:rPr>
          <w:fldChar w:fldCharType="begin"/>
        </w:r>
        <w:r w:rsidRPr="003966CA">
          <w:rPr>
            <w:rFonts w:asciiTheme="minorHAnsi" w:hAnsiTheme="minorHAnsi" w:cstheme="minorHAnsi"/>
            <w:noProof/>
            <w:webHidden/>
            <w:lang w:val="es-SV"/>
          </w:rPr>
          <w:instrText xml:space="preserve"> PAGEREF _Toc84252137 \h </w:instrText>
        </w:r>
        <w:r w:rsidRPr="003966CA">
          <w:rPr>
            <w:rFonts w:asciiTheme="minorHAnsi" w:hAnsiTheme="minorHAnsi" w:cstheme="minorHAnsi"/>
            <w:noProof/>
            <w:webHidden/>
            <w:lang w:val="es-SV"/>
          </w:rPr>
        </w:r>
        <w:r w:rsidRPr="003966CA">
          <w:rPr>
            <w:rFonts w:asciiTheme="minorHAnsi" w:hAnsiTheme="minorHAnsi" w:cstheme="minorHAnsi"/>
            <w:noProof/>
            <w:webHidden/>
            <w:lang w:val="es-SV"/>
          </w:rPr>
          <w:fldChar w:fldCharType="separate"/>
        </w:r>
        <w:r w:rsidRPr="003966CA">
          <w:rPr>
            <w:rFonts w:asciiTheme="minorHAnsi" w:hAnsiTheme="minorHAnsi" w:cstheme="minorHAnsi"/>
            <w:noProof/>
            <w:webHidden/>
            <w:lang w:val="es-SV"/>
          </w:rPr>
          <w:t>46</w:t>
        </w:r>
        <w:r w:rsidRPr="003966CA">
          <w:rPr>
            <w:rFonts w:asciiTheme="minorHAnsi" w:hAnsiTheme="minorHAnsi" w:cstheme="minorHAnsi"/>
            <w:noProof/>
            <w:webHidden/>
            <w:lang w:val="es-SV"/>
          </w:rPr>
          <w:fldChar w:fldCharType="end"/>
        </w:r>
      </w:hyperlink>
    </w:p>
    <w:p w14:paraId="68CCEA93" w14:textId="01360A1A" w:rsidR="00BA6D92" w:rsidRPr="003966CA" w:rsidRDefault="00BA6D92" w:rsidP="00BA6D92">
      <w:pPr>
        <w:pStyle w:val="Heading1"/>
        <w:rPr>
          <w:lang w:val="es-SV"/>
        </w:rPr>
      </w:pPr>
      <w:r w:rsidRPr="003966CA">
        <w:rPr>
          <w:rFonts w:ascii="Arial" w:eastAsia="Batang" w:hAnsi="Arial" w:cs="Verdana"/>
          <w:sz w:val="22"/>
          <w:lang w:val="es-SV"/>
        </w:rPr>
        <w:fldChar w:fldCharType="end"/>
      </w:r>
    </w:p>
    <w:p w14:paraId="4FE3E41F" w14:textId="3ED20FF1" w:rsidR="00BA6D92" w:rsidRPr="003966CA" w:rsidRDefault="00BA6D92">
      <w:pPr>
        <w:spacing w:after="160" w:line="259" w:lineRule="auto"/>
        <w:jc w:val="left"/>
        <w:rPr>
          <w:b/>
          <w:caps/>
          <w:sz w:val="24"/>
          <w:szCs w:val="24"/>
          <w:lang w:val="es-SV"/>
        </w:rPr>
      </w:pPr>
      <w:r w:rsidRPr="003966CA">
        <w:rPr>
          <w:lang w:val="es-SV"/>
        </w:rPr>
        <w:br w:type="page"/>
      </w:r>
    </w:p>
    <w:p w14:paraId="6DC4C8F5" w14:textId="134B493D" w:rsidR="00BA6D92" w:rsidRPr="003966CA" w:rsidRDefault="00BA6D92" w:rsidP="00BA6D92">
      <w:pPr>
        <w:pStyle w:val="Heading1"/>
        <w:rPr>
          <w:lang w:val="es-SV"/>
        </w:rPr>
      </w:pPr>
      <w:bookmarkStart w:id="1" w:name="_Toc84252033"/>
      <w:r w:rsidRPr="003966CA">
        <w:rPr>
          <w:lang w:val="es-SV"/>
        </w:rPr>
        <w:lastRenderedPageBreak/>
        <w:t>List</w:t>
      </w:r>
      <w:r w:rsidR="005219C2" w:rsidRPr="003966CA">
        <w:rPr>
          <w:lang w:val="es-SV"/>
        </w:rPr>
        <w:t>A DE SIGLAS</w:t>
      </w:r>
      <w:bookmarkEnd w:id="1"/>
    </w:p>
    <w:p w14:paraId="56DF93D6" w14:textId="65E3D7B3" w:rsidR="00210D35" w:rsidRDefault="00210D35" w:rsidP="00BA6D92">
      <w:pPr>
        <w:rPr>
          <w:lang w:val="es-SV"/>
        </w:rPr>
      </w:pPr>
      <w:r>
        <w:rPr>
          <w:lang w:val="es-SV"/>
        </w:rPr>
        <w:t>BCS</w:t>
      </w:r>
      <w:r w:rsidR="003E7462">
        <w:rPr>
          <w:lang w:val="es-SV"/>
        </w:rPr>
        <w:tab/>
      </w:r>
      <w:r w:rsidR="003E7462">
        <w:rPr>
          <w:lang w:val="es-SV"/>
        </w:rPr>
        <w:tab/>
      </w:r>
      <w:r w:rsidR="003E7462" w:rsidRPr="003E7462">
        <w:rPr>
          <w:lang w:val="es-MX"/>
        </w:rPr>
        <w:t>Sistema de control de edificios</w:t>
      </w:r>
    </w:p>
    <w:p w14:paraId="5C81479F" w14:textId="5C7A3211" w:rsidR="00BA6D92" w:rsidRPr="003966CA" w:rsidRDefault="00BA6D92" w:rsidP="00BA6D92">
      <w:pPr>
        <w:rPr>
          <w:lang w:val="es-SV"/>
        </w:rPr>
      </w:pPr>
      <w:r w:rsidRPr="003966CA">
        <w:rPr>
          <w:lang w:val="es-SV"/>
        </w:rPr>
        <w:t>CDEMA</w:t>
      </w:r>
      <w:r w:rsidRPr="003966CA">
        <w:rPr>
          <w:lang w:val="es-SV"/>
        </w:rPr>
        <w:tab/>
      </w:r>
      <w:r w:rsidRPr="003966CA">
        <w:rPr>
          <w:lang w:val="es-SV"/>
        </w:rPr>
        <w:tab/>
      </w:r>
      <w:r w:rsidR="0081731F" w:rsidRPr="003966CA">
        <w:rPr>
          <w:lang w:val="es-SV"/>
        </w:rPr>
        <w:t>Organismo del Caribe para la Gestión de Emergencia en Casos de Desastre</w:t>
      </w:r>
    </w:p>
    <w:p w14:paraId="66A57381" w14:textId="1AB62F7F" w:rsidR="00BA6D92" w:rsidRPr="003966CA" w:rsidRDefault="00BA6D92" w:rsidP="00BA6D92">
      <w:pPr>
        <w:rPr>
          <w:lang w:val="es-SV"/>
        </w:rPr>
      </w:pPr>
      <w:r w:rsidRPr="003966CA">
        <w:rPr>
          <w:lang w:val="es-SV"/>
        </w:rPr>
        <w:t>CCTV</w:t>
      </w:r>
      <w:r w:rsidRPr="003966CA">
        <w:rPr>
          <w:lang w:val="es-SV"/>
        </w:rPr>
        <w:tab/>
      </w:r>
      <w:r w:rsidRPr="003966CA">
        <w:rPr>
          <w:lang w:val="es-SV"/>
        </w:rPr>
        <w:tab/>
      </w:r>
      <w:r w:rsidR="00771691" w:rsidRPr="003966CA">
        <w:rPr>
          <w:lang w:val="es-SV"/>
        </w:rPr>
        <w:t>Televisión en circuito cerrado</w:t>
      </w:r>
    </w:p>
    <w:p w14:paraId="744D0669" w14:textId="67950F56" w:rsidR="00BA6D92" w:rsidRPr="003966CA" w:rsidRDefault="00BA6D92" w:rsidP="00BA6D92">
      <w:pPr>
        <w:rPr>
          <w:lang w:val="es-SV"/>
        </w:rPr>
      </w:pPr>
      <w:r w:rsidRPr="003966CA">
        <w:rPr>
          <w:lang w:val="es-SV"/>
        </w:rPr>
        <w:t>CDM</w:t>
      </w:r>
      <w:r w:rsidRPr="003966CA">
        <w:rPr>
          <w:lang w:val="es-SV"/>
        </w:rPr>
        <w:tab/>
      </w:r>
      <w:r w:rsidRPr="003966CA">
        <w:rPr>
          <w:lang w:val="es-SV"/>
        </w:rPr>
        <w:tab/>
      </w:r>
      <w:r w:rsidR="00CB054F" w:rsidRPr="003966CA">
        <w:rPr>
          <w:lang w:val="es-SV"/>
        </w:rPr>
        <w:t xml:space="preserve">Gestión integral de desastres </w:t>
      </w:r>
    </w:p>
    <w:p w14:paraId="49FBCF39" w14:textId="4CF6EC1D" w:rsidR="00BA6D92" w:rsidRPr="003966CA" w:rsidRDefault="00BA6D92" w:rsidP="00BA6D92">
      <w:pPr>
        <w:rPr>
          <w:lang w:val="es-SV"/>
        </w:rPr>
      </w:pPr>
      <w:r w:rsidRPr="003966CA">
        <w:rPr>
          <w:lang w:val="es-SV"/>
        </w:rPr>
        <w:t>CIKR</w:t>
      </w:r>
      <w:r w:rsidRPr="003966CA">
        <w:rPr>
          <w:lang w:val="es-SV"/>
        </w:rPr>
        <w:tab/>
      </w:r>
      <w:r w:rsidRPr="003966CA">
        <w:rPr>
          <w:lang w:val="es-SV"/>
        </w:rPr>
        <w:tab/>
      </w:r>
      <w:r w:rsidR="00C5444A" w:rsidRPr="003966CA">
        <w:rPr>
          <w:lang w:val="es-SV"/>
        </w:rPr>
        <w:t>Infraestructura crítica</w:t>
      </w:r>
      <w:r w:rsidRPr="003966CA">
        <w:rPr>
          <w:lang w:val="es-SV"/>
        </w:rPr>
        <w:t>/</w:t>
      </w:r>
      <w:r w:rsidR="00C5444A" w:rsidRPr="003966CA">
        <w:rPr>
          <w:lang w:val="es-SV"/>
        </w:rPr>
        <w:t>recurso clave</w:t>
      </w:r>
    </w:p>
    <w:p w14:paraId="28974616" w14:textId="1138CD35" w:rsidR="00891BAB" w:rsidRPr="003966CA" w:rsidRDefault="00891BAB" w:rsidP="00BA6D92">
      <w:pPr>
        <w:rPr>
          <w:lang w:val="es-SV"/>
        </w:rPr>
      </w:pPr>
      <w:r w:rsidRPr="003966CA">
        <w:rPr>
          <w:lang w:val="es-SV"/>
        </w:rPr>
        <w:t>CIP</w:t>
      </w:r>
      <w:r w:rsidRPr="003966CA">
        <w:rPr>
          <w:lang w:val="es-SV"/>
        </w:rPr>
        <w:tab/>
      </w:r>
      <w:r w:rsidRPr="003966CA">
        <w:rPr>
          <w:lang w:val="es-SV"/>
        </w:rPr>
        <w:tab/>
      </w:r>
      <w:r w:rsidR="00E81B4E" w:rsidRPr="003966CA">
        <w:rPr>
          <w:lang w:val="es-SV"/>
        </w:rPr>
        <w:t>Comisión Interamericana de Puertos</w:t>
      </w:r>
    </w:p>
    <w:p w14:paraId="5C4998E5" w14:textId="485B0732" w:rsidR="00BA6D92" w:rsidRDefault="00BA6D92" w:rsidP="00BA6D92">
      <w:pPr>
        <w:rPr>
          <w:lang w:val="es-SV"/>
        </w:rPr>
      </w:pPr>
      <w:r w:rsidRPr="003966CA">
        <w:rPr>
          <w:lang w:val="es-SV"/>
        </w:rPr>
        <w:t>CISO</w:t>
      </w:r>
      <w:r w:rsidRPr="003966CA">
        <w:rPr>
          <w:lang w:val="es-SV"/>
        </w:rPr>
        <w:tab/>
      </w:r>
      <w:r w:rsidRPr="003966CA">
        <w:rPr>
          <w:lang w:val="es-SV"/>
        </w:rPr>
        <w:tab/>
      </w:r>
      <w:r w:rsidR="00B257A6" w:rsidRPr="003966CA">
        <w:rPr>
          <w:lang w:val="es-SV"/>
        </w:rPr>
        <w:t xml:space="preserve">Oficial </w:t>
      </w:r>
      <w:r w:rsidR="00912DF6" w:rsidRPr="003966CA">
        <w:rPr>
          <w:lang w:val="es-SV"/>
        </w:rPr>
        <w:t xml:space="preserve">principal </w:t>
      </w:r>
      <w:r w:rsidR="00B257A6" w:rsidRPr="003966CA">
        <w:rPr>
          <w:lang w:val="es-SV"/>
        </w:rPr>
        <w:t>de seguridad de la información</w:t>
      </w:r>
    </w:p>
    <w:p w14:paraId="31321140" w14:textId="1CA01989" w:rsidR="00205E42" w:rsidRDefault="00205E42" w:rsidP="00BA6D92">
      <w:pPr>
        <w:rPr>
          <w:lang w:val="es-SV"/>
        </w:rPr>
      </w:pPr>
      <w:r>
        <w:rPr>
          <w:lang w:val="es-SV"/>
        </w:rPr>
        <w:t>CSA</w:t>
      </w:r>
      <w:r>
        <w:rPr>
          <w:lang w:val="es-SV"/>
        </w:rPr>
        <w:tab/>
      </w:r>
      <w:r>
        <w:rPr>
          <w:lang w:val="es-SV"/>
        </w:rPr>
        <w:tab/>
        <w:t xml:space="preserve">Asociación </w:t>
      </w:r>
      <w:r w:rsidR="0079589F">
        <w:rPr>
          <w:lang w:val="es-SV"/>
        </w:rPr>
        <w:t>Naviera</w:t>
      </w:r>
      <w:r>
        <w:rPr>
          <w:lang w:val="es-SV"/>
        </w:rPr>
        <w:t xml:space="preserve"> del Caribe </w:t>
      </w:r>
    </w:p>
    <w:p w14:paraId="556EE52A" w14:textId="12F73CA9" w:rsidR="00205E42" w:rsidRDefault="00205E42" w:rsidP="00BA6D92">
      <w:pPr>
        <w:rPr>
          <w:lang w:val="es-MX"/>
        </w:rPr>
      </w:pPr>
      <w:r>
        <w:rPr>
          <w:lang w:val="es-SV"/>
        </w:rPr>
        <w:t>CSF</w:t>
      </w:r>
      <w:r>
        <w:rPr>
          <w:lang w:val="es-SV"/>
        </w:rPr>
        <w:tab/>
      </w:r>
      <w:r>
        <w:rPr>
          <w:lang w:val="es-SV"/>
        </w:rPr>
        <w:tab/>
      </w:r>
      <w:r w:rsidR="003000A5" w:rsidRPr="00A722AD">
        <w:rPr>
          <w:lang w:val="es-MX"/>
        </w:rPr>
        <w:t xml:space="preserve">Marco de </w:t>
      </w:r>
      <w:r w:rsidR="00A722AD" w:rsidRPr="00A722AD">
        <w:rPr>
          <w:lang w:val="es-MX"/>
        </w:rPr>
        <w:t>seguridad cibernética</w:t>
      </w:r>
    </w:p>
    <w:p w14:paraId="7E99D874" w14:textId="3A042D7D" w:rsidR="00A46B52" w:rsidRPr="00A077F7" w:rsidRDefault="00A46B52" w:rsidP="00BA6D92">
      <w:pPr>
        <w:rPr>
          <w:rFonts w:eastAsia="Batang"/>
          <w:lang w:val="es-MX"/>
        </w:rPr>
      </w:pPr>
      <w:r w:rsidRPr="00E4434B">
        <w:rPr>
          <w:lang w:val="es-MX"/>
        </w:rPr>
        <w:t>CSO</w:t>
      </w:r>
      <w:r w:rsidRPr="00E4434B">
        <w:rPr>
          <w:lang w:val="es-MX"/>
        </w:rPr>
        <w:tab/>
      </w:r>
      <w:r w:rsidRPr="00E4434B">
        <w:rPr>
          <w:lang w:val="es-MX"/>
        </w:rPr>
        <w:tab/>
      </w:r>
      <w:r w:rsidR="003936C5" w:rsidRPr="00A077F7">
        <w:rPr>
          <w:rFonts w:eastAsia="Batang"/>
          <w:lang w:val="es-MX"/>
        </w:rPr>
        <w:t>Oficial de la Compañía para la Protección Marítima (OCPM)</w:t>
      </w:r>
    </w:p>
    <w:p w14:paraId="0E7B6535" w14:textId="02C49B81" w:rsidR="00BA6D92" w:rsidRPr="003966CA" w:rsidRDefault="00BA6D92" w:rsidP="00BA6D92">
      <w:pPr>
        <w:rPr>
          <w:lang w:val="es-SV"/>
        </w:rPr>
      </w:pPr>
      <w:r w:rsidRPr="003966CA">
        <w:rPr>
          <w:lang w:val="es-SV"/>
        </w:rPr>
        <w:t>EMS</w:t>
      </w:r>
      <w:r w:rsidRPr="003966CA">
        <w:rPr>
          <w:lang w:val="es-SV"/>
        </w:rPr>
        <w:tab/>
      </w:r>
      <w:r w:rsidRPr="003966CA">
        <w:rPr>
          <w:lang w:val="es-SV"/>
        </w:rPr>
        <w:tab/>
      </w:r>
      <w:r w:rsidR="00CB054F" w:rsidRPr="003966CA">
        <w:rPr>
          <w:lang w:val="es-SV"/>
        </w:rPr>
        <w:t>Servicios médicos de emergencia</w:t>
      </w:r>
    </w:p>
    <w:p w14:paraId="2EE657D4" w14:textId="306DB38A" w:rsidR="00BA6D92" w:rsidRPr="003966CA" w:rsidRDefault="00BA6D92" w:rsidP="00BA6D92">
      <w:pPr>
        <w:rPr>
          <w:lang w:val="es-SV"/>
        </w:rPr>
      </w:pPr>
      <w:r w:rsidRPr="003966CA">
        <w:rPr>
          <w:lang w:val="es-SV"/>
        </w:rPr>
        <w:t>EOC</w:t>
      </w:r>
      <w:r w:rsidRPr="003966CA">
        <w:rPr>
          <w:lang w:val="es-SV"/>
        </w:rPr>
        <w:tab/>
      </w:r>
      <w:r w:rsidRPr="003966CA">
        <w:rPr>
          <w:lang w:val="es-SV"/>
        </w:rPr>
        <w:tab/>
      </w:r>
      <w:r w:rsidR="009165E7" w:rsidRPr="003966CA">
        <w:rPr>
          <w:lang w:val="es-SV"/>
        </w:rPr>
        <w:t>Centro de Operaciones de Emergencia (COE)</w:t>
      </w:r>
    </w:p>
    <w:p w14:paraId="55C434FC" w14:textId="45BC2794" w:rsidR="00BA6D92" w:rsidRPr="003966CA" w:rsidRDefault="00BA6D92" w:rsidP="00BA6D92">
      <w:pPr>
        <w:rPr>
          <w:lang w:val="es-SV"/>
        </w:rPr>
      </w:pPr>
      <w:r w:rsidRPr="003966CA">
        <w:rPr>
          <w:lang w:val="es-SV"/>
        </w:rPr>
        <w:t>FEMA</w:t>
      </w:r>
      <w:r w:rsidRPr="003966CA">
        <w:rPr>
          <w:lang w:val="es-SV"/>
        </w:rPr>
        <w:tab/>
      </w:r>
      <w:r w:rsidRPr="003966CA">
        <w:rPr>
          <w:lang w:val="es-SV"/>
        </w:rPr>
        <w:tab/>
      </w:r>
      <w:r w:rsidR="00C5444A" w:rsidRPr="003966CA">
        <w:rPr>
          <w:lang w:val="es-SV"/>
        </w:rPr>
        <w:t>Agencia Federal para el Manejo de Emergencias</w:t>
      </w:r>
      <w:r w:rsidR="00E4434B">
        <w:rPr>
          <w:lang w:val="es-SV"/>
        </w:rPr>
        <w:t xml:space="preserve">, </w:t>
      </w:r>
      <w:r w:rsidR="00311720">
        <w:rPr>
          <w:lang w:val="es-SV"/>
        </w:rPr>
        <w:t>Estados Unidos</w:t>
      </w:r>
    </w:p>
    <w:p w14:paraId="7D20C5ED" w14:textId="477C4817" w:rsidR="00BA6D92" w:rsidRDefault="00BA6D92" w:rsidP="00BA6D92">
      <w:pPr>
        <w:rPr>
          <w:lang w:val="es-SV"/>
        </w:rPr>
      </w:pPr>
      <w:r w:rsidRPr="003966CA">
        <w:rPr>
          <w:lang w:val="es-SV"/>
        </w:rPr>
        <w:t>ICS</w:t>
      </w:r>
      <w:r w:rsidRPr="003966CA">
        <w:rPr>
          <w:lang w:val="es-SV"/>
        </w:rPr>
        <w:tab/>
      </w:r>
      <w:r w:rsidRPr="003966CA">
        <w:rPr>
          <w:lang w:val="es-SV"/>
        </w:rPr>
        <w:tab/>
      </w:r>
      <w:r w:rsidR="00C5444A" w:rsidRPr="003966CA">
        <w:rPr>
          <w:lang w:val="es-SV"/>
        </w:rPr>
        <w:t xml:space="preserve">Sistema de mando </w:t>
      </w:r>
      <w:r w:rsidR="00501B46" w:rsidRPr="003966CA">
        <w:rPr>
          <w:lang w:val="es-SV"/>
        </w:rPr>
        <w:t>para</w:t>
      </w:r>
      <w:r w:rsidR="00C5444A" w:rsidRPr="003966CA">
        <w:rPr>
          <w:lang w:val="es-SV"/>
        </w:rPr>
        <w:t xml:space="preserve"> incidentes</w:t>
      </w:r>
    </w:p>
    <w:p w14:paraId="73330B23" w14:textId="77777777" w:rsidR="00835625" w:rsidRPr="003966CA" w:rsidRDefault="00835625" w:rsidP="00835625">
      <w:pPr>
        <w:rPr>
          <w:lang w:val="es-SV"/>
        </w:rPr>
      </w:pPr>
      <w:r w:rsidRPr="003966CA">
        <w:rPr>
          <w:lang w:val="es-SV"/>
        </w:rPr>
        <w:t>IMT</w:t>
      </w:r>
      <w:r w:rsidRPr="003966CA">
        <w:rPr>
          <w:lang w:val="es-SV"/>
        </w:rPr>
        <w:tab/>
      </w:r>
      <w:r w:rsidRPr="003966CA">
        <w:rPr>
          <w:lang w:val="es-SV"/>
        </w:rPr>
        <w:tab/>
        <w:t>Equipo de Gestión de Incidentes</w:t>
      </w:r>
    </w:p>
    <w:p w14:paraId="643CA7BD" w14:textId="0EE9B0D1" w:rsidR="006109E6" w:rsidRPr="006109E6" w:rsidRDefault="006109E6" w:rsidP="006109E6">
      <w:pPr>
        <w:rPr>
          <w:lang w:val="es-MX"/>
        </w:rPr>
      </w:pPr>
      <w:r w:rsidRPr="006109E6">
        <w:rPr>
          <w:lang w:val="es-MX"/>
        </w:rPr>
        <w:t>IPS</w:t>
      </w:r>
      <w:r w:rsidRPr="006109E6">
        <w:rPr>
          <w:lang w:val="es-MX"/>
        </w:rPr>
        <w:tab/>
      </w:r>
      <w:r w:rsidRPr="006109E6">
        <w:rPr>
          <w:lang w:val="es-MX"/>
        </w:rPr>
        <w:tab/>
      </w:r>
      <w:r w:rsidRPr="006109E6">
        <w:rPr>
          <w:rFonts w:asciiTheme="minorHAnsi" w:hAnsiTheme="minorHAnsi" w:cstheme="minorHAnsi"/>
          <w:lang w:val="es-MX"/>
        </w:rPr>
        <w:t xml:space="preserve">Programa Internacional de Seguridad Portuaria, Guardia Costera de los Estados Unidos </w:t>
      </w:r>
    </w:p>
    <w:p w14:paraId="1AD7F895" w14:textId="55879085" w:rsidR="00BA6D92" w:rsidRPr="003966CA" w:rsidRDefault="00BA6D92" w:rsidP="00BA6D92">
      <w:pPr>
        <w:rPr>
          <w:lang w:val="es-SV"/>
        </w:rPr>
      </w:pPr>
      <w:r w:rsidRPr="003966CA">
        <w:rPr>
          <w:lang w:val="es-SV"/>
        </w:rPr>
        <w:t>ISPS</w:t>
      </w:r>
      <w:r w:rsidRPr="003966CA">
        <w:rPr>
          <w:lang w:val="es-SV"/>
        </w:rPr>
        <w:tab/>
      </w:r>
      <w:r w:rsidRPr="003966CA">
        <w:rPr>
          <w:lang w:val="es-SV"/>
        </w:rPr>
        <w:tab/>
      </w:r>
      <w:r w:rsidR="00655320" w:rsidRPr="003966CA">
        <w:rPr>
          <w:lang w:val="es-SV"/>
        </w:rPr>
        <w:t>Protección de los buques y de las instalaciones portuarias</w:t>
      </w:r>
      <w:r w:rsidR="00A0590E" w:rsidRPr="003966CA">
        <w:rPr>
          <w:lang w:val="es-SV"/>
        </w:rPr>
        <w:t xml:space="preserve"> (PBIP)</w:t>
      </w:r>
    </w:p>
    <w:p w14:paraId="6A683BC7" w14:textId="251B208E" w:rsidR="00BA6D92" w:rsidRPr="003966CA" w:rsidRDefault="00BA6D92" w:rsidP="00BA6D92">
      <w:pPr>
        <w:rPr>
          <w:lang w:val="es-SV"/>
        </w:rPr>
      </w:pPr>
      <w:r w:rsidRPr="003966CA">
        <w:rPr>
          <w:lang w:val="es-SV"/>
        </w:rPr>
        <w:t>IT</w:t>
      </w:r>
      <w:r w:rsidRPr="003966CA">
        <w:rPr>
          <w:lang w:val="es-SV"/>
        </w:rPr>
        <w:tab/>
      </w:r>
      <w:r w:rsidRPr="003966CA">
        <w:rPr>
          <w:lang w:val="es-SV"/>
        </w:rPr>
        <w:tab/>
      </w:r>
      <w:r w:rsidR="00C5444A" w:rsidRPr="003966CA">
        <w:rPr>
          <w:lang w:val="es-SV"/>
        </w:rPr>
        <w:t>Tecnología de la información</w:t>
      </w:r>
    </w:p>
    <w:p w14:paraId="3BCA1E5B" w14:textId="57708CA6" w:rsidR="00BA6D92" w:rsidRPr="003966CA" w:rsidRDefault="00BA6D92" w:rsidP="00BA6D92">
      <w:pPr>
        <w:rPr>
          <w:lang w:val="es-SV"/>
        </w:rPr>
      </w:pPr>
      <w:r w:rsidRPr="003966CA">
        <w:rPr>
          <w:lang w:val="es-SV"/>
        </w:rPr>
        <w:t>MTS</w:t>
      </w:r>
      <w:r w:rsidRPr="003966CA">
        <w:rPr>
          <w:lang w:val="es-SV"/>
        </w:rPr>
        <w:tab/>
      </w:r>
      <w:r w:rsidRPr="003966CA">
        <w:rPr>
          <w:lang w:val="es-SV"/>
        </w:rPr>
        <w:tab/>
      </w:r>
      <w:r w:rsidR="006B29E0" w:rsidRPr="003966CA">
        <w:rPr>
          <w:lang w:val="es-SV"/>
        </w:rPr>
        <w:t>Sistema de transporte marítimo</w:t>
      </w:r>
    </w:p>
    <w:p w14:paraId="53FB5376" w14:textId="243FC549" w:rsidR="00BA6D92" w:rsidRDefault="00BA6D92" w:rsidP="00BA6D92">
      <w:pPr>
        <w:rPr>
          <w:lang w:val="es-SV"/>
        </w:rPr>
      </w:pPr>
      <w:r w:rsidRPr="003966CA">
        <w:rPr>
          <w:lang w:val="es-SV"/>
        </w:rPr>
        <w:t>MTSR</w:t>
      </w:r>
      <w:r w:rsidRPr="003966CA">
        <w:rPr>
          <w:lang w:val="es-SV"/>
        </w:rPr>
        <w:tab/>
      </w:r>
      <w:r w:rsidRPr="003966CA">
        <w:rPr>
          <w:lang w:val="es-SV"/>
        </w:rPr>
        <w:tab/>
      </w:r>
      <w:r w:rsidR="0017080E" w:rsidRPr="003966CA">
        <w:rPr>
          <w:lang w:val="es-SV"/>
        </w:rPr>
        <w:t>Recuperación del sistema de transporte marítimo</w:t>
      </w:r>
    </w:p>
    <w:p w14:paraId="78504544" w14:textId="60EDA178" w:rsidR="00311720" w:rsidRPr="00311720" w:rsidRDefault="00311720" w:rsidP="00311720">
      <w:pPr>
        <w:rPr>
          <w:lang w:val="es-MX"/>
        </w:rPr>
      </w:pPr>
      <w:r w:rsidRPr="00311720">
        <w:rPr>
          <w:lang w:val="es-MX"/>
        </w:rPr>
        <w:t>NIST</w:t>
      </w:r>
      <w:r w:rsidRPr="00311720">
        <w:rPr>
          <w:lang w:val="es-MX"/>
        </w:rPr>
        <w:tab/>
      </w:r>
      <w:r w:rsidRPr="00311720">
        <w:rPr>
          <w:lang w:val="es-MX"/>
        </w:rPr>
        <w:tab/>
        <w:t xml:space="preserve">Instituto Nacional de Estándares y Tecnología, Estados Unidos </w:t>
      </w:r>
    </w:p>
    <w:p w14:paraId="0B4BABFD" w14:textId="0B04EF3A" w:rsidR="00891BAB" w:rsidRPr="003966CA" w:rsidRDefault="00891BAB" w:rsidP="00BA6D92">
      <w:pPr>
        <w:rPr>
          <w:lang w:val="es-SV"/>
        </w:rPr>
      </w:pPr>
      <w:r w:rsidRPr="00311720">
        <w:rPr>
          <w:lang w:val="es-SV"/>
        </w:rPr>
        <w:t>OAS</w:t>
      </w:r>
      <w:r w:rsidRPr="00311720">
        <w:rPr>
          <w:lang w:val="es-SV"/>
        </w:rPr>
        <w:tab/>
      </w:r>
      <w:r w:rsidRPr="00311720">
        <w:rPr>
          <w:lang w:val="es-SV"/>
        </w:rPr>
        <w:tab/>
        <w:t>Organiza</w:t>
      </w:r>
      <w:r w:rsidR="006B29E0" w:rsidRPr="00311720">
        <w:rPr>
          <w:lang w:val="es-SV"/>
        </w:rPr>
        <w:t>ción de los Estados Americanos</w:t>
      </w:r>
      <w:r w:rsidR="00A0590E" w:rsidRPr="00311720">
        <w:rPr>
          <w:lang w:val="es-SV"/>
        </w:rPr>
        <w:t xml:space="preserve"> (OEA)</w:t>
      </w:r>
    </w:p>
    <w:p w14:paraId="6BBDBDDE" w14:textId="79D18343" w:rsidR="00BA6D92" w:rsidRPr="003966CA" w:rsidRDefault="00BA6D92" w:rsidP="00BA6D92">
      <w:pPr>
        <w:rPr>
          <w:lang w:val="es-SV"/>
        </w:rPr>
      </w:pPr>
      <w:r w:rsidRPr="003966CA">
        <w:rPr>
          <w:lang w:val="es-SV"/>
        </w:rPr>
        <w:t>OEP</w:t>
      </w:r>
      <w:r w:rsidRPr="003966CA">
        <w:rPr>
          <w:lang w:val="es-SV"/>
        </w:rPr>
        <w:tab/>
      </w:r>
      <w:r w:rsidRPr="003966CA">
        <w:rPr>
          <w:lang w:val="es-SV"/>
        </w:rPr>
        <w:tab/>
      </w:r>
      <w:r w:rsidR="00472AEA" w:rsidRPr="003966CA">
        <w:rPr>
          <w:lang w:val="es-SV"/>
        </w:rPr>
        <w:t>Plan de emergencia de ocupantes</w:t>
      </w:r>
    </w:p>
    <w:p w14:paraId="6929CBFB" w14:textId="62C4E0D9" w:rsidR="00BA6D92" w:rsidRDefault="00BA6D92" w:rsidP="00BA6D92">
      <w:pPr>
        <w:rPr>
          <w:lang w:val="es-SV"/>
        </w:rPr>
      </w:pPr>
      <w:r w:rsidRPr="003966CA">
        <w:rPr>
          <w:lang w:val="es-SV"/>
        </w:rPr>
        <w:t>OSC</w:t>
      </w:r>
      <w:r w:rsidRPr="003966CA">
        <w:rPr>
          <w:lang w:val="es-SV"/>
        </w:rPr>
        <w:tab/>
      </w:r>
      <w:r w:rsidRPr="003966CA">
        <w:rPr>
          <w:lang w:val="es-SV"/>
        </w:rPr>
        <w:tab/>
      </w:r>
      <w:r w:rsidR="005A2DA6" w:rsidRPr="003966CA">
        <w:rPr>
          <w:lang w:val="es-SV"/>
        </w:rPr>
        <w:t>Coordinador en el lugar del siniestro</w:t>
      </w:r>
    </w:p>
    <w:p w14:paraId="0114C49E" w14:textId="0B2F09AA" w:rsidR="007C0E4C" w:rsidRDefault="007C0E4C" w:rsidP="007C0E4C">
      <w:pPr>
        <w:rPr>
          <w:lang w:val="es-MX"/>
        </w:rPr>
      </w:pPr>
      <w:r w:rsidRPr="007C0E4C">
        <w:rPr>
          <w:lang w:val="es-MX"/>
        </w:rPr>
        <w:t>OT</w:t>
      </w:r>
      <w:r w:rsidRPr="007C0E4C">
        <w:rPr>
          <w:lang w:val="es-MX"/>
        </w:rPr>
        <w:tab/>
      </w:r>
      <w:r w:rsidRPr="007C0E4C">
        <w:rPr>
          <w:lang w:val="es-MX"/>
        </w:rPr>
        <w:tab/>
      </w:r>
      <w:r w:rsidRPr="002A0E07">
        <w:rPr>
          <w:lang w:val="es-MX"/>
        </w:rPr>
        <w:t xml:space="preserve">Tecnología operativa </w:t>
      </w:r>
    </w:p>
    <w:p w14:paraId="51D1FE53" w14:textId="0C826D52" w:rsidR="0046638C" w:rsidRPr="007C0E4C" w:rsidRDefault="0046638C" w:rsidP="007C0E4C">
      <w:pPr>
        <w:rPr>
          <w:lang w:val="es-MX"/>
        </w:rPr>
      </w:pPr>
      <w:r>
        <w:rPr>
          <w:lang w:val="es-MX"/>
        </w:rPr>
        <w:t>OPIP</w:t>
      </w:r>
      <w:r w:rsidRPr="0046638C">
        <w:rPr>
          <w:lang w:val="es-SV"/>
        </w:rPr>
        <w:t xml:space="preserve"> </w:t>
      </w:r>
      <w:r>
        <w:rPr>
          <w:lang w:val="es-SV"/>
        </w:rPr>
        <w:tab/>
      </w:r>
      <w:r>
        <w:rPr>
          <w:lang w:val="es-SV"/>
        </w:rPr>
        <w:tab/>
      </w:r>
      <w:r w:rsidRPr="003966CA">
        <w:rPr>
          <w:lang w:val="es-SV"/>
        </w:rPr>
        <w:t xml:space="preserve">Oficial de </w:t>
      </w:r>
      <w:r>
        <w:rPr>
          <w:lang w:val="es-SV"/>
        </w:rPr>
        <w:t>protección</w:t>
      </w:r>
      <w:r w:rsidRPr="003966CA">
        <w:rPr>
          <w:lang w:val="es-SV"/>
        </w:rPr>
        <w:t xml:space="preserve"> de la instalación portuaria</w:t>
      </w:r>
      <w:r>
        <w:rPr>
          <w:lang w:val="es-SV"/>
        </w:rPr>
        <w:t xml:space="preserve"> (OPIP)</w:t>
      </w:r>
    </w:p>
    <w:p w14:paraId="03835067" w14:textId="53CB0F99" w:rsidR="00BA6D92" w:rsidRPr="003966CA" w:rsidRDefault="00BA6D92" w:rsidP="00BA6D92">
      <w:pPr>
        <w:rPr>
          <w:lang w:val="es-SV"/>
        </w:rPr>
      </w:pPr>
      <w:r w:rsidRPr="003966CA">
        <w:rPr>
          <w:lang w:val="es-SV"/>
        </w:rPr>
        <w:t>PFSP</w:t>
      </w:r>
      <w:r w:rsidRPr="003966CA">
        <w:rPr>
          <w:lang w:val="es-SV"/>
        </w:rPr>
        <w:tab/>
      </w:r>
      <w:r w:rsidRPr="003966CA">
        <w:rPr>
          <w:lang w:val="es-SV"/>
        </w:rPr>
        <w:tab/>
      </w:r>
      <w:r w:rsidR="00AA2C92" w:rsidRPr="003966CA">
        <w:rPr>
          <w:lang w:val="es-SV"/>
        </w:rPr>
        <w:t>Plan de protección de la instalación portuaria</w:t>
      </w:r>
    </w:p>
    <w:p w14:paraId="5C824EDB" w14:textId="692BAF0E" w:rsidR="00DF0521" w:rsidRPr="003966CA" w:rsidRDefault="00DF0521" w:rsidP="00BA6D92">
      <w:pPr>
        <w:rPr>
          <w:lang w:val="es-SV"/>
        </w:rPr>
      </w:pPr>
      <w:r w:rsidRPr="003966CA">
        <w:rPr>
          <w:lang w:val="es-SV"/>
        </w:rPr>
        <w:t>PMAC</w:t>
      </w:r>
      <w:r w:rsidRPr="003966CA">
        <w:rPr>
          <w:lang w:val="es-SV"/>
        </w:rPr>
        <w:tab/>
      </w:r>
      <w:r w:rsidRPr="003966CA">
        <w:rPr>
          <w:lang w:val="es-SV"/>
        </w:rPr>
        <w:tab/>
      </w:r>
      <w:r w:rsidR="00AB1A51" w:rsidRPr="003966CA">
        <w:rPr>
          <w:lang w:val="es-SV"/>
        </w:rPr>
        <w:t>Asociación de gestión portuaria del Caribe</w:t>
      </w:r>
    </w:p>
    <w:p w14:paraId="5FB02854" w14:textId="30926DB0" w:rsidR="00BA6D92" w:rsidRPr="003966CA" w:rsidRDefault="00BA6D92" w:rsidP="00BA6D92">
      <w:pPr>
        <w:rPr>
          <w:lang w:val="es-SV"/>
        </w:rPr>
      </w:pPr>
      <w:r w:rsidRPr="003966CA">
        <w:rPr>
          <w:lang w:val="es-SV"/>
        </w:rPr>
        <w:t>PPE</w:t>
      </w:r>
      <w:r w:rsidRPr="003966CA">
        <w:rPr>
          <w:lang w:val="es-SV"/>
        </w:rPr>
        <w:tab/>
      </w:r>
      <w:r w:rsidRPr="003966CA">
        <w:rPr>
          <w:lang w:val="es-SV"/>
        </w:rPr>
        <w:tab/>
      </w:r>
      <w:r w:rsidR="00E81B4E" w:rsidRPr="003966CA">
        <w:rPr>
          <w:lang w:val="es-SV"/>
        </w:rPr>
        <w:t>Equipo de protección personal</w:t>
      </w:r>
      <w:r w:rsidR="009165E7" w:rsidRPr="003966CA">
        <w:rPr>
          <w:lang w:val="es-SV"/>
        </w:rPr>
        <w:t xml:space="preserve"> (EPP)</w:t>
      </w:r>
    </w:p>
    <w:p w14:paraId="0407FF1A" w14:textId="239C9F5E" w:rsidR="00BA6D92" w:rsidRPr="003966CA" w:rsidRDefault="00BA6D92" w:rsidP="00BA6D92">
      <w:pPr>
        <w:rPr>
          <w:lang w:val="es-SV"/>
        </w:rPr>
      </w:pPr>
      <w:r w:rsidRPr="003966CA">
        <w:rPr>
          <w:lang w:val="es-SV"/>
        </w:rPr>
        <w:t>SAR</w:t>
      </w:r>
      <w:r w:rsidRPr="003966CA">
        <w:rPr>
          <w:lang w:val="es-SV"/>
        </w:rPr>
        <w:tab/>
      </w:r>
      <w:r w:rsidRPr="003966CA">
        <w:rPr>
          <w:lang w:val="es-SV"/>
        </w:rPr>
        <w:tab/>
      </w:r>
      <w:r w:rsidR="00E81B4E" w:rsidRPr="003966CA">
        <w:rPr>
          <w:lang w:val="es-SV"/>
        </w:rPr>
        <w:t>Búsqueda y salvamento</w:t>
      </w:r>
    </w:p>
    <w:p w14:paraId="766DFAF8" w14:textId="3DF24D85" w:rsidR="00DF0521" w:rsidRDefault="00DF0521" w:rsidP="00BA6D92">
      <w:pPr>
        <w:rPr>
          <w:lang w:val="es-SV"/>
        </w:rPr>
      </w:pPr>
      <w:r w:rsidRPr="003966CA">
        <w:rPr>
          <w:lang w:val="es-SV"/>
        </w:rPr>
        <w:t>SEDI</w:t>
      </w:r>
      <w:r w:rsidRPr="003966CA">
        <w:rPr>
          <w:lang w:val="es-SV"/>
        </w:rPr>
        <w:tab/>
      </w:r>
      <w:r w:rsidRPr="003966CA">
        <w:rPr>
          <w:lang w:val="es-SV"/>
        </w:rPr>
        <w:tab/>
      </w:r>
      <w:r w:rsidR="006B4745" w:rsidRPr="003966CA">
        <w:rPr>
          <w:lang w:val="es-SV"/>
        </w:rPr>
        <w:t>Secretaría Ejecutiva para el Desarrollo Integral</w:t>
      </w:r>
    </w:p>
    <w:p w14:paraId="7878607C" w14:textId="71429497" w:rsidR="005E0BFF" w:rsidRPr="005E0BFF" w:rsidRDefault="00385325" w:rsidP="00DB7A06">
      <w:pPr>
        <w:rPr>
          <w:lang w:val="es-MX"/>
        </w:rPr>
      </w:pPr>
      <w:r w:rsidRPr="005E0BFF">
        <w:rPr>
          <w:rFonts w:asciiTheme="minorHAnsi" w:eastAsia="Batang" w:hAnsiTheme="minorHAnsi" w:cstheme="minorHAnsi"/>
          <w:szCs w:val="22"/>
          <w:lang w:val="es-MX"/>
        </w:rPr>
        <w:t>SSO</w:t>
      </w:r>
      <w:r w:rsidRPr="005E0BFF">
        <w:rPr>
          <w:rFonts w:asciiTheme="minorHAnsi" w:eastAsia="Batang" w:hAnsiTheme="minorHAnsi" w:cstheme="minorHAnsi"/>
          <w:szCs w:val="22"/>
          <w:lang w:val="es-MX"/>
        </w:rPr>
        <w:tab/>
      </w:r>
      <w:r w:rsidRPr="005E0BFF">
        <w:rPr>
          <w:rFonts w:asciiTheme="minorHAnsi" w:eastAsia="Batang" w:hAnsiTheme="minorHAnsi" w:cstheme="minorHAnsi"/>
          <w:szCs w:val="22"/>
          <w:lang w:val="es-MX"/>
        </w:rPr>
        <w:tab/>
      </w:r>
      <w:r w:rsidR="005E0BFF" w:rsidRPr="005E0BFF">
        <w:rPr>
          <w:rFonts w:eastAsia="Batang"/>
          <w:lang w:val="es-MX"/>
        </w:rPr>
        <w:t xml:space="preserve">Oficiales de </w:t>
      </w:r>
      <w:r w:rsidR="003A2166">
        <w:rPr>
          <w:rFonts w:eastAsia="Batang"/>
          <w:lang w:val="es-MX"/>
        </w:rPr>
        <w:t>protección</w:t>
      </w:r>
      <w:r w:rsidR="005E0BFF" w:rsidRPr="005E0BFF">
        <w:rPr>
          <w:rFonts w:eastAsia="Batang"/>
          <w:lang w:val="es-MX"/>
        </w:rPr>
        <w:t xml:space="preserve"> del buque</w:t>
      </w:r>
      <w:r w:rsidR="003A2166">
        <w:rPr>
          <w:rFonts w:eastAsia="Batang"/>
          <w:lang w:val="es-MX"/>
        </w:rPr>
        <w:t xml:space="preserve"> (OPB)</w:t>
      </w:r>
    </w:p>
    <w:p w14:paraId="4B495A44" w14:textId="77777777" w:rsidR="005E0BFF" w:rsidRDefault="00BA6D92" w:rsidP="005E0BFF">
      <w:pPr>
        <w:rPr>
          <w:lang w:val="es-SV"/>
        </w:rPr>
      </w:pPr>
      <w:r w:rsidRPr="003966CA">
        <w:rPr>
          <w:lang w:val="es-SV"/>
        </w:rPr>
        <w:t>UPS</w:t>
      </w:r>
      <w:r w:rsidRPr="003966CA">
        <w:rPr>
          <w:lang w:val="es-SV"/>
        </w:rPr>
        <w:tab/>
      </w:r>
      <w:r w:rsidRPr="003966CA">
        <w:rPr>
          <w:lang w:val="es-SV"/>
        </w:rPr>
        <w:tab/>
      </w:r>
      <w:r w:rsidR="00A1125C" w:rsidRPr="003966CA">
        <w:rPr>
          <w:lang w:val="es-SV"/>
        </w:rPr>
        <w:t xml:space="preserve">Suministro </w:t>
      </w:r>
      <w:r w:rsidR="00655320" w:rsidRPr="003966CA">
        <w:rPr>
          <w:lang w:val="es-SV"/>
        </w:rPr>
        <w:t>ininterrumpido de energía</w:t>
      </w:r>
    </w:p>
    <w:p w14:paraId="05A3DE00" w14:textId="18E7889B" w:rsidR="00BA6D92" w:rsidRPr="003966CA" w:rsidRDefault="005E0BFF" w:rsidP="005E0BFF">
      <w:pPr>
        <w:rPr>
          <w:rFonts w:ascii="Arial" w:eastAsia="Batang" w:hAnsi="Arial" w:cs="Verdana"/>
          <w:szCs w:val="24"/>
          <w:lang w:val="es-SV"/>
        </w:rPr>
      </w:pPr>
      <w:r>
        <w:rPr>
          <w:lang w:val="es-SV"/>
        </w:rPr>
        <w:t>USCG</w:t>
      </w:r>
      <w:r>
        <w:rPr>
          <w:lang w:val="es-SV"/>
        </w:rPr>
        <w:tab/>
      </w:r>
      <w:r>
        <w:rPr>
          <w:lang w:val="es-SV"/>
        </w:rPr>
        <w:tab/>
        <w:t xml:space="preserve">Guardia Costera de los Estados Unidos </w:t>
      </w:r>
      <w:r w:rsidR="00BA6D92" w:rsidRPr="003966CA">
        <w:rPr>
          <w:rFonts w:ascii="Arial" w:eastAsia="Batang" w:hAnsi="Arial" w:cs="Verdana"/>
          <w:szCs w:val="24"/>
          <w:lang w:val="es-SV"/>
        </w:rPr>
        <w:br w:type="page"/>
      </w:r>
    </w:p>
    <w:p w14:paraId="192CF34A" w14:textId="79388C2B" w:rsidR="00EF3978" w:rsidRPr="003966CA" w:rsidRDefault="00EF3978" w:rsidP="00F31F50">
      <w:pPr>
        <w:pStyle w:val="OutlineHeading1"/>
        <w:rPr>
          <w:lang w:val="es-SV"/>
        </w:rPr>
      </w:pPr>
      <w:bookmarkStart w:id="2" w:name="_Toc84252034"/>
      <w:r w:rsidRPr="003966CA">
        <w:rPr>
          <w:lang w:val="es-SV"/>
        </w:rPr>
        <w:lastRenderedPageBreak/>
        <w:t>Introdu</w:t>
      </w:r>
      <w:r w:rsidR="00FB2948" w:rsidRPr="003966CA">
        <w:rPr>
          <w:lang w:val="es-SV"/>
        </w:rPr>
        <w:t>C</w:t>
      </w:r>
      <w:r w:rsidR="006844D2" w:rsidRPr="003966CA">
        <w:rPr>
          <w:lang w:val="es-SV"/>
        </w:rPr>
        <w:t>C</w:t>
      </w:r>
      <w:r w:rsidR="00FB2948" w:rsidRPr="003966CA">
        <w:rPr>
          <w:lang w:val="es-SV"/>
        </w:rPr>
        <w:t>IÓN</w:t>
      </w:r>
      <w:bookmarkEnd w:id="2"/>
    </w:p>
    <w:p w14:paraId="3A6E3665" w14:textId="360F7615" w:rsidR="00EF3978" w:rsidRPr="003966CA" w:rsidRDefault="00EF3978" w:rsidP="001C4FB0">
      <w:pPr>
        <w:pStyle w:val="OutlineHeading2"/>
        <w:ind w:hanging="2286"/>
        <w:rPr>
          <w:rFonts w:eastAsia="Batang"/>
          <w:lang w:val="es-SV"/>
        </w:rPr>
      </w:pPr>
      <w:bookmarkStart w:id="3" w:name="_Toc84252035"/>
      <w:r w:rsidRPr="003966CA">
        <w:rPr>
          <w:rFonts w:eastAsia="Batang"/>
          <w:lang w:val="es-SV"/>
        </w:rPr>
        <w:t>Promulga</w:t>
      </w:r>
      <w:r w:rsidR="007D2476" w:rsidRPr="003966CA">
        <w:rPr>
          <w:rFonts w:eastAsia="Batang"/>
          <w:lang w:val="es-SV"/>
        </w:rPr>
        <w:t>ción de documentos</w:t>
      </w:r>
      <w:r w:rsidRPr="003966CA">
        <w:rPr>
          <w:rFonts w:eastAsia="Batang"/>
          <w:lang w:val="es-SV"/>
        </w:rPr>
        <w:t>/</w:t>
      </w:r>
      <w:r w:rsidR="007D2476" w:rsidRPr="003966CA">
        <w:rPr>
          <w:rFonts w:eastAsia="Batang"/>
          <w:lang w:val="es-SV"/>
        </w:rPr>
        <w:t>firmas</w:t>
      </w:r>
      <w:bookmarkEnd w:id="3"/>
    </w:p>
    <w:p w14:paraId="744F2CBF" w14:textId="77777777" w:rsidR="007D2476" w:rsidRPr="003966CA" w:rsidRDefault="007D2476" w:rsidP="007D2476">
      <w:pPr>
        <w:rPr>
          <w:lang w:val="es-SV"/>
        </w:rPr>
      </w:pPr>
    </w:p>
    <w:p w14:paraId="4278DD7A" w14:textId="1DDC311D" w:rsidR="007D2476" w:rsidRPr="003966CA" w:rsidRDefault="00BA5F78" w:rsidP="007D2476">
      <w:pPr>
        <w:rPr>
          <w:lang w:val="es-SV"/>
        </w:rPr>
      </w:pPr>
      <w:r w:rsidRPr="003966CA">
        <w:rPr>
          <w:lang w:val="es-SV"/>
        </w:rPr>
        <w:t>El presente</w:t>
      </w:r>
      <w:r w:rsidR="00FB2948" w:rsidRPr="003966CA">
        <w:rPr>
          <w:lang w:val="es-SV"/>
        </w:rPr>
        <w:t xml:space="preserve"> </w:t>
      </w:r>
      <w:r w:rsidR="007D2476" w:rsidRPr="003966CA">
        <w:rPr>
          <w:lang w:val="es-SV"/>
        </w:rPr>
        <w:t xml:space="preserve">Plan de </w:t>
      </w:r>
      <w:r w:rsidR="00FB2948" w:rsidRPr="003966CA">
        <w:rPr>
          <w:lang w:val="es-SV"/>
        </w:rPr>
        <w:t>Gestión</w:t>
      </w:r>
      <w:r w:rsidR="007D2476" w:rsidRPr="003966CA">
        <w:rPr>
          <w:lang w:val="es-SV"/>
        </w:rPr>
        <w:t xml:space="preserve"> </w:t>
      </w:r>
      <w:r w:rsidR="001F06C4" w:rsidRPr="003966CA">
        <w:rPr>
          <w:lang w:val="es-SV"/>
        </w:rPr>
        <w:t xml:space="preserve">Integral </w:t>
      </w:r>
      <w:r w:rsidR="007D2476" w:rsidRPr="003966CA">
        <w:rPr>
          <w:lang w:val="es-SV"/>
        </w:rPr>
        <w:t xml:space="preserve">de Emergencias y Desastres </w:t>
      </w:r>
      <w:r w:rsidRPr="003966CA">
        <w:rPr>
          <w:lang w:val="es-SV"/>
        </w:rPr>
        <w:t xml:space="preserve">de </w:t>
      </w:r>
      <w:r w:rsidRPr="003966CA">
        <w:rPr>
          <w:highlight w:val="yellow"/>
          <w:lang w:val="es-SV"/>
        </w:rPr>
        <w:t>NOMBRE DE LA ORGANIZACIÓN</w:t>
      </w:r>
      <w:r w:rsidRPr="003966CA">
        <w:rPr>
          <w:lang w:val="es-SV"/>
        </w:rPr>
        <w:t xml:space="preserve"> </w:t>
      </w:r>
      <w:r w:rsidR="007D2476" w:rsidRPr="003966CA">
        <w:rPr>
          <w:lang w:val="es-SV"/>
        </w:rPr>
        <w:t>entra</w:t>
      </w:r>
      <w:r w:rsidR="00BA1007" w:rsidRPr="003966CA">
        <w:rPr>
          <w:lang w:val="es-SV"/>
        </w:rPr>
        <w:t>rá</w:t>
      </w:r>
      <w:r w:rsidR="007D2476" w:rsidRPr="003966CA">
        <w:rPr>
          <w:lang w:val="es-SV"/>
        </w:rPr>
        <w:t xml:space="preserve"> en </w:t>
      </w:r>
      <w:r w:rsidR="00601B71" w:rsidRPr="003966CA">
        <w:rPr>
          <w:lang w:val="es-SV"/>
        </w:rPr>
        <w:t>vig</w:t>
      </w:r>
      <w:r w:rsidR="001A1035" w:rsidRPr="003966CA">
        <w:rPr>
          <w:lang w:val="es-SV"/>
        </w:rPr>
        <w:t>or</w:t>
      </w:r>
      <w:r w:rsidR="00601B71" w:rsidRPr="003966CA">
        <w:rPr>
          <w:lang w:val="es-SV"/>
        </w:rPr>
        <w:t xml:space="preserve"> </w:t>
      </w:r>
      <w:r w:rsidR="007D2476" w:rsidRPr="003966CA">
        <w:rPr>
          <w:lang w:val="es-SV"/>
        </w:rPr>
        <w:t xml:space="preserve">a partir de la fecha de su firma y </w:t>
      </w:r>
      <w:r w:rsidR="00B87625" w:rsidRPr="003966CA">
        <w:rPr>
          <w:lang w:val="es-SV"/>
        </w:rPr>
        <w:t>estará en</w:t>
      </w:r>
      <w:r w:rsidR="007D2476" w:rsidRPr="003966CA">
        <w:rPr>
          <w:lang w:val="es-SV"/>
        </w:rPr>
        <w:t xml:space="preserve"> </w:t>
      </w:r>
      <w:r w:rsidR="00601B71" w:rsidRPr="003966CA">
        <w:rPr>
          <w:lang w:val="es-SV"/>
        </w:rPr>
        <w:t>vigencia</w:t>
      </w:r>
      <w:r w:rsidR="007D2476" w:rsidRPr="003966CA">
        <w:rPr>
          <w:lang w:val="es-SV"/>
        </w:rPr>
        <w:t xml:space="preserve"> </w:t>
      </w:r>
      <w:r w:rsidR="00B87625" w:rsidRPr="003966CA">
        <w:rPr>
          <w:lang w:val="es-SV"/>
        </w:rPr>
        <w:t>durante</w:t>
      </w:r>
      <w:r w:rsidR="007D2476" w:rsidRPr="003966CA">
        <w:rPr>
          <w:lang w:val="es-SV"/>
        </w:rPr>
        <w:t xml:space="preserve"> cuatro años. </w:t>
      </w:r>
      <w:r w:rsidR="006024D3" w:rsidRPr="003966CA">
        <w:rPr>
          <w:lang w:val="es-SV"/>
        </w:rPr>
        <w:t>Durante su vigencia,</w:t>
      </w:r>
      <w:r w:rsidR="007D2476" w:rsidRPr="003966CA">
        <w:rPr>
          <w:lang w:val="es-SV"/>
        </w:rPr>
        <w:t xml:space="preserve"> </w:t>
      </w:r>
      <w:r w:rsidR="001A1035" w:rsidRPr="003966CA">
        <w:rPr>
          <w:lang w:val="es-SV"/>
        </w:rPr>
        <w:t xml:space="preserve">el </w:t>
      </w:r>
      <w:r w:rsidR="007D2476" w:rsidRPr="003966CA">
        <w:rPr>
          <w:lang w:val="es-SV"/>
        </w:rPr>
        <w:t xml:space="preserve">Plan se </w:t>
      </w:r>
      <w:r w:rsidR="001A1035" w:rsidRPr="003966CA">
        <w:rPr>
          <w:lang w:val="es-SV"/>
        </w:rPr>
        <w:t>examinará</w:t>
      </w:r>
      <w:r w:rsidR="007D2476" w:rsidRPr="003966CA">
        <w:rPr>
          <w:lang w:val="es-SV"/>
        </w:rPr>
        <w:t xml:space="preserve"> anualmente y se </w:t>
      </w:r>
      <w:r w:rsidR="001402EA" w:rsidRPr="003966CA">
        <w:rPr>
          <w:lang w:val="es-SV"/>
        </w:rPr>
        <w:t>efectuarán los</w:t>
      </w:r>
      <w:r w:rsidR="007D2476" w:rsidRPr="003966CA">
        <w:rPr>
          <w:lang w:val="es-SV"/>
        </w:rPr>
        <w:t xml:space="preserve"> cambios </w:t>
      </w:r>
      <w:r w:rsidRPr="003966CA">
        <w:rPr>
          <w:lang w:val="es-SV"/>
        </w:rPr>
        <w:t xml:space="preserve">correspondientes </w:t>
      </w:r>
      <w:r w:rsidR="007D2476" w:rsidRPr="003966CA">
        <w:rPr>
          <w:lang w:val="es-SV"/>
        </w:rPr>
        <w:t>a cualquier modificación en las instalaciones, el personal o la estructura de</w:t>
      </w:r>
      <w:r w:rsidRPr="003966CA">
        <w:rPr>
          <w:lang w:val="es-SV"/>
        </w:rPr>
        <w:t xml:space="preserve"> la gestión</w:t>
      </w:r>
      <w:r w:rsidR="007D2476" w:rsidRPr="003966CA">
        <w:rPr>
          <w:lang w:val="es-SV"/>
        </w:rPr>
        <w:t xml:space="preserve"> de desastres de </w:t>
      </w:r>
      <w:r w:rsidR="007D2476" w:rsidRPr="003966CA">
        <w:rPr>
          <w:highlight w:val="yellow"/>
          <w:lang w:val="es-SV"/>
        </w:rPr>
        <w:t>NOMBRE DE LA ORGANIZACIÓN</w:t>
      </w:r>
      <w:r w:rsidR="007D2476" w:rsidRPr="003966CA">
        <w:rPr>
          <w:lang w:val="es-SV"/>
        </w:rPr>
        <w:t xml:space="preserve">. </w:t>
      </w:r>
      <w:r w:rsidR="00BA1007" w:rsidRPr="003966CA">
        <w:rPr>
          <w:lang w:val="es-SV"/>
        </w:rPr>
        <w:t>El presente</w:t>
      </w:r>
      <w:r w:rsidR="007D2476" w:rsidRPr="003966CA">
        <w:rPr>
          <w:lang w:val="es-SV"/>
        </w:rPr>
        <w:t xml:space="preserve"> documento tiene</w:t>
      </w:r>
      <w:r w:rsidR="009B4C2B" w:rsidRPr="003966CA">
        <w:rPr>
          <w:lang w:val="es-SV"/>
        </w:rPr>
        <w:t xml:space="preserve"> la finalidad de orientar</w:t>
      </w:r>
      <w:r w:rsidR="007D2476" w:rsidRPr="003966CA">
        <w:rPr>
          <w:lang w:val="es-SV"/>
        </w:rPr>
        <w:t xml:space="preserve"> la preparación de respuesta</w:t>
      </w:r>
      <w:r w:rsidRPr="003966CA">
        <w:rPr>
          <w:lang w:val="es-SV"/>
        </w:rPr>
        <w:t>s</w:t>
      </w:r>
      <w:r w:rsidR="007D2476" w:rsidRPr="003966CA">
        <w:rPr>
          <w:lang w:val="es-SV"/>
        </w:rPr>
        <w:t xml:space="preserve"> y la gestión de desastres y emergencias que ocurr</w:t>
      </w:r>
      <w:r w:rsidR="00E21CA2" w:rsidRPr="003966CA">
        <w:rPr>
          <w:lang w:val="es-SV"/>
        </w:rPr>
        <w:t>a</w:t>
      </w:r>
      <w:r w:rsidR="007D2476" w:rsidRPr="003966CA">
        <w:rPr>
          <w:lang w:val="es-SV"/>
        </w:rPr>
        <w:t xml:space="preserve">n en las instalaciones de </w:t>
      </w:r>
      <w:r w:rsidR="007D2476" w:rsidRPr="003966CA">
        <w:rPr>
          <w:highlight w:val="yellow"/>
          <w:lang w:val="es-SV"/>
        </w:rPr>
        <w:t>NOMBRE DE LA ORGANIZACIÓN</w:t>
      </w:r>
      <w:r w:rsidR="007D2476" w:rsidRPr="003966CA">
        <w:rPr>
          <w:lang w:val="es-SV"/>
        </w:rPr>
        <w:t xml:space="preserve"> y que </w:t>
      </w:r>
      <w:r w:rsidR="001402EA" w:rsidRPr="003966CA">
        <w:rPr>
          <w:lang w:val="es-SV"/>
        </w:rPr>
        <w:t xml:space="preserve">afecten </w:t>
      </w:r>
      <w:r w:rsidR="007D2476" w:rsidRPr="003966CA">
        <w:rPr>
          <w:lang w:val="es-SV"/>
        </w:rPr>
        <w:t xml:space="preserve">las funciones de </w:t>
      </w:r>
      <w:r w:rsidR="007D2476" w:rsidRPr="003966CA">
        <w:rPr>
          <w:highlight w:val="yellow"/>
          <w:lang w:val="es-SV"/>
        </w:rPr>
        <w:t>NOMBRE DE LA ORGANIZACIÓN</w:t>
      </w:r>
      <w:r w:rsidR="007D2476" w:rsidRPr="003966CA">
        <w:rPr>
          <w:lang w:val="es-SV"/>
        </w:rPr>
        <w:t>. E</w:t>
      </w:r>
      <w:r w:rsidR="003D6325" w:rsidRPr="003966CA">
        <w:rPr>
          <w:lang w:val="es-SV"/>
        </w:rPr>
        <w:t xml:space="preserve">l presente </w:t>
      </w:r>
      <w:r w:rsidR="007D2476" w:rsidRPr="003966CA">
        <w:rPr>
          <w:lang w:val="es-SV"/>
        </w:rPr>
        <w:t>Plan</w:t>
      </w:r>
      <w:r w:rsidR="007604D9" w:rsidRPr="003966CA">
        <w:rPr>
          <w:lang w:val="es-SV"/>
        </w:rPr>
        <w:t xml:space="preserve"> ESTARÁ/NO ESTARÁ</w:t>
      </w:r>
      <w:r w:rsidR="007D2476" w:rsidRPr="003966CA">
        <w:rPr>
          <w:lang w:val="es-SV"/>
        </w:rPr>
        <w:t xml:space="preserve"> a disposición del público. E</w:t>
      </w:r>
      <w:r w:rsidR="003D6325" w:rsidRPr="003966CA">
        <w:rPr>
          <w:lang w:val="es-SV"/>
        </w:rPr>
        <w:t>l presente</w:t>
      </w:r>
      <w:r w:rsidR="007D2476" w:rsidRPr="003966CA">
        <w:rPr>
          <w:lang w:val="es-SV"/>
        </w:rPr>
        <w:t xml:space="preserve"> Plan </w:t>
      </w:r>
      <w:r w:rsidR="007604D9" w:rsidRPr="003966CA">
        <w:rPr>
          <w:lang w:val="es-SV"/>
        </w:rPr>
        <w:t>ESTARÁ</w:t>
      </w:r>
      <w:r w:rsidR="007D2476" w:rsidRPr="003966CA">
        <w:rPr>
          <w:lang w:val="es-SV"/>
        </w:rPr>
        <w:t xml:space="preserve">/NO </w:t>
      </w:r>
      <w:r w:rsidR="007604D9" w:rsidRPr="003966CA">
        <w:rPr>
          <w:lang w:val="es-SV"/>
        </w:rPr>
        <w:t>ESTARÁ</w:t>
      </w:r>
      <w:r w:rsidR="007D2476" w:rsidRPr="003966CA">
        <w:rPr>
          <w:lang w:val="es-SV"/>
        </w:rPr>
        <w:t xml:space="preserve"> a disposición de las partes interesadas de la instalación portuaria. E</w:t>
      </w:r>
      <w:r w:rsidR="003D6325" w:rsidRPr="003966CA">
        <w:rPr>
          <w:lang w:val="es-SV"/>
        </w:rPr>
        <w:t>l presente</w:t>
      </w:r>
      <w:r w:rsidR="007D2476" w:rsidRPr="003966CA">
        <w:rPr>
          <w:lang w:val="es-SV"/>
        </w:rPr>
        <w:t xml:space="preserve"> Plan </w:t>
      </w:r>
      <w:r w:rsidR="007604D9" w:rsidRPr="003966CA">
        <w:rPr>
          <w:lang w:val="es-SV"/>
        </w:rPr>
        <w:t>ESTARÁ</w:t>
      </w:r>
      <w:r w:rsidR="007D2476" w:rsidRPr="003966CA">
        <w:rPr>
          <w:lang w:val="es-SV"/>
        </w:rPr>
        <w:t xml:space="preserve">/NO </w:t>
      </w:r>
      <w:r w:rsidR="007604D9" w:rsidRPr="003966CA">
        <w:rPr>
          <w:lang w:val="es-SV"/>
        </w:rPr>
        <w:t>ESTARÁ</w:t>
      </w:r>
      <w:r w:rsidR="007D2476" w:rsidRPr="003966CA">
        <w:rPr>
          <w:lang w:val="es-SV"/>
        </w:rPr>
        <w:t xml:space="preserve"> disponible para otr</w:t>
      </w:r>
      <w:r w:rsidR="00E21CA2" w:rsidRPr="003966CA">
        <w:rPr>
          <w:lang w:val="es-SV"/>
        </w:rPr>
        <w:t>os organismos</w:t>
      </w:r>
      <w:r w:rsidR="007D2476" w:rsidRPr="003966CA">
        <w:rPr>
          <w:lang w:val="es-SV"/>
        </w:rPr>
        <w:t xml:space="preserve"> gubernamentales </w:t>
      </w:r>
      <w:r w:rsidR="00E21CA2" w:rsidRPr="003966CA">
        <w:rPr>
          <w:lang w:val="es-SV"/>
        </w:rPr>
        <w:t>de gestión de emergencias.</w:t>
      </w:r>
    </w:p>
    <w:p w14:paraId="61241098" w14:textId="77777777" w:rsidR="007D2476" w:rsidRPr="003966CA" w:rsidRDefault="007D2476" w:rsidP="0015168C">
      <w:pPr>
        <w:rPr>
          <w:lang w:val="es-SV"/>
        </w:rPr>
      </w:pPr>
    </w:p>
    <w:p w14:paraId="614454AD" w14:textId="77777777" w:rsidR="0015168C" w:rsidRPr="003966CA" w:rsidRDefault="0015168C" w:rsidP="0015168C">
      <w:pPr>
        <w:pStyle w:val="ListParagraph"/>
        <w:rPr>
          <w:lang w:val="es-SV"/>
        </w:rPr>
      </w:pPr>
    </w:p>
    <w:p w14:paraId="157158B4" w14:textId="77777777" w:rsidR="0015168C" w:rsidRPr="003966CA" w:rsidRDefault="0015168C" w:rsidP="0015168C">
      <w:pPr>
        <w:pStyle w:val="ListParagraph"/>
        <w:rPr>
          <w:lang w:val="es-SV"/>
        </w:rPr>
      </w:pPr>
    </w:p>
    <w:p w14:paraId="38649B6D" w14:textId="0BD002D4" w:rsidR="0015168C" w:rsidRPr="003966CA" w:rsidRDefault="00815B89" w:rsidP="0015168C">
      <w:pPr>
        <w:pStyle w:val="ListParagraph"/>
        <w:rPr>
          <w:rFonts w:asciiTheme="minorHAnsi" w:hAnsiTheme="minorHAnsi" w:cstheme="minorHAnsi"/>
          <w:lang w:val="es-SV"/>
        </w:rPr>
      </w:pPr>
      <w:r w:rsidRPr="003966CA">
        <w:rPr>
          <w:rFonts w:asciiTheme="minorHAnsi" w:hAnsiTheme="minorHAnsi" w:cstheme="minorHAnsi"/>
          <w:lang w:val="es-SV"/>
        </w:rPr>
        <w:t>Firmado</w:t>
      </w:r>
      <w:r w:rsidR="0015168C" w:rsidRPr="003966CA">
        <w:rPr>
          <w:rFonts w:asciiTheme="minorHAnsi" w:hAnsiTheme="minorHAnsi" w:cstheme="minorHAnsi"/>
          <w:lang w:val="es-SV"/>
        </w:rPr>
        <w:t>: ___________________</w:t>
      </w:r>
      <w:r w:rsidR="0015168C" w:rsidRPr="003966CA">
        <w:rPr>
          <w:rFonts w:asciiTheme="minorHAnsi" w:hAnsiTheme="minorHAnsi" w:cstheme="minorHAnsi"/>
          <w:lang w:val="es-SV"/>
        </w:rPr>
        <w:tab/>
      </w:r>
      <w:r w:rsidR="0015168C" w:rsidRPr="003966CA">
        <w:rPr>
          <w:rFonts w:asciiTheme="minorHAnsi" w:hAnsiTheme="minorHAnsi" w:cstheme="minorHAnsi"/>
          <w:lang w:val="es-SV"/>
        </w:rPr>
        <w:tab/>
      </w:r>
      <w:r w:rsidRPr="003966CA">
        <w:rPr>
          <w:rFonts w:asciiTheme="minorHAnsi" w:hAnsiTheme="minorHAnsi" w:cstheme="minorHAnsi"/>
          <w:lang w:val="es-SV"/>
        </w:rPr>
        <w:t>Fecha</w:t>
      </w:r>
      <w:r w:rsidR="0015168C" w:rsidRPr="003966CA">
        <w:rPr>
          <w:rFonts w:asciiTheme="minorHAnsi" w:hAnsiTheme="minorHAnsi" w:cstheme="minorHAnsi"/>
          <w:lang w:val="es-SV"/>
        </w:rPr>
        <w:t>: ___________________</w:t>
      </w:r>
    </w:p>
    <w:p w14:paraId="06AB7A9F" w14:textId="46FCBBE3" w:rsidR="0015168C" w:rsidRPr="003966CA" w:rsidRDefault="00815B89" w:rsidP="0015168C">
      <w:pPr>
        <w:pStyle w:val="ListParagraph"/>
        <w:rPr>
          <w:rFonts w:asciiTheme="minorHAnsi" w:hAnsiTheme="minorHAnsi" w:cstheme="minorHAnsi"/>
          <w:lang w:val="es-SV"/>
        </w:rPr>
      </w:pPr>
      <w:r w:rsidRPr="003966CA">
        <w:rPr>
          <w:rFonts w:asciiTheme="minorHAnsi" w:hAnsiTheme="minorHAnsi" w:cstheme="minorHAnsi"/>
          <w:lang w:val="es-SV"/>
        </w:rPr>
        <w:t>Director portuario</w:t>
      </w:r>
      <w:r w:rsidR="0015168C" w:rsidRPr="003966CA">
        <w:rPr>
          <w:rFonts w:asciiTheme="minorHAnsi" w:hAnsiTheme="minorHAnsi" w:cstheme="minorHAnsi"/>
          <w:lang w:val="es-SV"/>
        </w:rPr>
        <w:tab/>
      </w:r>
      <w:r w:rsidR="0015168C" w:rsidRPr="003966CA">
        <w:rPr>
          <w:rFonts w:asciiTheme="minorHAnsi" w:hAnsiTheme="minorHAnsi" w:cstheme="minorHAnsi"/>
          <w:lang w:val="es-SV"/>
        </w:rPr>
        <w:tab/>
      </w:r>
    </w:p>
    <w:p w14:paraId="7B8BC6F4" w14:textId="77777777" w:rsidR="0015168C" w:rsidRPr="003966CA" w:rsidRDefault="0015168C" w:rsidP="0015168C">
      <w:pPr>
        <w:pStyle w:val="ListParagraph"/>
        <w:rPr>
          <w:rFonts w:asciiTheme="minorHAnsi" w:hAnsiTheme="minorHAnsi" w:cstheme="minorHAnsi"/>
          <w:lang w:val="es-SV"/>
        </w:rPr>
      </w:pPr>
    </w:p>
    <w:p w14:paraId="3C5C6A63" w14:textId="77777777" w:rsidR="0015168C" w:rsidRPr="003966CA" w:rsidRDefault="0015168C" w:rsidP="0015168C">
      <w:pPr>
        <w:pStyle w:val="ListParagraph"/>
        <w:rPr>
          <w:rFonts w:asciiTheme="minorHAnsi" w:hAnsiTheme="minorHAnsi" w:cstheme="minorHAnsi"/>
          <w:lang w:val="es-SV"/>
        </w:rPr>
      </w:pPr>
    </w:p>
    <w:p w14:paraId="406A3999" w14:textId="77777777" w:rsidR="0015168C" w:rsidRPr="003966CA" w:rsidRDefault="0015168C" w:rsidP="0015168C">
      <w:pPr>
        <w:pStyle w:val="ListParagraph"/>
        <w:rPr>
          <w:rFonts w:asciiTheme="minorHAnsi" w:hAnsiTheme="minorHAnsi" w:cstheme="minorHAnsi"/>
          <w:lang w:val="es-SV"/>
        </w:rPr>
      </w:pPr>
    </w:p>
    <w:p w14:paraId="4630700F" w14:textId="344AE67E" w:rsidR="0015168C" w:rsidRPr="003966CA" w:rsidRDefault="00815B89" w:rsidP="0015168C">
      <w:pPr>
        <w:pStyle w:val="ListParagraph"/>
        <w:rPr>
          <w:rFonts w:asciiTheme="minorHAnsi" w:hAnsiTheme="minorHAnsi" w:cstheme="minorHAnsi"/>
          <w:lang w:val="es-SV"/>
        </w:rPr>
      </w:pPr>
      <w:r w:rsidRPr="003966CA">
        <w:rPr>
          <w:rFonts w:asciiTheme="minorHAnsi" w:hAnsiTheme="minorHAnsi" w:cstheme="minorHAnsi"/>
          <w:lang w:val="es-SV"/>
        </w:rPr>
        <w:t>Firmado</w:t>
      </w:r>
      <w:r w:rsidR="0015168C" w:rsidRPr="003966CA">
        <w:rPr>
          <w:rFonts w:asciiTheme="minorHAnsi" w:hAnsiTheme="minorHAnsi" w:cstheme="minorHAnsi"/>
          <w:lang w:val="es-SV"/>
        </w:rPr>
        <w:t>: ___________________</w:t>
      </w:r>
      <w:r w:rsidR="0015168C" w:rsidRPr="003966CA">
        <w:rPr>
          <w:rFonts w:asciiTheme="minorHAnsi" w:hAnsiTheme="minorHAnsi" w:cstheme="minorHAnsi"/>
          <w:lang w:val="es-SV"/>
        </w:rPr>
        <w:tab/>
      </w:r>
      <w:r w:rsidR="0015168C" w:rsidRPr="003966CA">
        <w:rPr>
          <w:rFonts w:asciiTheme="minorHAnsi" w:hAnsiTheme="minorHAnsi" w:cstheme="minorHAnsi"/>
          <w:lang w:val="es-SV"/>
        </w:rPr>
        <w:tab/>
      </w:r>
      <w:r w:rsidRPr="003966CA">
        <w:rPr>
          <w:rFonts w:asciiTheme="minorHAnsi" w:hAnsiTheme="minorHAnsi" w:cstheme="minorHAnsi"/>
          <w:lang w:val="es-SV"/>
        </w:rPr>
        <w:t>Fecha</w:t>
      </w:r>
      <w:r w:rsidR="0015168C" w:rsidRPr="003966CA">
        <w:rPr>
          <w:rFonts w:asciiTheme="minorHAnsi" w:hAnsiTheme="minorHAnsi" w:cstheme="minorHAnsi"/>
          <w:lang w:val="es-SV"/>
        </w:rPr>
        <w:t>_________________</w:t>
      </w:r>
    </w:p>
    <w:p w14:paraId="7D952D5F" w14:textId="77777777" w:rsidR="00815B89" w:rsidRPr="003966CA" w:rsidRDefault="0015168C" w:rsidP="00DB6AB4">
      <w:pPr>
        <w:pStyle w:val="ListParagraph"/>
        <w:rPr>
          <w:rFonts w:asciiTheme="minorHAnsi" w:hAnsiTheme="minorHAnsi" w:cstheme="minorHAnsi"/>
          <w:highlight w:val="yellow"/>
          <w:lang w:val="es-SV"/>
        </w:rPr>
      </w:pPr>
      <w:r w:rsidRPr="003966CA">
        <w:rPr>
          <w:rFonts w:asciiTheme="minorHAnsi" w:hAnsiTheme="minorHAnsi" w:cstheme="minorHAnsi"/>
          <w:highlight w:val="yellow"/>
          <w:lang w:val="es-SV"/>
        </w:rPr>
        <w:t>IN</w:t>
      </w:r>
      <w:r w:rsidR="00815B89" w:rsidRPr="003966CA">
        <w:rPr>
          <w:rFonts w:asciiTheme="minorHAnsi" w:hAnsiTheme="minorHAnsi" w:cstheme="minorHAnsi"/>
          <w:highlight w:val="yellow"/>
          <w:lang w:val="es-SV"/>
        </w:rPr>
        <w:t>TRODUCIR NOMBRE</w:t>
      </w:r>
    </w:p>
    <w:p w14:paraId="3A56CBDB" w14:textId="70AE3D0D" w:rsidR="0015168C" w:rsidRPr="003966CA" w:rsidRDefault="00815B89" w:rsidP="00DB6AB4">
      <w:pPr>
        <w:pStyle w:val="ListParagraph"/>
        <w:rPr>
          <w:rFonts w:asciiTheme="minorHAnsi" w:hAnsiTheme="minorHAnsi" w:cstheme="minorHAnsi"/>
          <w:lang w:val="es-SV"/>
        </w:rPr>
      </w:pPr>
      <w:r w:rsidRPr="003966CA">
        <w:rPr>
          <w:rFonts w:asciiTheme="minorHAnsi" w:hAnsiTheme="minorHAnsi" w:cstheme="minorHAnsi"/>
          <w:highlight w:val="yellow"/>
          <w:lang w:val="es-SV"/>
        </w:rPr>
        <w:t xml:space="preserve">DEL MINISTRO </w:t>
      </w:r>
      <w:r w:rsidR="006024D3" w:rsidRPr="003966CA">
        <w:rPr>
          <w:rFonts w:asciiTheme="minorHAnsi" w:hAnsiTheme="minorHAnsi" w:cstheme="minorHAnsi"/>
          <w:highlight w:val="yellow"/>
          <w:lang w:val="es-SV"/>
        </w:rPr>
        <w:t>CORRESPONDIENTE</w:t>
      </w:r>
      <w:r w:rsidR="0015168C" w:rsidRPr="003966CA">
        <w:rPr>
          <w:rFonts w:asciiTheme="minorHAnsi" w:hAnsiTheme="minorHAnsi" w:cstheme="minorHAnsi"/>
          <w:lang w:val="es-SV"/>
        </w:rPr>
        <w:tab/>
      </w:r>
    </w:p>
    <w:p w14:paraId="20400B93" w14:textId="5408B861" w:rsidR="00511752" w:rsidRPr="003966CA" w:rsidRDefault="00511752">
      <w:pPr>
        <w:spacing w:after="160" w:line="259" w:lineRule="auto"/>
        <w:jc w:val="left"/>
        <w:rPr>
          <w:rFonts w:asciiTheme="minorHAnsi" w:eastAsia="MS Mincho" w:hAnsiTheme="minorHAnsi" w:cstheme="minorHAnsi"/>
          <w:lang w:val="es-SV" w:eastAsia="ja-JP"/>
        </w:rPr>
      </w:pPr>
      <w:r w:rsidRPr="003966CA">
        <w:rPr>
          <w:rFonts w:asciiTheme="minorHAnsi" w:hAnsiTheme="minorHAnsi" w:cstheme="minorHAnsi"/>
          <w:lang w:val="es-SV"/>
        </w:rPr>
        <w:br w:type="page"/>
      </w:r>
    </w:p>
    <w:p w14:paraId="0A4E5EB9" w14:textId="1E442D0C" w:rsidR="00EF3978" w:rsidRPr="003966CA" w:rsidRDefault="00EF3978" w:rsidP="001C4FB0">
      <w:pPr>
        <w:pStyle w:val="OutlineHeading2"/>
        <w:ind w:hanging="2286"/>
        <w:rPr>
          <w:rFonts w:eastAsia="Batang"/>
          <w:lang w:val="es-SV"/>
        </w:rPr>
      </w:pPr>
      <w:bookmarkStart w:id="4" w:name="_Toc84252036"/>
      <w:r w:rsidRPr="003966CA">
        <w:rPr>
          <w:rFonts w:eastAsia="Batang"/>
          <w:lang w:val="es-SV"/>
        </w:rPr>
        <w:lastRenderedPageBreak/>
        <w:t>R</w:t>
      </w:r>
      <w:r w:rsidR="0017251C" w:rsidRPr="003966CA">
        <w:rPr>
          <w:rFonts w:eastAsia="Batang"/>
          <w:lang w:val="es-SV"/>
        </w:rPr>
        <w:t>egistro de cambios</w:t>
      </w:r>
      <w:bookmarkEnd w:id="4"/>
    </w:p>
    <w:p w14:paraId="707CBA38" w14:textId="135A5627" w:rsidR="00741F7C" w:rsidRPr="003966CA" w:rsidRDefault="00741F7C" w:rsidP="00741F7C">
      <w:pPr>
        <w:pStyle w:val="Heading3"/>
        <w:ind w:left="360"/>
        <w:jc w:val="center"/>
        <w:rPr>
          <w:rFonts w:asciiTheme="minorHAnsi" w:hAnsiTheme="minorHAnsi" w:cstheme="minorHAnsi"/>
          <w:lang w:val="es-SV"/>
        </w:rPr>
      </w:pPr>
      <w:bookmarkStart w:id="5" w:name="_Toc61927399"/>
      <w:r w:rsidRPr="003966CA">
        <w:rPr>
          <w:rFonts w:asciiTheme="minorHAnsi" w:hAnsiTheme="minorHAnsi" w:cstheme="minorHAnsi"/>
          <w:lang w:val="es-SV"/>
        </w:rPr>
        <w:t>R</w:t>
      </w:r>
      <w:r w:rsidR="00AD5777" w:rsidRPr="003966CA">
        <w:rPr>
          <w:rFonts w:asciiTheme="minorHAnsi" w:hAnsiTheme="minorHAnsi" w:cstheme="minorHAnsi"/>
          <w:lang w:val="es-SV"/>
        </w:rPr>
        <w:t>egistro de cambios</w:t>
      </w:r>
      <w:bookmarkEnd w:id="5"/>
    </w:p>
    <w:p w14:paraId="5E2E937B" w14:textId="77777777" w:rsidR="00511752" w:rsidRPr="003966CA" w:rsidRDefault="00511752" w:rsidP="00741F7C">
      <w:pPr>
        <w:pStyle w:val="Heading3"/>
        <w:ind w:left="360"/>
        <w:jc w:val="center"/>
        <w:rPr>
          <w:rFonts w:asciiTheme="minorHAnsi" w:hAnsiTheme="minorHAnsi" w:cstheme="minorHAnsi"/>
          <w:b w:val="0"/>
          <w:lang w:val="es-SV"/>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5400"/>
        <w:gridCol w:w="1800"/>
      </w:tblGrid>
      <w:tr w:rsidR="00741F7C" w:rsidRPr="003966CA" w14:paraId="070E5DC0" w14:textId="77777777" w:rsidTr="0091139C">
        <w:tc>
          <w:tcPr>
            <w:tcW w:w="1440" w:type="dxa"/>
            <w:shd w:val="clear" w:color="auto" w:fill="D9D9D9"/>
            <w:vAlign w:val="center"/>
          </w:tcPr>
          <w:p w14:paraId="7C00DFB1" w14:textId="07EDC27A" w:rsidR="00741F7C" w:rsidRPr="003966CA" w:rsidRDefault="00741F7C" w:rsidP="0091139C">
            <w:pPr>
              <w:jc w:val="center"/>
              <w:rPr>
                <w:rFonts w:cs="Arial"/>
                <w:b/>
                <w:lang w:val="es-SV"/>
              </w:rPr>
            </w:pPr>
            <w:r w:rsidRPr="003966CA">
              <w:rPr>
                <w:rFonts w:cs="Arial"/>
                <w:b/>
                <w:lang w:val="es-SV"/>
              </w:rPr>
              <w:t>Revisi</w:t>
            </w:r>
            <w:r w:rsidR="00AD5777" w:rsidRPr="003966CA">
              <w:rPr>
                <w:rFonts w:cs="Arial"/>
                <w:b/>
                <w:lang w:val="es-SV"/>
              </w:rPr>
              <w:t>ó</w:t>
            </w:r>
            <w:r w:rsidRPr="003966CA">
              <w:rPr>
                <w:rFonts w:cs="Arial"/>
                <w:b/>
                <w:lang w:val="es-SV"/>
              </w:rPr>
              <w:t>n No.</w:t>
            </w:r>
          </w:p>
        </w:tc>
        <w:tc>
          <w:tcPr>
            <w:tcW w:w="1620" w:type="dxa"/>
            <w:shd w:val="clear" w:color="auto" w:fill="D9D9D9"/>
            <w:vAlign w:val="center"/>
          </w:tcPr>
          <w:p w14:paraId="48927220" w14:textId="7ED7A7DB" w:rsidR="00741F7C" w:rsidRPr="003966CA" w:rsidRDefault="00AD5777" w:rsidP="0091139C">
            <w:pPr>
              <w:jc w:val="center"/>
              <w:rPr>
                <w:rFonts w:cs="Arial"/>
                <w:b/>
                <w:lang w:val="es-SV"/>
              </w:rPr>
            </w:pPr>
            <w:r w:rsidRPr="003966CA">
              <w:rPr>
                <w:rFonts w:cs="Arial"/>
                <w:b/>
                <w:lang w:val="es-SV"/>
              </w:rPr>
              <w:t>Fecha</w:t>
            </w:r>
          </w:p>
        </w:tc>
        <w:tc>
          <w:tcPr>
            <w:tcW w:w="5400" w:type="dxa"/>
            <w:shd w:val="clear" w:color="auto" w:fill="D9D9D9"/>
            <w:vAlign w:val="center"/>
          </w:tcPr>
          <w:p w14:paraId="353113F6" w14:textId="7640F979" w:rsidR="00741F7C" w:rsidRPr="003966CA" w:rsidRDefault="00741F7C" w:rsidP="0091139C">
            <w:pPr>
              <w:jc w:val="center"/>
              <w:rPr>
                <w:rFonts w:cs="Arial"/>
                <w:b/>
                <w:lang w:val="es-SV"/>
              </w:rPr>
            </w:pPr>
            <w:r w:rsidRPr="003966CA">
              <w:rPr>
                <w:rFonts w:cs="Arial"/>
                <w:b/>
                <w:lang w:val="es-SV"/>
              </w:rPr>
              <w:t>Descrip</w:t>
            </w:r>
            <w:r w:rsidR="00AD5777" w:rsidRPr="003966CA">
              <w:rPr>
                <w:rFonts w:cs="Arial"/>
                <w:b/>
                <w:lang w:val="es-SV"/>
              </w:rPr>
              <w:t>ción</w:t>
            </w:r>
          </w:p>
        </w:tc>
        <w:tc>
          <w:tcPr>
            <w:tcW w:w="1800" w:type="dxa"/>
            <w:shd w:val="clear" w:color="auto" w:fill="D9D9D9"/>
            <w:vAlign w:val="center"/>
          </w:tcPr>
          <w:p w14:paraId="36D79225" w14:textId="4CDD0182" w:rsidR="00741F7C" w:rsidRPr="003966CA" w:rsidRDefault="00741F7C" w:rsidP="0091139C">
            <w:pPr>
              <w:jc w:val="center"/>
              <w:rPr>
                <w:rFonts w:cs="Arial"/>
                <w:b/>
                <w:lang w:val="es-SV"/>
              </w:rPr>
            </w:pPr>
            <w:r w:rsidRPr="003966CA">
              <w:rPr>
                <w:rFonts w:cs="Arial"/>
                <w:b/>
                <w:lang w:val="es-SV"/>
              </w:rPr>
              <w:t>Aut</w:t>
            </w:r>
            <w:r w:rsidR="00AD5777" w:rsidRPr="003966CA">
              <w:rPr>
                <w:rFonts w:cs="Arial"/>
                <w:b/>
                <w:lang w:val="es-SV"/>
              </w:rPr>
              <w:t>orizado por</w:t>
            </w:r>
          </w:p>
        </w:tc>
      </w:tr>
      <w:tr w:rsidR="00741F7C" w:rsidRPr="003966CA" w14:paraId="3CE8B28E" w14:textId="77777777" w:rsidTr="0091139C">
        <w:trPr>
          <w:trHeight w:val="540"/>
        </w:trPr>
        <w:tc>
          <w:tcPr>
            <w:tcW w:w="1440" w:type="dxa"/>
            <w:vAlign w:val="center"/>
          </w:tcPr>
          <w:p w14:paraId="4D2F4D17" w14:textId="77777777" w:rsidR="00741F7C" w:rsidRPr="003966CA" w:rsidRDefault="00741F7C" w:rsidP="0091139C">
            <w:pPr>
              <w:jc w:val="center"/>
              <w:rPr>
                <w:rFonts w:cs="Arial"/>
                <w:lang w:val="es-SV"/>
              </w:rPr>
            </w:pPr>
          </w:p>
        </w:tc>
        <w:tc>
          <w:tcPr>
            <w:tcW w:w="1620" w:type="dxa"/>
          </w:tcPr>
          <w:p w14:paraId="2AAD49FE" w14:textId="77777777" w:rsidR="00741F7C" w:rsidRPr="003966CA" w:rsidRDefault="00741F7C" w:rsidP="0091139C">
            <w:pPr>
              <w:rPr>
                <w:rFonts w:cs="Arial"/>
                <w:lang w:val="es-SV"/>
              </w:rPr>
            </w:pPr>
          </w:p>
        </w:tc>
        <w:tc>
          <w:tcPr>
            <w:tcW w:w="5400" w:type="dxa"/>
          </w:tcPr>
          <w:p w14:paraId="54FC588F" w14:textId="77777777" w:rsidR="00741F7C" w:rsidRPr="003966CA" w:rsidRDefault="00741F7C" w:rsidP="0091139C">
            <w:pPr>
              <w:pStyle w:val="Header"/>
              <w:jc w:val="left"/>
              <w:rPr>
                <w:lang w:val="es-SV"/>
              </w:rPr>
            </w:pPr>
          </w:p>
        </w:tc>
        <w:tc>
          <w:tcPr>
            <w:tcW w:w="1800" w:type="dxa"/>
          </w:tcPr>
          <w:p w14:paraId="6FDE4422" w14:textId="77777777" w:rsidR="00741F7C" w:rsidRPr="003966CA" w:rsidRDefault="00741F7C" w:rsidP="0091139C">
            <w:pPr>
              <w:rPr>
                <w:rFonts w:cs="Arial"/>
                <w:lang w:val="es-SV"/>
              </w:rPr>
            </w:pPr>
          </w:p>
        </w:tc>
      </w:tr>
      <w:tr w:rsidR="00741F7C" w:rsidRPr="003966CA" w14:paraId="2B03CBCE" w14:textId="77777777" w:rsidTr="0091139C">
        <w:trPr>
          <w:trHeight w:val="540"/>
        </w:trPr>
        <w:tc>
          <w:tcPr>
            <w:tcW w:w="1440" w:type="dxa"/>
            <w:vAlign w:val="center"/>
          </w:tcPr>
          <w:p w14:paraId="4616C222" w14:textId="77777777" w:rsidR="00741F7C" w:rsidRPr="003966CA" w:rsidRDefault="00741F7C" w:rsidP="0091139C">
            <w:pPr>
              <w:jc w:val="center"/>
              <w:rPr>
                <w:rFonts w:cs="Arial"/>
                <w:lang w:val="es-SV"/>
              </w:rPr>
            </w:pPr>
          </w:p>
        </w:tc>
        <w:tc>
          <w:tcPr>
            <w:tcW w:w="1620" w:type="dxa"/>
          </w:tcPr>
          <w:p w14:paraId="7222764E" w14:textId="77777777" w:rsidR="00741F7C" w:rsidRPr="003966CA" w:rsidRDefault="00741F7C" w:rsidP="0091139C">
            <w:pPr>
              <w:rPr>
                <w:rFonts w:cs="Arial"/>
                <w:lang w:val="es-SV"/>
              </w:rPr>
            </w:pPr>
          </w:p>
        </w:tc>
        <w:tc>
          <w:tcPr>
            <w:tcW w:w="5400" w:type="dxa"/>
          </w:tcPr>
          <w:p w14:paraId="2F217404" w14:textId="77777777" w:rsidR="00741F7C" w:rsidRPr="003966CA" w:rsidRDefault="00741F7C" w:rsidP="0091139C">
            <w:pPr>
              <w:rPr>
                <w:rFonts w:cs="Arial"/>
                <w:lang w:val="es-SV"/>
              </w:rPr>
            </w:pPr>
          </w:p>
        </w:tc>
        <w:tc>
          <w:tcPr>
            <w:tcW w:w="1800" w:type="dxa"/>
          </w:tcPr>
          <w:p w14:paraId="316C83AA" w14:textId="77777777" w:rsidR="00741F7C" w:rsidRPr="003966CA" w:rsidRDefault="00741F7C" w:rsidP="0091139C">
            <w:pPr>
              <w:rPr>
                <w:rFonts w:cs="Arial"/>
                <w:lang w:val="es-SV"/>
              </w:rPr>
            </w:pPr>
          </w:p>
        </w:tc>
      </w:tr>
      <w:tr w:rsidR="00741F7C" w:rsidRPr="003966CA" w14:paraId="2117F60D" w14:textId="77777777" w:rsidTr="0091139C">
        <w:trPr>
          <w:trHeight w:val="540"/>
        </w:trPr>
        <w:tc>
          <w:tcPr>
            <w:tcW w:w="1440" w:type="dxa"/>
            <w:vAlign w:val="center"/>
          </w:tcPr>
          <w:p w14:paraId="4BAE5668" w14:textId="77777777" w:rsidR="00741F7C" w:rsidRPr="003966CA" w:rsidRDefault="00741F7C" w:rsidP="0091139C">
            <w:pPr>
              <w:jc w:val="center"/>
              <w:rPr>
                <w:rFonts w:cs="Arial"/>
                <w:lang w:val="es-SV"/>
              </w:rPr>
            </w:pPr>
          </w:p>
        </w:tc>
        <w:tc>
          <w:tcPr>
            <w:tcW w:w="1620" w:type="dxa"/>
          </w:tcPr>
          <w:p w14:paraId="7A35B2F0" w14:textId="77777777" w:rsidR="00741F7C" w:rsidRPr="003966CA" w:rsidRDefault="00741F7C" w:rsidP="0091139C">
            <w:pPr>
              <w:rPr>
                <w:rFonts w:cs="Arial"/>
                <w:lang w:val="es-SV"/>
              </w:rPr>
            </w:pPr>
          </w:p>
        </w:tc>
        <w:tc>
          <w:tcPr>
            <w:tcW w:w="5400" w:type="dxa"/>
          </w:tcPr>
          <w:p w14:paraId="791E9540" w14:textId="77777777" w:rsidR="00741F7C" w:rsidRPr="003966CA" w:rsidRDefault="00741F7C" w:rsidP="0091139C">
            <w:pPr>
              <w:pStyle w:val="Header"/>
              <w:jc w:val="left"/>
              <w:rPr>
                <w:lang w:val="es-SV"/>
              </w:rPr>
            </w:pPr>
          </w:p>
        </w:tc>
        <w:tc>
          <w:tcPr>
            <w:tcW w:w="1800" w:type="dxa"/>
          </w:tcPr>
          <w:p w14:paraId="2550A007" w14:textId="77777777" w:rsidR="00741F7C" w:rsidRPr="003966CA" w:rsidRDefault="00741F7C" w:rsidP="0091139C">
            <w:pPr>
              <w:rPr>
                <w:rFonts w:cs="Arial"/>
                <w:lang w:val="es-SV"/>
              </w:rPr>
            </w:pPr>
          </w:p>
        </w:tc>
      </w:tr>
      <w:tr w:rsidR="00741F7C" w:rsidRPr="003966CA" w14:paraId="36D0DC21" w14:textId="77777777" w:rsidTr="0091139C">
        <w:trPr>
          <w:trHeight w:val="540"/>
        </w:trPr>
        <w:tc>
          <w:tcPr>
            <w:tcW w:w="1440" w:type="dxa"/>
            <w:vAlign w:val="center"/>
          </w:tcPr>
          <w:p w14:paraId="2F470B78" w14:textId="77777777" w:rsidR="00741F7C" w:rsidRPr="003966CA" w:rsidRDefault="00741F7C" w:rsidP="0091139C">
            <w:pPr>
              <w:jc w:val="center"/>
              <w:rPr>
                <w:rFonts w:cs="Arial"/>
                <w:i/>
                <w:lang w:val="es-SV"/>
              </w:rPr>
            </w:pPr>
          </w:p>
        </w:tc>
        <w:tc>
          <w:tcPr>
            <w:tcW w:w="1620" w:type="dxa"/>
          </w:tcPr>
          <w:p w14:paraId="538FBDA7" w14:textId="77777777" w:rsidR="00741F7C" w:rsidRPr="003966CA" w:rsidRDefault="00741F7C" w:rsidP="0091139C">
            <w:pPr>
              <w:rPr>
                <w:rFonts w:cs="Arial"/>
                <w:i/>
                <w:lang w:val="es-SV"/>
              </w:rPr>
            </w:pPr>
          </w:p>
        </w:tc>
        <w:tc>
          <w:tcPr>
            <w:tcW w:w="5400" w:type="dxa"/>
          </w:tcPr>
          <w:p w14:paraId="4C6B9F50" w14:textId="77777777" w:rsidR="00741F7C" w:rsidRPr="003966CA" w:rsidRDefault="00741F7C" w:rsidP="0091139C">
            <w:pPr>
              <w:rPr>
                <w:rFonts w:cs="Arial"/>
                <w:i/>
                <w:lang w:val="es-SV"/>
              </w:rPr>
            </w:pPr>
          </w:p>
        </w:tc>
        <w:tc>
          <w:tcPr>
            <w:tcW w:w="1800" w:type="dxa"/>
          </w:tcPr>
          <w:p w14:paraId="57CB8C43" w14:textId="77777777" w:rsidR="00741F7C" w:rsidRPr="003966CA" w:rsidRDefault="00741F7C" w:rsidP="0091139C">
            <w:pPr>
              <w:rPr>
                <w:rFonts w:cs="Arial"/>
                <w:i/>
                <w:lang w:val="es-SV"/>
              </w:rPr>
            </w:pPr>
          </w:p>
        </w:tc>
      </w:tr>
      <w:tr w:rsidR="00741F7C" w:rsidRPr="003966CA" w14:paraId="34060391" w14:textId="77777777" w:rsidTr="0091139C">
        <w:trPr>
          <w:trHeight w:val="540"/>
        </w:trPr>
        <w:tc>
          <w:tcPr>
            <w:tcW w:w="1440" w:type="dxa"/>
            <w:vAlign w:val="center"/>
          </w:tcPr>
          <w:p w14:paraId="0599A626" w14:textId="77777777" w:rsidR="00741F7C" w:rsidRPr="003966CA" w:rsidRDefault="00741F7C" w:rsidP="0091139C">
            <w:pPr>
              <w:jc w:val="center"/>
              <w:rPr>
                <w:rFonts w:cs="Arial"/>
                <w:i/>
                <w:lang w:val="es-SV"/>
              </w:rPr>
            </w:pPr>
          </w:p>
        </w:tc>
        <w:tc>
          <w:tcPr>
            <w:tcW w:w="1620" w:type="dxa"/>
          </w:tcPr>
          <w:p w14:paraId="7287B035" w14:textId="77777777" w:rsidR="00741F7C" w:rsidRPr="003966CA" w:rsidRDefault="00741F7C" w:rsidP="0091139C">
            <w:pPr>
              <w:rPr>
                <w:rFonts w:cs="Arial"/>
                <w:i/>
                <w:lang w:val="es-SV"/>
              </w:rPr>
            </w:pPr>
          </w:p>
        </w:tc>
        <w:tc>
          <w:tcPr>
            <w:tcW w:w="5400" w:type="dxa"/>
          </w:tcPr>
          <w:p w14:paraId="5A7FC821" w14:textId="77777777" w:rsidR="00741F7C" w:rsidRPr="003966CA" w:rsidRDefault="00741F7C" w:rsidP="0091139C">
            <w:pPr>
              <w:rPr>
                <w:rFonts w:cs="Arial"/>
                <w:i/>
                <w:lang w:val="es-SV"/>
              </w:rPr>
            </w:pPr>
          </w:p>
        </w:tc>
        <w:tc>
          <w:tcPr>
            <w:tcW w:w="1800" w:type="dxa"/>
          </w:tcPr>
          <w:p w14:paraId="732D82F6" w14:textId="77777777" w:rsidR="00741F7C" w:rsidRPr="003966CA" w:rsidRDefault="00741F7C" w:rsidP="0091139C">
            <w:pPr>
              <w:rPr>
                <w:rFonts w:cs="Arial"/>
                <w:i/>
                <w:lang w:val="es-SV"/>
              </w:rPr>
            </w:pPr>
          </w:p>
        </w:tc>
      </w:tr>
      <w:tr w:rsidR="00741F7C" w:rsidRPr="003966CA" w14:paraId="14E33727" w14:textId="77777777" w:rsidTr="0091139C">
        <w:trPr>
          <w:trHeight w:val="540"/>
        </w:trPr>
        <w:tc>
          <w:tcPr>
            <w:tcW w:w="1440" w:type="dxa"/>
            <w:vAlign w:val="center"/>
          </w:tcPr>
          <w:p w14:paraId="65C3903D" w14:textId="77777777" w:rsidR="00741F7C" w:rsidRPr="003966CA" w:rsidRDefault="00741F7C" w:rsidP="0091139C">
            <w:pPr>
              <w:jc w:val="center"/>
              <w:rPr>
                <w:rFonts w:cs="Arial"/>
                <w:lang w:val="es-SV"/>
              </w:rPr>
            </w:pPr>
          </w:p>
        </w:tc>
        <w:tc>
          <w:tcPr>
            <w:tcW w:w="1620" w:type="dxa"/>
          </w:tcPr>
          <w:p w14:paraId="1A8167B4" w14:textId="77777777" w:rsidR="00741F7C" w:rsidRPr="003966CA" w:rsidRDefault="00741F7C" w:rsidP="0091139C">
            <w:pPr>
              <w:rPr>
                <w:rFonts w:cs="Arial"/>
                <w:lang w:val="es-SV"/>
              </w:rPr>
            </w:pPr>
          </w:p>
        </w:tc>
        <w:tc>
          <w:tcPr>
            <w:tcW w:w="5400" w:type="dxa"/>
          </w:tcPr>
          <w:p w14:paraId="71741B4F" w14:textId="77777777" w:rsidR="00741F7C" w:rsidRPr="003966CA" w:rsidRDefault="00741F7C" w:rsidP="0091139C">
            <w:pPr>
              <w:rPr>
                <w:rFonts w:cs="Arial"/>
                <w:lang w:val="es-SV"/>
              </w:rPr>
            </w:pPr>
          </w:p>
        </w:tc>
        <w:tc>
          <w:tcPr>
            <w:tcW w:w="1800" w:type="dxa"/>
          </w:tcPr>
          <w:p w14:paraId="0E48AB60" w14:textId="77777777" w:rsidR="00741F7C" w:rsidRPr="003966CA" w:rsidRDefault="00741F7C" w:rsidP="0091139C">
            <w:pPr>
              <w:rPr>
                <w:rFonts w:cs="Arial"/>
                <w:lang w:val="es-SV"/>
              </w:rPr>
            </w:pPr>
          </w:p>
        </w:tc>
      </w:tr>
      <w:tr w:rsidR="00741F7C" w:rsidRPr="003966CA" w14:paraId="63EB20F8" w14:textId="77777777" w:rsidTr="0091139C">
        <w:trPr>
          <w:trHeight w:val="540"/>
        </w:trPr>
        <w:tc>
          <w:tcPr>
            <w:tcW w:w="1440" w:type="dxa"/>
            <w:vAlign w:val="center"/>
          </w:tcPr>
          <w:p w14:paraId="6BC78C43" w14:textId="77777777" w:rsidR="00741F7C" w:rsidRPr="003966CA" w:rsidRDefault="00741F7C" w:rsidP="0091139C">
            <w:pPr>
              <w:jc w:val="center"/>
              <w:rPr>
                <w:rFonts w:cs="Arial"/>
                <w:lang w:val="es-SV"/>
              </w:rPr>
            </w:pPr>
          </w:p>
        </w:tc>
        <w:tc>
          <w:tcPr>
            <w:tcW w:w="1620" w:type="dxa"/>
          </w:tcPr>
          <w:p w14:paraId="615CCFE9" w14:textId="77777777" w:rsidR="00741F7C" w:rsidRPr="003966CA" w:rsidRDefault="00741F7C" w:rsidP="0091139C">
            <w:pPr>
              <w:rPr>
                <w:rFonts w:cs="Arial"/>
                <w:lang w:val="es-SV"/>
              </w:rPr>
            </w:pPr>
          </w:p>
        </w:tc>
        <w:tc>
          <w:tcPr>
            <w:tcW w:w="5400" w:type="dxa"/>
          </w:tcPr>
          <w:p w14:paraId="40A11B4D" w14:textId="77777777" w:rsidR="00741F7C" w:rsidRPr="003966CA" w:rsidRDefault="00741F7C" w:rsidP="0091139C">
            <w:pPr>
              <w:rPr>
                <w:rFonts w:cs="Arial"/>
                <w:lang w:val="es-SV"/>
              </w:rPr>
            </w:pPr>
          </w:p>
        </w:tc>
        <w:tc>
          <w:tcPr>
            <w:tcW w:w="1800" w:type="dxa"/>
          </w:tcPr>
          <w:p w14:paraId="7FA123E6" w14:textId="77777777" w:rsidR="00741F7C" w:rsidRPr="003966CA" w:rsidRDefault="00741F7C" w:rsidP="0091139C">
            <w:pPr>
              <w:rPr>
                <w:rFonts w:cs="Arial"/>
                <w:lang w:val="es-SV"/>
              </w:rPr>
            </w:pPr>
          </w:p>
        </w:tc>
      </w:tr>
      <w:tr w:rsidR="00741F7C" w:rsidRPr="003966CA" w14:paraId="1B697731" w14:textId="77777777" w:rsidTr="0091139C">
        <w:trPr>
          <w:trHeight w:val="540"/>
        </w:trPr>
        <w:tc>
          <w:tcPr>
            <w:tcW w:w="1440" w:type="dxa"/>
            <w:vAlign w:val="center"/>
          </w:tcPr>
          <w:p w14:paraId="4E5CB205" w14:textId="77777777" w:rsidR="00741F7C" w:rsidRPr="003966CA" w:rsidRDefault="00741F7C" w:rsidP="0091139C">
            <w:pPr>
              <w:jc w:val="center"/>
              <w:rPr>
                <w:rFonts w:cs="Arial"/>
                <w:lang w:val="es-SV"/>
              </w:rPr>
            </w:pPr>
          </w:p>
        </w:tc>
        <w:tc>
          <w:tcPr>
            <w:tcW w:w="1620" w:type="dxa"/>
          </w:tcPr>
          <w:p w14:paraId="5526412F" w14:textId="77777777" w:rsidR="00741F7C" w:rsidRPr="003966CA" w:rsidRDefault="00741F7C" w:rsidP="0091139C">
            <w:pPr>
              <w:rPr>
                <w:rFonts w:cs="Arial"/>
                <w:lang w:val="es-SV"/>
              </w:rPr>
            </w:pPr>
          </w:p>
        </w:tc>
        <w:tc>
          <w:tcPr>
            <w:tcW w:w="5400" w:type="dxa"/>
          </w:tcPr>
          <w:p w14:paraId="379F79F9" w14:textId="77777777" w:rsidR="00741F7C" w:rsidRPr="003966CA" w:rsidRDefault="00741F7C" w:rsidP="0091139C">
            <w:pPr>
              <w:rPr>
                <w:rFonts w:cs="Arial"/>
                <w:lang w:val="es-SV"/>
              </w:rPr>
            </w:pPr>
          </w:p>
        </w:tc>
        <w:tc>
          <w:tcPr>
            <w:tcW w:w="1800" w:type="dxa"/>
          </w:tcPr>
          <w:p w14:paraId="7C170D63" w14:textId="77777777" w:rsidR="00741F7C" w:rsidRPr="003966CA" w:rsidRDefault="00741F7C" w:rsidP="0091139C">
            <w:pPr>
              <w:rPr>
                <w:rFonts w:cs="Arial"/>
                <w:lang w:val="es-SV"/>
              </w:rPr>
            </w:pPr>
          </w:p>
        </w:tc>
      </w:tr>
      <w:tr w:rsidR="00741F7C" w:rsidRPr="003966CA" w14:paraId="04404920" w14:textId="77777777" w:rsidTr="0091139C">
        <w:trPr>
          <w:trHeight w:val="540"/>
        </w:trPr>
        <w:tc>
          <w:tcPr>
            <w:tcW w:w="1440" w:type="dxa"/>
            <w:vAlign w:val="center"/>
          </w:tcPr>
          <w:p w14:paraId="380E5FC1" w14:textId="77777777" w:rsidR="00741F7C" w:rsidRPr="003966CA" w:rsidRDefault="00741F7C" w:rsidP="0091139C">
            <w:pPr>
              <w:jc w:val="center"/>
              <w:rPr>
                <w:rFonts w:cs="Arial"/>
                <w:lang w:val="es-SV"/>
              </w:rPr>
            </w:pPr>
          </w:p>
        </w:tc>
        <w:tc>
          <w:tcPr>
            <w:tcW w:w="1620" w:type="dxa"/>
          </w:tcPr>
          <w:p w14:paraId="1A7C377F" w14:textId="77777777" w:rsidR="00741F7C" w:rsidRPr="003966CA" w:rsidRDefault="00741F7C" w:rsidP="0091139C">
            <w:pPr>
              <w:rPr>
                <w:rFonts w:cs="Arial"/>
                <w:lang w:val="es-SV"/>
              </w:rPr>
            </w:pPr>
          </w:p>
        </w:tc>
        <w:tc>
          <w:tcPr>
            <w:tcW w:w="5400" w:type="dxa"/>
          </w:tcPr>
          <w:p w14:paraId="2A69C872" w14:textId="77777777" w:rsidR="00741F7C" w:rsidRPr="003966CA" w:rsidRDefault="00741F7C" w:rsidP="0091139C">
            <w:pPr>
              <w:rPr>
                <w:rFonts w:cs="Arial"/>
                <w:lang w:val="es-SV"/>
              </w:rPr>
            </w:pPr>
          </w:p>
        </w:tc>
        <w:tc>
          <w:tcPr>
            <w:tcW w:w="1800" w:type="dxa"/>
          </w:tcPr>
          <w:p w14:paraId="373B97EE" w14:textId="77777777" w:rsidR="00741F7C" w:rsidRPr="003966CA" w:rsidRDefault="00741F7C" w:rsidP="0091139C">
            <w:pPr>
              <w:rPr>
                <w:rFonts w:cs="Arial"/>
                <w:lang w:val="es-SV"/>
              </w:rPr>
            </w:pPr>
          </w:p>
        </w:tc>
      </w:tr>
      <w:tr w:rsidR="00741F7C" w:rsidRPr="003966CA" w14:paraId="30095EFC" w14:textId="77777777" w:rsidTr="0091139C">
        <w:trPr>
          <w:trHeight w:val="540"/>
        </w:trPr>
        <w:tc>
          <w:tcPr>
            <w:tcW w:w="1440" w:type="dxa"/>
            <w:vAlign w:val="center"/>
          </w:tcPr>
          <w:p w14:paraId="314204ED" w14:textId="77777777" w:rsidR="00741F7C" w:rsidRPr="003966CA" w:rsidRDefault="00741F7C" w:rsidP="0091139C">
            <w:pPr>
              <w:jc w:val="center"/>
              <w:rPr>
                <w:rFonts w:cs="Arial"/>
                <w:lang w:val="es-SV"/>
              </w:rPr>
            </w:pPr>
          </w:p>
        </w:tc>
        <w:tc>
          <w:tcPr>
            <w:tcW w:w="1620" w:type="dxa"/>
          </w:tcPr>
          <w:p w14:paraId="4CC3C9B2" w14:textId="77777777" w:rsidR="00741F7C" w:rsidRPr="003966CA" w:rsidRDefault="00741F7C" w:rsidP="0091139C">
            <w:pPr>
              <w:rPr>
                <w:rFonts w:cs="Arial"/>
                <w:lang w:val="es-SV"/>
              </w:rPr>
            </w:pPr>
          </w:p>
        </w:tc>
        <w:tc>
          <w:tcPr>
            <w:tcW w:w="5400" w:type="dxa"/>
          </w:tcPr>
          <w:p w14:paraId="0E1D8417" w14:textId="77777777" w:rsidR="00741F7C" w:rsidRPr="003966CA" w:rsidRDefault="00741F7C" w:rsidP="0091139C">
            <w:pPr>
              <w:rPr>
                <w:rFonts w:cs="Arial"/>
                <w:lang w:val="es-SV"/>
              </w:rPr>
            </w:pPr>
          </w:p>
        </w:tc>
        <w:tc>
          <w:tcPr>
            <w:tcW w:w="1800" w:type="dxa"/>
          </w:tcPr>
          <w:p w14:paraId="1D611257" w14:textId="77777777" w:rsidR="00741F7C" w:rsidRPr="003966CA" w:rsidRDefault="00741F7C" w:rsidP="0091139C">
            <w:pPr>
              <w:rPr>
                <w:rFonts w:cs="Arial"/>
                <w:lang w:val="es-SV"/>
              </w:rPr>
            </w:pPr>
          </w:p>
        </w:tc>
      </w:tr>
      <w:tr w:rsidR="00741F7C" w:rsidRPr="003966CA" w14:paraId="02D98E9B" w14:textId="77777777" w:rsidTr="0091139C">
        <w:trPr>
          <w:trHeight w:val="540"/>
        </w:trPr>
        <w:tc>
          <w:tcPr>
            <w:tcW w:w="1440" w:type="dxa"/>
            <w:vAlign w:val="center"/>
          </w:tcPr>
          <w:p w14:paraId="728DB90B" w14:textId="77777777" w:rsidR="00741F7C" w:rsidRPr="003966CA" w:rsidRDefault="00741F7C" w:rsidP="0091139C">
            <w:pPr>
              <w:jc w:val="center"/>
              <w:rPr>
                <w:rFonts w:cs="Arial"/>
                <w:lang w:val="es-SV"/>
              </w:rPr>
            </w:pPr>
          </w:p>
        </w:tc>
        <w:tc>
          <w:tcPr>
            <w:tcW w:w="1620" w:type="dxa"/>
          </w:tcPr>
          <w:p w14:paraId="4200D07C" w14:textId="77777777" w:rsidR="00741F7C" w:rsidRPr="003966CA" w:rsidRDefault="00741F7C" w:rsidP="0091139C">
            <w:pPr>
              <w:rPr>
                <w:rFonts w:cs="Arial"/>
                <w:lang w:val="es-SV"/>
              </w:rPr>
            </w:pPr>
          </w:p>
        </w:tc>
        <w:tc>
          <w:tcPr>
            <w:tcW w:w="5400" w:type="dxa"/>
          </w:tcPr>
          <w:p w14:paraId="344AF7B2" w14:textId="77777777" w:rsidR="00741F7C" w:rsidRPr="003966CA" w:rsidRDefault="00741F7C" w:rsidP="0091139C">
            <w:pPr>
              <w:rPr>
                <w:rFonts w:cs="Arial"/>
                <w:lang w:val="es-SV"/>
              </w:rPr>
            </w:pPr>
          </w:p>
        </w:tc>
        <w:tc>
          <w:tcPr>
            <w:tcW w:w="1800" w:type="dxa"/>
          </w:tcPr>
          <w:p w14:paraId="3B0D288D" w14:textId="77777777" w:rsidR="00741F7C" w:rsidRPr="003966CA" w:rsidRDefault="00741F7C" w:rsidP="0091139C">
            <w:pPr>
              <w:rPr>
                <w:rFonts w:cs="Arial"/>
                <w:lang w:val="es-SV"/>
              </w:rPr>
            </w:pPr>
          </w:p>
        </w:tc>
      </w:tr>
      <w:tr w:rsidR="00741F7C" w:rsidRPr="003966CA" w14:paraId="2DCF46D8" w14:textId="77777777" w:rsidTr="0091139C">
        <w:trPr>
          <w:trHeight w:val="540"/>
        </w:trPr>
        <w:tc>
          <w:tcPr>
            <w:tcW w:w="1440" w:type="dxa"/>
            <w:vAlign w:val="center"/>
          </w:tcPr>
          <w:p w14:paraId="6F407A91" w14:textId="77777777" w:rsidR="00741F7C" w:rsidRPr="003966CA" w:rsidRDefault="00741F7C" w:rsidP="0091139C">
            <w:pPr>
              <w:jc w:val="center"/>
              <w:rPr>
                <w:rFonts w:cs="Arial"/>
                <w:lang w:val="es-SV"/>
              </w:rPr>
            </w:pPr>
          </w:p>
        </w:tc>
        <w:tc>
          <w:tcPr>
            <w:tcW w:w="1620" w:type="dxa"/>
          </w:tcPr>
          <w:p w14:paraId="17AAF79B" w14:textId="77777777" w:rsidR="00741F7C" w:rsidRPr="003966CA" w:rsidRDefault="00741F7C" w:rsidP="0091139C">
            <w:pPr>
              <w:rPr>
                <w:rFonts w:cs="Arial"/>
                <w:lang w:val="es-SV"/>
              </w:rPr>
            </w:pPr>
          </w:p>
        </w:tc>
        <w:tc>
          <w:tcPr>
            <w:tcW w:w="5400" w:type="dxa"/>
          </w:tcPr>
          <w:p w14:paraId="14E9A125" w14:textId="77777777" w:rsidR="00741F7C" w:rsidRPr="003966CA" w:rsidRDefault="00741F7C" w:rsidP="0091139C">
            <w:pPr>
              <w:rPr>
                <w:rFonts w:cs="Arial"/>
                <w:lang w:val="es-SV"/>
              </w:rPr>
            </w:pPr>
          </w:p>
        </w:tc>
        <w:tc>
          <w:tcPr>
            <w:tcW w:w="1800" w:type="dxa"/>
          </w:tcPr>
          <w:p w14:paraId="61D7C5E2" w14:textId="77777777" w:rsidR="00741F7C" w:rsidRPr="003966CA" w:rsidRDefault="00741F7C" w:rsidP="0091139C">
            <w:pPr>
              <w:rPr>
                <w:rFonts w:cs="Arial"/>
                <w:lang w:val="es-SV"/>
              </w:rPr>
            </w:pPr>
          </w:p>
        </w:tc>
      </w:tr>
      <w:tr w:rsidR="00741F7C" w:rsidRPr="003966CA" w14:paraId="597226BD" w14:textId="77777777" w:rsidTr="0091139C">
        <w:trPr>
          <w:trHeight w:val="540"/>
        </w:trPr>
        <w:tc>
          <w:tcPr>
            <w:tcW w:w="1440" w:type="dxa"/>
            <w:vAlign w:val="center"/>
          </w:tcPr>
          <w:p w14:paraId="03DD9AD9" w14:textId="77777777" w:rsidR="00741F7C" w:rsidRPr="003966CA" w:rsidRDefault="00741F7C" w:rsidP="0091139C">
            <w:pPr>
              <w:jc w:val="center"/>
              <w:rPr>
                <w:rFonts w:cs="Arial"/>
                <w:lang w:val="es-SV"/>
              </w:rPr>
            </w:pPr>
          </w:p>
        </w:tc>
        <w:tc>
          <w:tcPr>
            <w:tcW w:w="1620" w:type="dxa"/>
          </w:tcPr>
          <w:p w14:paraId="678A2A28" w14:textId="77777777" w:rsidR="00741F7C" w:rsidRPr="003966CA" w:rsidRDefault="00741F7C" w:rsidP="0091139C">
            <w:pPr>
              <w:rPr>
                <w:rFonts w:cs="Arial"/>
                <w:lang w:val="es-SV"/>
              </w:rPr>
            </w:pPr>
          </w:p>
        </w:tc>
        <w:tc>
          <w:tcPr>
            <w:tcW w:w="5400" w:type="dxa"/>
          </w:tcPr>
          <w:p w14:paraId="3A802AA1" w14:textId="77777777" w:rsidR="00741F7C" w:rsidRPr="003966CA" w:rsidRDefault="00741F7C" w:rsidP="0091139C">
            <w:pPr>
              <w:rPr>
                <w:rFonts w:cs="Arial"/>
                <w:lang w:val="es-SV"/>
              </w:rPr>
            </w:pPr>
          </w:p>
        </w:tc>
        <w:tc>
          <w:tcPr>
            <w:tcW w:w="1800" w:type="dxa"/>
          </w:tcPr>
          <w:p w14:paraId="61F0441E" w14:textId="77777777" w:rsidR="00741F7C" w:rsidRPr="003966CA" w:rsidRDefault="00741F7C" w:rsidP="0091139C">
            <w:pPr>
              <w:rPr>
                <w:rFonts w:cs="Arial"/>
                <w:lang w:val="es-SV"/>
              </w:rPr>
            </w:pPr>
          </w:p>
        </w:tc>
      </w:tr>
      <w:tr w:rsidR="00741F7C" w:rsidRPr="003966CA" w14:paraId="35621C62" w14:textId="77777777" w:rsidTr="0091139C">
        <w:trPr>
          <w:trHeight w:val="540"/>
        </w:trPr>
        <w:tc>
          <w:tcPr>
            <w:tcW w:w="1440" w:type="dxa"/>
            <w:vAlign w:val="center"/>
          </w:tcPr>
          <w:p w14:paraId="0B44F376" w14:textId="77777777" w:rsidR="00741F7C" w:rsidRPr="003966CA" w:rsidRDefault="00741F7C" w:rsidP="0091139C">
            <w:pPr>
              <w:jc w:val="center"/>
              <w:rPr>
                <w:rFonts w:cs="Arial"/>
                <w:lang w:val="es-SV"/>
              </w:rPr>
            </w:pPr>
          </w:p>
        </w:tc>
        <w:tc>
          <w:tcPr>
            <w:tcW w:w="1620" w:type="dxa"/>
          </w:tcPr>
          <w:p w14:paraId="6F3C9E53" w14:textId="77777777" w:rsidR="00741F7C" w:rsidRPr="003966CA" w:rsidRDefault="00741F7C" w:rsidP="0091139C">
            <w:pPr>
              <w:rPr>
                <w:rFonts w:cs="Arial"/>
                <w:lang w:val="es-SV"/>
              </w:rPr>
            </w:pPr>
          </w:p>
        </w:tc>
        <w:tc>
          <w:tcPr>
            <w:tcW w:w="5400" w:type="dxa"/>
          </w:tcPr>
          <w:p w14:paraId="0392D9A8" w14:textId="77777777" w:rsidR="00741F7C" w:rsidRPr="003966CA" w:rsidRDefault="00741F7C" w:rsidP="0091139C">
            <w:pPr>
              <w:rPr>
                <w:rFonts w:cs="Arial"/>
                <w:lang w:val="es-SV"/>
              </w:rPr>
            </w:pPr>
          </w:p>
        </w:tc>
        <w:tc>
          <w:tcPr>
            <w:tcW w:w="1800" w:type="dxa"/>
          </w:tcPr>
          <w:p w14:paraId="33B4AD1E" w14:textId="77777777" w:rsidR="00741F7C" w:rsidRPr="003966CA" w:rsidRDefault="00741F7C" w:rsidP="0091139C">
            <w:pPr>
              <w:rPr>
                <w:rFonts w:cs="Arial"/>
                <w:lang w:val="es-SV"/>
              </w:rPr>
            </w:pPr>
          </w:p>
        </w:tc>
      </w:tr>
      <w:tr w:rsidR="00741F7C" w:rsidRPr="003966CA" w14:paraId="176850A5" w14:textId="77777777" w:rsidTr="0091139C">
        <w:trPr>
          <w:trHeight w:val="540"/>
        </w:trPr>
        <w:tc>
          <w:tcPr>
            <w:tcW w:w="1440" w:type="dxa"/>
            <w:vAlign w:val="center"/>
          </w:tcPr>
          <w:p w14:paraId="0FE7B631" w14:textId="77777777" w:rsidR="00741F7C" w:rsidRPr="003966CA" w:rsidRDefault="00741F7C" w:rsidP="0091139C">
            <w:pPr>
              <w:jc w:val="center"/>
              <w:rPr>
                <w:rFonts w:cs="Arial"/>
                <w:lang w:val="es-SV"/>
              </w:rPr>
            </w:pPr>
          </w:p>
        </w:tc>
        <w:tc>
          <w:tcPr>
            <w:tcW w:w="1620" w:type="dxa"/>
          </w:tcPr>
          <w:p w14:paraId="4745406E" w14:textId="77777777" w:rsidR="00741F7C" w:rsidRPr="003966CA" w:rsidRDefault="00741F7C" w:rsidP="0091139C">
            <w:pPr>
              <w:rPr>
                <w:rFonts w:cs="Arial"/>
                <w:lang w:val="es-SV"/>
              </w:rPr>
            </w:pPr>
          </w:p>
        </w:tc>
        <w:tc>
          <w:tcPr>
            <w:tcW w:w="5400" w:type="dxa"/>
          </w:tcPr>
          <w:p w14:paraId="46C59281" w14:textId="77777777" w:rsidR="00741F7C" w:rsidRPr="003966CA" w:rsidRDefault="00741F7C" w:rsidP="0091139C">
            <w:pPr>
              <w:rPr>
                <w:rFonts w:cs="Arial"/>
                <w:lang w:val="es-SV"/>
              </w:rPr>
            </w:pPr>
          </w:p>
        </w:tc>
        <w:tc>
          <w:tcPr>
            <w:tcW w:w="1800" w:type="dxa"/>
          </w:tcPr>
          <w:p w14:paraId="249230D6" w14:textId="77777777" w:rsidR="00741F7C" w:rsidRPr="003966CA" w:rsidRDefault="00741F7C" w:rsidP="0091139C">
            <w:pPr>
              <w:rPr>
                <w:rFonts w:cs="Arial"/>
                <w:lang w:val="es-SV"/>
              </w:rPr>
            </w:pPr>
          </w:p>
        </w:tc>
      </w:tr>
    </w:tbl>
    <w:p w14:paraId="12EDAB4B" w14:textId="628CA51F" w:rsidR="00511752" w:rsidRPr="003966CA" w:rsidRDefault="00511752" w:rsidP="00511752">
      <w:pPr>
        <w:rPr>
          <w:rFonts w:eastAsia="Batang"/>
          <w:lang w:val="es-SV"/>
        </w:rPr>
      </w:pPr>
    </w:p>
    <w:p w14:paraId="48A7744C" w14:textId="77777777" w:rsidR="00511752" w:rsidRPr="003966CA" w:rsidRDefault="00511752">
      <w:pPr>
        <w:spacing w:after="160" w:line="259" w:lineRule="auto"/>
        <w:jc w:val="left"/>
        <w:rPr>
          <w:rFonts w:eastAsia="Batang"/>
          <w:lang w:val="es-SV"/>
        </w:rPr>
      </w:pPr>
      <w:r w:rsidRPr="003966CA">
        <w:rPr>
          <w:rFonts w:eastAsia="Batang"/>
          <w:lang w:val="es-SV"/>
        </w:rPr>
        <w:br w:type="page"/>
      </w:r>
    </w:p>
    <w:p w14:paraId="74F8C78E" w14:textId="7A92E280" w:rsidR="00EF3978" w:rsidRPr="003966CA" w:rsidRDefault="00EF3978" w:rsidP="001C4FB0">
      <w:pPr>
        <w:pStyle w:val="OutlineHeading2"/>
        <w:ind w:left="1530" w:hanging="1530"/>
        <w:rPr>
          <w:rFonts w:eastAsia="Batang"/>
          <w:lang w:val="es-SV"/>
        </w:rPr>
      </w:pPr>
      <w:bookmarkStart w:id="6" w:name="_Toc84252037"/>
      <w:r w:rsidRPr="003966CA">
        <w:rPr>
          <w:rFonts w:eastAsia="Batang"/>
          <w:lang w:val="es-SV"/>
        </w:rPr>
        <w:lastRenderedPageBreak/>
        <w:t>Re</w:t>
      </w:r>
      <w:r w:rsidR="0017251C" w:rsidRPr="003966CA">
        <w:rPr>
          <w:rFonts w:eastAsia="Batang"/>
          <w:lang w:val="es-SV"/>
        </w:rPr>
        <w:t>gistro de distribución</w:t>
      </w:r>
      <w:bookmarkEnd w:id="6"/>
    </w:p>
    <w:p w14:paraId="63F273AA" w14:textId="77777777" w:rsidR="00C67F9F" w:rsidRPr="003966CA" w:rsidRDefault="00C67F9F" w:rsidP="00C67F9F">
      <w:pPr>
        <w:pStyle w:val="Normalbold"/>
        <w:jc w:val="center"/>
        <w:rPr>
          <w:lang w:val="es-SV"/>
        </w:rPr>
      </w:pPr>
      <w:bookmarkStart w:id="7" w:name="_Toc61927400"/>
    </w:p>
    <w:p w14:paraId="03BBA0A2" w14:textId="4F811434" w:rsidR="00C67F9F" w:rsidRPr="003966CA" w:rsidRDefault="0017251C" w:rsidP="00C67F9F">
      <w:pPr>
        <w:pStyle w:val="Normalbold"/>
        <w:jc w:val="center"/>
        <w:rPr>
          <w:lang w:val="es-SV"/>
        </w:rPr>
      </w:pPr>
      <w:r w:rsidRPr="003966CA">
        <w:rPr>
          <w:lang w:val="es-SV"/>
        </w:rPr>
        <w:t>Lista de distribución</w:t>
      </w:r>
      <w:bookmarkEnd w:id="7"/>
    </w:p>
    <w:p w14:paraId="43DBED2A" w14:textId="77777777" w:rsidR="00511752" w:rsidRPr="003966CA" w:rsidRDefault="00511752" w:rsidP="00C67F9F">
      <w:pPr>
        <w:pStyle w:val="Normalbold"/>
        <w:jc w:val="center"/>
        <w:rPr>
          <w:lang w:val="es-SV"/>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975"/>
        <w:gridCol w:w="1130"/>
        <w:gridCol w:w="1825"/>
      </w:tblGrid>
      <w:tr w:rsidR="00C67F9F" w:rsidRPr="003966CA" w14:paraId="1AD55CF3" w14:textId="77777777" w:rsidTr="0091139C">
        <w:trPr>
          <w:tblHeader/>
        </w:trPr>
        <w:tc>
          <w:tcPr>
            <w:tcW w:w="3330" w:type="dxa"/>
            <w:shd w:val="clear" w:color="auto" w:fill="D9D9D9"/>
            <w:vAlign w:val="center"/>
          </w:tcPr>
          <w:p w14:paraId="500E263E" w14:textId="11A01A68" w:rsidR="00C67F9F" w:rsidRPr="003966CA" w:rsidRDefault="00826A84" w:rsidP="0091139C">
            <w:pPr>
              <w:jc w:val="center"/>
              <w:rPr>
                <w:rFonts w:cs="Arial"/>
                <w:b/>
                <w:lang w:val="es-SV"/>
              </w:rPr>
            </w:pPr>
            <w:r w:rsidRPr="003966CA">
              <w:rPr>
                <w:rFonts w:cs="Arial"/>
                <w:b/>
                <w:lang w:val="es-SV"/>
              </w:rPr>
              <w:t>Titular del Plan</w:t>
            </w:r>
          </w:p>
        </w:tc>
        <w:tc>
          <w:tcPr>
            <w:tcW w:w="3975" w:type="dxa"/>
            <w:shd w:val="clear" w:color="auto" w:fill="D9D9D9"/>
            <w:vAlign w:val="center"/>
          </w:tcPr>
          <w:p w14:paraId="49DDE5A0" w14:textId="64BB6773" w:rsidR="00C67F9F" w:rsidRPr="003966CA" w:rsidRDefault="00796F50" w:rsidP="0091139C">
            <w:pPr>
              <w:jc w:val="center"/>
              <w:rPr>
                <w:rFonts w:cs="Arial"/>
                <w:b/>
                <w:lang w:val="es-SV"/>
              </w:rPr>
            </w:pPr>
            <w:r w:rsidRPr="003966CA">
              <w:rPr>
                <w:rFonts w:cs="Arial"/>
                <w:b/>
                <w:lang w:val="es-SV"/>
              </w:rPr>
              <w:t>Dirección postal</w:t>
            </w:r>
          </w:p>
        </w:tc>
        <w:tc>
          <w:tcPr>
            <w:tcW w:w="1130" w:type="dxa"/>
            <w:shd w:val="clear" w:color="auto" w:fill="D9D9D9"/>
            <w:vAlign w:val="center"/>
          </w:tcPr>
          <w:p w14:paraId="60BF0171" w14:textId="014EBF43" w:rsidR="00C67F9F" w:rsidRPr="003966CA" w:rsidRDefault="00796F50" w:rsidP="0091139C">
            <w:pPr>
              <w:jc w:val="center"/>
              <w:rPr>
                <w:b/>
                <w:lang w:val="es-SV"/>
              </w:rPr>
            </w:pPr>
            <w:r w:rsidRPr="003966CA">
              <w:rPr>
                <w:b/>
                <w:lang w:val="es-SV"/>
              </w:rPr>
              <w:t>Número de copia</w:t>
            </w:r>
            <w:r w:rsidR="00C67F9F" w:rsidRPr="003966CA">
              <w:rPr>
                <w:b/>
                <w:lang w:val="es-SV"/>
              </w:rPr>
              <w:t xml:space="preserve"> </w:t>
            </w:r>
          </w:p>
        </w:tc>
        <w:tc>
          <w:tcPr>
            <w:tcW w:w="1825" w:type="dxa"/>
            <w:shd w:val="clear" w:color="auto" w:fill="D9D9D9"/>
            <w:vAlign w:val="center"/>
          </w:tcPr>
          <w:p w14:paraId="1AA72F7C" w14:textId="00591AEA" w:rsidR="00C67F9F" w:rsidRPr="003966CA" w:rsidRDefault="00826A84" w:rsidP="0091139C">
            <w:pPr>
              <w:jc w:val="center"/>
              <w:rPr>
                <w:b/>
                <w:lang w:val="es-SV"/>
              </w:rPr>
            </w:pPr>
            <w:r w:rsidRPr="003966CA">
              <w:rPr>
                <w:b/>
                <w:lang w:val="es-SV"/>
              </w:rPr>
              <w:t>Fecha de emisión</w:t>
            </w:r>
          </w:p>
        </w:tc>
      </w:tr>
      <w:tr w:rsidR="00C67F9F" w:rsidRPr="003966CA" w14:paraId="7EC32647" w14:textId="77777777" w:rsidTr="0091139C">
        <w:trPr>
          <w:cantSplit/>
        </w:trPr>
        <w:tc>
          <w:tcPr>
            <w:tcW w:w="3330" w:type="dxa"/>
          </w:tcPr>
          <w:p w14:paraId="065B92E6" w14:textId="77777777" w:rsidR="00C67F9F" w:rsidRPr="003966CA" w:rsidRDefault="00C67F9F" w:rsidP="0091139C">
            <w:pPr>
              <w:spacing w:before="40" w:after="40"/>
              <w:rPr>
                <w:lang w:val="es-SV"/>
              </w:rPr>
            </w:pPr>
          </w:p>
        </w:tc>
        <w:tc>
          <w:tcPr>
            <w:tcW w:w="3975" w:type="dxa"/>
          </w:tcPr>
          <w:p w14:paraId="021F3303" w14:textId="77777777" w:rsidR="00C67F9F" w:rsidRPr="003966CA" w:rsidRDefault="00C67F9F" w:rsidP="0091139C">
            <w:pPr>
              <w:spacing w:before="40" w:after="40"/>
              <w:rPr>
                <w:lang w:val="es-SV"/>
              </w:rPr>
            </w:pPr>
          </w:p>
        </w:tc>
        <w:tc>
          <w:tcPr>
            <w:tcW w:w="1130" w:type="dxa"/>
          </w:tcPr>
          <w:p w14:paraId="01F4A913" w14:textId="77777777" w:rsidR="00C67F9F" w:rsidRPr="003966CA" w:rsidRDefault="00C67F9F" w:rsidP="0091139C">
            <w:pPr>
              <w:spacing w:before="40" w:after="40"/>
              <w:jc w:val="center"/>
              <w:rPr>
                <w:lang w:val="es-SV"/>
              </w:rPr>
            </w:pPr>
          </w:p>
        </w:tc>
        <w:tc>
          <w:tcPr>
            <w:tcW w:w="1825" w:type="dxa"/>
          </w:tcPr>
          <w:p w14:paraId="2206ED1D" w14:textId="77777777" w:rsidR="00C67F9F" w:rsidRPr="003966CA" w:rsidRDefault="00C67F9F" w:rsidP="0091139C">
            <w:pPr>
              <w:spacing w:before="40" w:after="40"/>
              <w:jc w:val="center"/>
              <w:rPr>
                <w:lang w:val="es-SV"/>
              </w:rPr>
            </w:pPr>
          </w:p>
        </w:tc>
      </w:tr>
      <w:tr w:rsidR="00C67F9F" w:rsidRPr="003966CA" w14:paraId="5E8FA1D4" w14:textId="77777777" w:rsidTr="0091139C">
        <w:trPr>
          <w:cantSplit/>
        </w:trPr>
        <w:tc>
          <w:tcPr>
            <w:tcW w:w="3330" w:type="dxa"/>
          </w:tcPr>
          <w:p w14:paraId="1FA0658F" w14:textId="77777777" w:rsidR="00C67F9F" w:rsidRPr="003966CA" w:rsidRDefault="00C67F9F" w:rsidP="0091139C">
            <w:pPr>
              <w:spacing w:before="40" w:after="40"/>
              <w:rPr>
                <w:lang w:val="es-SV"/>
              </w:rPr>
            </w:pPr>
          </w:p>
        </w:tc>
        <w:tc>
          <w:tcPr>
            <w:tcW w:w="3975" w:type="dxa"/>
          </w:tcPr>
          <w:p w14:paraId="6764EAD9" w14:textId="77777777" w:rsidR="00C67F9F" w:rsidRPr="003966CA" w:rsidRDefault="00C67F9F" w:rsidP="0091139C">
            <w:pPr>
              <w:spacing w:before="40" w:after="40"/>
              <w:rPr>
                <w:lang w:val="es-SV"/>
              </w:rPr>
            </w:pPr>
          </w:p>
        </w:tc>
        <w:tc>
          <w:tcPr>
            <w:tcW w:w="1130" w:type="dxa"/>
          </w:tcPr>
          <w:p w14:paraId="2592871C" w14:textId="77777777" w:rsidR="00C67F9F" w:rsidRPr="003966CA" w:rsidRDefault="00C67F9F" w:rsidP="0091139C">
            <w:pPr>
              <w:spacing w:before="40" w:after="40"/>
              <w:jc w:val="center"/>
              <w:rPr>
                <w:lang w:val="es-SV"/>
              </w:rPr>
            </w:pPr>
          </w:p>
        </w:tc>
        <w:tc>
          <w:tcPr>
            <w:tcW w:w="1825" w:type="dxa"/>
          </w:tcPr>
          <w:p w14:paraId="015615D1" w14:textId="77777777" w:rsidR="00C67F9F" w:rsidRPr="003966CA" w:rsidRDefault="00C67F9F" w:rsidP="0091139C">
            <w:pPr>
              <w:spacing w:before="40" w:after="40"/>
              <w:jc w:val="center"/>
              <w:rPr>
                <w:lang w:val="es-SV"/>
              </w:rPr>
            </w:pPr>
          </w:p>
        </w:tc>
      </w:tr>
      <w:tr w:rsidR="00C67F9F" w:rsidRPr="003966CA" w14:paraId="5FCCA417" w14:textId="77777777" w:rsidTr="0091139C">
        <w:trPr>
          <w:cantSplit/>
        </w:trPr>
        <w:tc>
          <w:tcPr>
            <w:tcW w:w="3330" w:type="dxa"/>
          </w:tcPr>
          <w:p w14:paraId="474036FB" w14:textId="77777777" w:rsidR="00C67F9F" w:rsidRPr="003966CA" w:rsidRDefault="00C67F9F" w:rsidP="0091139C">
            <w:pPr>
              <w:rPr>
                <w:lang w:val="es-SV"/>
              </w:rPr>
            </w:pPr>
          </w:p>
        </w:tc>
        <w:tc>
          <w:tcPr>
            <w:tcW w:w="3975" w:type="dxa"/>
          </w:tcPr>
          <w:p w14:paraId="058A0EE2" w14:textId="77777777" w:rsidR="00C67F9F" w:rsidRPr="003966CA" w:rsidRDefault="00C67F9F" w:rsidP="0091139C">
            <w:pPr>
              <w:rPr>
                <w:lang w:val="es-SV"/>
              </w:rPr>
            </w:pPr>
          </w:p>
        </w:tc>
        <w:tc>
          <w:tcPr>
            <w:tcW w:w="1130" w:type="dxa"/>
          </w:tcPr>
          <w:p w14:paraId="1C69A375" w14:textId="77777777" w:rsidR="00C67F9F" w:rsidRPr="003966CA" w:rsidRDefault="00C67F9F" w:rsidP="0091139C">
            <w:pPr>
              <w:jc w:val="center"/>
              <w:rPr>
                <w:lang w:val="es-SV"/>
              </w:rPr>
            </w:pPr>
          </w:p>
        </w:tc>
        <w:tc>
          <w:tcPr>
            <w:tcW w:w="1825" w:type="dxa"/>
          </w:tcPr>
          <w:p w14:paraId="1BB0918E" w14:textId="77777777" w:rsidR="00C67F9F" w:rsidRPr="003966CA" w:rsidRDefault="00C67F9F" w:rsidP="0091139C">
            <w:pPr>
              <w:jc w:val="center"/>
              <w:rPr>
                <w:lang w:val="es-SV"/>
              </w:rPr>
            </w:pPr>
          </w:p>
        </w:tc>
      </w:tr>
      <w:tr w:rsidR="00C67F9F" w:rsidRPr="003966CA" w14:paraId="26F371C7" w14:textId="77777777" w:rsidTr="0091139C">
        <w:trPr>
          <w:cantSplit/>
        </w:trPr>
        <w:tc>
          <w:tcPr>
            <w:tcW w:w="3330" w:type="dxa"/>
          </w:tcPr>
          <w:p w14:paraId="48BFE657" w14:textId="77777777" w:rsidR="00C67F9F" w:rsidRPr="003966CA" w:rsidRDefault="00C67F9F" w:rsidP="0091139C">
            <w:pPr>
              <w:rPr>
                <w:lang w:val="es-SV"/>
              </w:rPr>
            </w:pPr>
          </w:p>
        </w:tc>
        <w:tc>
          <w:tcPr>
            <w:tcW w:w="3975" w:type="dxa"/>
          </w:tcPr>
          <w:p w14:paraId="04F4653C" w14:textId="77777777" w:rsidR="00C67F9F" w:rsidRPr="003966CA" w:rsidRDefault="00C67F9F" w:rsidP="0091139C">
            <w:pPr>
              <w:rPr>
                <w:lang w:val="es-SV"/>
              </w:rPr>
            </w:pPr>
          </w:p>
        </w:tc>
        <w:tc>
          <w:tcPr>
            <w:tcW w:w="1130" w:type="dxa"/>
          </w:tcPr>
          <w:p w14:paraId="2EDC692B" w14:textId="77777777" w:rsidR="00C67F9F" w:rsidRPr="003966CA" w:rsidRDefault="00C67F9F" w:rsidP="0091139C">
            <w:pPr>
              <w:jc w:val="center"/>
              <w:rPr>
                <w:lang w:val="es-SV"/>
              </w:rPr>
            </w:pPr>
          </w:p>
        </w:tc>
        <w:tc>
          <w:tcPr>
            <w:tcW w:w="1825" w:type="dxa"/>
          </w:tcPr>
          <w:p w14:paraId="58BB5D34" w14:textId="77777777" w:rsidR="00C67F9F" w:rsidRPr="003966CA" w:rsidRDefault="00C67F9F" w:rsidP="0091139C">
            <w:pPr>
              <w:jc w:val="center"/>
              <w:rPr>
                <w:lang w:val="es-SV"/>
              </w:rPr>
            </w:pPr>
          </w:p>
        </w:tc>
      </w:tr>
      <w:tr w:rsidR="00C67F9F" w:rsidRPr="003966CA" w14:paraId="06FFBBD2" w14:textId="77777777" w:rsidTr="0091139C">
        <w:trPr>
          <w:cantSplit/>
        </w:trPr>
        <w:tc>
          <w:tcPr>
            <w:tcW w:w="3330" w:type="dxa"/>
          </w:tcPr>
          <w:p w14:paraId="6460A99F" w14:textId="77777777" w:rsidR="00C67F9F" w:rsidRPr="003966CA" w:rsidRDefault="00C67F9F" w:rsidP="0091139C">
            <w:pPr>
              <w:tabs>
                <w:tab w:val="left" w:pos="3132"/>
              </w:tabs>
              <w:rPr>
                <w:lang w:val="es-SV"/>
              </w:rPr>
            </w:pPr>
          </w:p>
        </w:tc>
        <w:tc>
          <w:tcPr>
            <w:tcW w:w="3975" w:type="dxa"/>
          </w:tcPr>
          <w:p w14:paraId="6B5819CB" w14:textId="77777777" w:rsidR="00C67F9F" w:rsidRPr="003966CA" w:rsidRDefault="00C67F9F" w:rsidP="0091139C">
            <w:pPr>
              <w:rPr>
                <w:lang w:val="es-SV"/>
              </w:rPr>
            </w:pPr>
          </w:p>
        </w:tc>
        <w:tc>
          <w:tcPr>
            <w:tcW w:w="1130" w:type="dxa"/>
          </w:tcPr>
          <w:p w14:paraId="2DE26334" w14:textId="77777777" w:rsidR="00C67F9F" w:rsidRPr="003966CA" w:rsidRDefault="00C67F9F" w:rsidP="0091139C">
            <w:pPr>
              <w:jc w:val="center"/>
              <w:rPr>
                <w:lang w:val="es-SV"/>
              </w:rPr>
            </w:pPr>
          </w:p>
        </w:tc>
        <w:tc>
          <w:tcPr>
            <w:tcW w:w="1825" w:type="dxa"/>
          </w:tcPr>
          <w:p w14:paraId="61048F71" w14:textId="77777777" w:rsidR="00C67F9F" w:rsidRPr="003966CA" w:rsidRDefault="00C67F9F" w:rsidP="0091139C">
            <w:pPr>
              <w:jc w:val="center"/>
              <w:rPr>
                <w:lang w:val="es-SV"/>
              </w:rPr>
            </w:pPr>
          </w:p>
        </w:tc>
      </w:tr>
      <w:tr w:rsidR="00C67F9F" w:rsidRPr="003966CA" w14:paraId="76AA142C" w14:textId="77777777" w:rsidTr="0091139C">
        <w:trPr>
          <w:cantSplit/>
        </w:trPr>
        <w:tc>
          <w:tcPr>
            <w:tcW w:w="3330" w:type="dxa"/>
          </w:tcPr>
          <w:p w14:paraId="1BD50BA2" w14:textId="77777777" w:rsidR="00C67F9F" w:rsidRPr="003966CA" w:rsidRDefault="00C67F9F" w:rsidP="0091139C">
            <w:pPr>
              <w:tabs>
                <w:tab w:val="left" w:pos="3132"/>
              </w:tabs>
              <w:rPr>
                <w:lang w:val="es-SV"/>
              </w:rPr>
            </w:pPr>
          </w:p>
        </w:tc>
        <w:tc>
          <w:tcPr>
            <w:tcW w:w="3975" w:type="dxa"/>
          </w:tcPr>
          <w:p w14:paraId="572BFCFF" w14:textId="77777777" w:rsidR="00C67F9F" w:rsidRPr="003966CA" w:rsidRDefault="00C67F9F" w:rsidP="0091139C">
            <w:pPr>
              <w:rPr>
                <w:lang w:val="es-SV"/>
              </w:rPr>
            </w:pPr>
          </w:p>
        </w:tc>
        <w:tc>
          <w:tcPr>
            <w:tcW w:w="1130" w:type="dxa"/>
          </w:tcPr>
          <w:p w14:paraId="4D95B6DA" w14:textId="77777777" w:rsidR="00C67F9F" w:rsidRPr="003966CA" w:rsidRDefault="00C67F9F" w:rsidP="0091139C">
            <w:pPr>
              <w:jc w:val="center"/>
              <w:rPr>
                <w:lang w:val="es-SV"/>
              </w:rPr>
            </w:pPr>
          </w:p>
        </w:tc>
        <w:tc>
          <w:tcPr>
            <w:tcW w:w="1825" w:type="dxa"/>
          </w:tcPr>
          <w:p w14:paraId="03949879" w14:textId="77777777" w:rsidR="00C67F9F" w:rsidRPr="003966CA" w:rsidRDefault="00C67F9F" w:rsidP="0091139C">
            <w:pPr>
              <w:jc w:val="center"/>
              <w:rPr>
                <w:lang w:val="es-SV"/>
              </w:rPr>
            </w:pPr>
          </w:p>
        </w:tc>
      </w:tr>
      <w:tr w:rsidR="00C67F9F" w:rsidRPr="003966CA" w14:paraId="4D53EF5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75D4E15B"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02D64631"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714F6917"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0E7F8668" w14:textId="77777777" w:rsidR="00C67F9F" w:rsidRPr="003966CA" w:rsidRDefault="00C67F9F" w:rsidP="0091139C">
            <w:pPr>
              <w:jc w:val="center"/>
              <w:rPr>
                <w:lang w:val="es-SV"/>
              </w:rPr>
            </w:pPr>
          </w:p>
        </w:tc>
      </w:tr>
      <w:tr w:rsidR="00C67F9F" w:rsidRPr="003966CA" w14:paraId="7430A118"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2810BE5C"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25639149"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77C96A65"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05038C79" w14:textId="77777777" w:rsidR="00C67F9F" w:rsidRPr="003966CA" w:rsidRDefault="00C67F9F" w:rsidP="0091139C">
            <w:pPr>
              <w:jc w:val="center"/>
              <w:rPr>
                <w:lang w:val="es-SV"/>
              </w:rPr>
            </w:pPr>
          </w:p>
        </w:tc>
      </w:tr>
      <w:tr w:rsidR="00C67F9F" w:rsidRPr="003966CA" w14:paraId="521AC329"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08A11D31"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27E9A3DD"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49401E91"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3BE16CE1" w14:textId="77777777" w:rsidR="00C67F9F" w:rsidRPr="003966CA" w:rsidRDefault="00C67F9F" w:rsidP="0091139C">
            <w:pPr>
              <w:jc w:val="center"/>
              <w:rPr>
                <w:lang w:val="es-SV"/>
              </w:rPr>
            </w:pPr>
          </w:p>
        </w:tc>
      </w:tr>
      <w:tr w:rsidR="00C67F9F" w:rsidRPr="003966CA" w14:paraId="0E3982F9"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67BDEA69"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7BD6BB45"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77DB534E"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3417C050" w14:textId="77777777" w:rsidR="00C67F9F" w:rsidRPr="003966CA" w:rsidRDefault="00C67F9F" w:rsidP="0091139C">
            <w:pPr>
              <w:jc w:val="center"/>
              <w:rPr>
                <w:lang w:val="es-SV"/>
              </w:rPr>
            </w:pPr>
          </w:p>
        </w:tc>
      </w:tr>
      <w:tr w:rsidR="00C67F9F" w:rsidRPr="003966CA" w14:paraId="513EC7BF"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4F624FFD"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09A38C55"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624B502D"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7E4FAA22" w14:textId="77777777" w:rsidR="00C67F9F" w:rsidRPr="003966CA" w:rsidRDefault="00C67F9F" w:rsidP="0091139C">
            <w:pPr>
              <w:jc w:val="center"/>
              <w:rPr>
                <w:lang w:val="es-SV"/>
              </w:rPr>
            </w:pPr>
          </w:p>
        </w:tc>
      </w:tr>
      <w:tr w:rsidR="00C67F9F" w:rsidRPr="003966CA" w14:paraId="37D9CCBB"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7081CBB7"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3E7129CF"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165DCDA2"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27A674C1" w14:textId="77777777" w:rsidR="00C67F9F" w:rsidRPr="003966CA" w:rsidRDefault="00C67F9F" w:rsidP="0091139C">
            <w:pPr>
              <w:jc w:val="center"/>
              <w:rPr>
                <w:lang w:val="es-SV"/>
              </w:rPr>
            </w:pPr>
          </w:p>
        </w:tc>
      </w:tr>
      <w:tr w:rsidR="00C67F9F" w:rsidRPr="003966CA" w14:paraId="45F6CE62"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98FF9C0"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636D1017"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6A0F3E49"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65D560FE" w14:textId="77777777" w:rsidR="00C67F9F" w:rsidRPr="003966CA" w:rsidRDefault="00C67F9F" w:rsidP="0091139C">
            <w:pPr>
              <w:jc w:val="center"/>
              <w:rPr>
                <w:lang w:val="es-SV"/>
              </w:rPr>
            </w:pPr>
          </w:p>
        </w:tc>
      </w:tr>
      <w:tr w:rsidR="00C67F9F" w:rsidRPr="003966CA" w14:paraId="3ABD4385"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285864D6"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62213A69"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2FCAB1BA"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0E10EF69" w14:textId="77777777" w:rsidR="00C67F9F" w:rsidRPr="003966CA" w:rsidRDefault="00C67F9F" w:rsidP="0091139C">
            <w:pPr>
              <w:jc w:val="center"/>
              <w:rPr>
                <w:lang w:val="es-SV"/>
              </w:rPr>
            </w:pPr>
          </w:p>
        </w:tc>
      </w:tr>
      <w:tr w:rsidR="00C67F9F" w:rsidRPr="003966CA" w14:paraId="475C8915"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09D41DE3"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298B3567"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5C8C8323"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158FC3F0" w14:textId="77777777" w:rsidR="00C67F9F" w:rsidRPr="003966CA" w:rsidRDefault="00C67F9F" w:rsidP="0091139C">
            <w:pPr>
              <w:jc w:val="center"/>
              <w:rPr>
                <w:lang w:val="es-SV"/>
              </w:rPr>
            </w:pPr>
          </w:p>
        </w:tc>
      </w:tr>
      <w:tr w:rsidR="00C67F9F" w:rsidRPr="003966CA" w14:paraId="2850B72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4403BBA0"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5E41D086"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1DE997FF"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2578DA05" w14:textId="77777777" w:rsidR="00C67F9F" w:rsidRPr="003966CA" w:rsidRDefault="00C67F9F" w:rsidP="0091139C">
            <w:pPr>
              <w:jc w:val="center"/>
              <w:rPr>
                <w:lang w:val="es-SV"/>
              </w:rPr>
            </w:pPr>
          </w:p>
        </w:tc>
      </w:tr>
      <w:tr w:rsidR="00C67F9F" w:rsidRPr="003966CA" w14:paraId="1C74434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B8E2124"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569A25BD"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72A69E52"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7D14A7BF" w14:textId="77777777" w:rsidR="00C67F9F" w:rsidRPr="003966CA" w:rsidRDefault="00C67F9F" w:rsidP="0091139C">
            <w:pPr>
              <w:jc w:val="center"/>
              <w:rPr>
                <w:lang w:val="es-SV"/>
              </w:rPr>
            </w:pPr>
          </w:p>
        </w:tc>
      </w:tr>
      <w:tr w:rsidR="00C67F9F" w:rsidRPr="003966CA" w14:paraId="74EC0147"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344A147"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6AEBEF04"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783D5E91"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6561D317" w14:textId="77777777" w:rsidR="00C67F9F" w:rsidRPr="003966CA" w:rsidRDefault="00C67F9F" w:rsidP="0091139C">
            <w:pPr>
              <w:jc w:val="center"/>
              <w:rPr>
                <w:lang w:val="es-SV"/>
              </w:rPr>
            </w:pPr>
          </w:p>
        </w:tc>
      </w:tr>
      <w:tr w:rsidR="00C67F9F" w:rsidRPr="003966CA" w14:paraId="1212951D"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1CF9FE86"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3DA62CBA"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2B0EB171"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6DB9F5AB" w14:textId="77777777" w:rsidR="00C67F9F" w:rsidRPr="003966CA" w:rsidRDefault="00C67F9F" w:rsidP="0091139C">
            <w:pPr>
              <w:jc w:val="center"/>
              <w:rPr>
                <w:lang w:val="es-SV"/>
              </w:rPr>
            </w:pPr>
          </w:p>
        </w:tc>
      </w:tr>
      <w:tr w:rsidR="00C67F9F" w:rsidRPr="003966CA" w14:paraId="43EE7CE1"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6DEF33E7" w14:textId="77777777" w:rsidR="00C67F9F" w:rsidRPr="003966CA" w:rsidRDefault="00C67F9F" w:rsidP="0091139C">
            <w:pPr>
              <w:tabs>
                <w:tab w:val="left" w:pos="3132"/>
              </w:tabs>
              <w:rPr>
                <w:lang w:val="es-SV"/>
              </w:rPr>
            </w:pPr>
          </w:p>
        </w:tc>
        <w:tc>
          <w:tcPr>
            <w:tcW w:w="3975" w:type="dxa"/>
            <w:tcBorders>
              <w:top w:val="single" w:sz="4" w:space="0" w:color="auto"/>
              <w:left w:val="single" w:sz="4" w:space="0" w:color="auto"/>
              <w:bottom w:val="single" w:sz="4" w:space="0" w:color="auto"/>
              <w:right w:val="single" w:sz="4" w:space="0" w:color="auto"/>
            </w:tcBorders>
          </w:tcPr>
          <w:p w14:paraId="0CA711DE" w14:textId="77777777" w:rsidR="00C67F9F" w:rsidRPr="003966CA" w:rsidRDefault="00C67F9F" w:rsidP="0091139C">
            <w:pPr>
              <w:rPr>
                <w:lang w:val="es-SV"/>
              </w:rPr>
            </w:pPr>
          </w:p>
        </w:tc>
        <w:tc>
          <w:tcPr>
            <w:tcW w:w="1130" w:type="dxa"/>
            <w:tcBorders>
              <w:top w:val="single" w:sz="4" w:space="0" w:color="auto"/>
              <w:left w:val="single" w:sz="4" w:space="0" w:color="auto"/>
              <w:bottom w:val="single" w:sz="4" w:space="0" w:color="auto"/>
              <w:right w:val="single" w:sz="4" w:space="0" w:color="auto"/>
            </w:tcBorders>
          </w:tcPr>
          <w:p w14:paraId="00652953" w14:textId="77777777" w:rsidR="00C67F9F" w:rsidRPr="003966CA" w:rsidRDefault="00C67F9F" w:rsidP="0091139C">
            <w:pPr>
              <w:jc w:val="center"/>
              <w:rPr>
                <w:lang w:val="es-SV"/>
              </w:rPr>
            </w:pPr>
          </w:p>
        </w:tc>
        <w:tc>
          <w:tcPr>
            <w:tcW w:w="1825" w:type="dxa"/>
            <w:tcBorders>
              <w:top w:val="single" w:sz="4" w:space="0" w:color="auto"/>
              <w:left w:val="single" w:sz="4" w:space="0" w:color="auto"/>
              <w:bottom w:val="single" w:sz="4" w:space="0" w:color="auto"/>
              <w:right w:val="single" w:sz="4" w:space="0" w:color="auto"/>
            </w:tcBorders>
          </w:tcPr>
          <w:p w14:paraId="43EF070E" w14:textId="77777777" w:rsidR="00C67F9F" w:rsidRPr="003966CA" w:rsidRDefault="00C67F9F" w:rsidP="0091139C">
            <w:pPr>
              <w:jc w:val="center"/>
              <w:rPr>
                <w:lang w:val="es-SV"/>
              </w:rPr>
            </w:pPr>
          </w:p>
        </w:tc>
      </w:tr>
    </w:tbl>
    <w:p w14:paraId="1652DB81" w14:textId="38BC77D6" w:rsidR="00511752" w:rsidRPr="003966CA" w:rsidRDefault="00511752" w:rsidP="00C67F9F">
      <w:pPr>
        <w:rPr>
          <w:rFonts w:ascii="Arial" w:eastAsia="Batang" w:hAnsi="Arial" w:cs="Verdana"/>
          <w:szCs w:val="24"/>
          <w:lang w:val="es-SV"/>
        </w:rPr>
      </w:pPr>
    </w:p>
    <w:p w14:paraId="314E236F" w14:textId="77777777" w:rsidR="00511752" w:rsidRPr="003966CA" w:rsidRDefault="00511752">
      <w:pPr>
        <w:spacing w:after="160" w:line="259" w:lineRule="auto"/>
        <w:jc w:val="left"/>
        <w:rPr>
          <w:rFonts w:ascii="Arial" w:eastAsia="Batang" w:hAnsi="Arial" w:cs="Verdana"/>
          <w:szCs w:val="24"/>
          <w:lang w:val="es-SV"/>
        </w:rPr>
      </w:pPr>
      <w:r w:rsidRPr="003966CA">
        <w:rPr>
          <w:rFonts w:ascii="Arial" w:eastAsia="Batang" w:hAnsi="Arial" w:cs="Verdana"/>
          <w:szCs w:val="24"/>
          <w:lang w:val="es-SV"/>
        </w:rPr>
        <w:br w:type="page"/>
      </w:r>
    </w:p>
    <w:p w14:paraId="23658F50" w14:textId="7CDC64D7" w:rsidR="00BD1B72" w:rsidRPr="003966CA" w:rsidRDefault="00BD1B72" w:rsidP="00F31F50">
      <w:pPr>
        <w:pStyle w:val="OutlineHeading1"/>
        <w:rPr>
          <w:lang w:val="es-SV"/>
        </w:rPr>
      </w:pPr>
      <w:bookmarkStart w:id="8" w:name="_Toc84252038"/>
      <w:r w:rsidRPr="003966CA">
        <w:rPr>
          <w:lang w:val="es-SV"/>
        </w:rPr>
        <w:lastRenderedPageBreak/>
        <w:t xml:space="preserve">OBJETIVO Y ALCANCE, DESCRIPCIÓN GENERAL DE LA SITUACIÓN </w:t>
      </w:r>
      <w:r w:rsidR="00D0700F" w:rsidRPr="003966CA">
        <w:rPr>
          <w:lang w:val="es-SV"/>
        </w:rPr>
        <w:t>Y SUPUESTOS</w:t>
      </w:r>
    </w:p>
    <w:p w14:paraId="13292C97" w14:textId="52ABF301" w:rsidR="00F31F50" w:rsidRPr="003966CA" w:rsidRDefault="00BD1B72" w:rsidP="001C4FB0">
      <w:pPr>
        <w:pStyle w:val="OutlineHeading2"/>
        <w:ind w:hanging="2286"/>
        <w:rPr>
          <w:lang w:val="es-SV"/>
        </w:rPr>
      </w:pPr>
      <w:bookmarkStart w:id="9" w:name="_Toc84252039"/>
      <w:bookmarkEnd w:id="8"/>
      <w:r w:rsidRPr="003966CA">
        <w:rPr>
          <w:lang w:val="es-SV"/>
        </w:rPr>
        <w:t>Objetivo y alcance</w:t>
      </w:r>
      <w:bookmarkEnd w:id="9"/>
    </w:p>
    <w:p w14:paraId="2C1E8042" w14:textId="0B308237" w:rsidR="007D2476" w:rsidRPr="003966CA" w:rsidRDefault="007D2476" w:rsidP="00E27753">
      <w:pPr>
        <w:rPr>
          <w:lang w:val="es-SV"/>
        </w:rPr>
      </w:pPr>
      <w:r w:rsidRPr="003966CA">
        <w:rPr>
          <w:lang w:val="es-SV"/>
        </w:rPr>
        <w:t>E</w:t>
      </w:r>
      <w:r w:rsidR="00151FA2" w:rsidRPr="003966CA">
        <w:rPr>
          <w:lang w:val="es-SV"/>
        </w:rPr>
        <w:t>l presente Plan</w:t>
      </w:r>
      <w:r w:rsidRPr="003966CA">
        <w:rPr>
          <w:lang w:val="es-SV"/>
        </w:rPr>
        <w:t xml:space="preserve"> (Plan)</w:t>
      </w:r>
      <w:r w:rsidR="00151FA2" w:rsidRPr="003966CA">
        <w:rPr>
          <w:lang w:val="es-SV"/>
        </w:rPr>
        <w:t xml:space="preserve"> de Gestión</w:t>
      </w:r>
      <w:r w:rsidRPr="003966CA">
        <w:rPr>
          <w:lang w:val="es-SV"/>
        </w:rPr>
        <w:t xml:space="preserve"> Integral de Desastres (</w:t>
      </w:r>
      <w:r w:rsidR="00122015" w:rsidRPr="003966CA">
        <w:rPr>
          <w:lang w:val="es-SV"/>
        </w:rPr>
        <w:t>CDM, por sus siglas en inglés</w:t>
      </w:r>
      <w:r w:rsidRPr="003966CA">
        <w:rPr>
          <w:lang w:val="es-SV"/>
        </w:rPr>
        <w:t xml:space="preserve">) </w:t>
      </w:r>
      <w:r w:rsidR="00122015" w:rsidRPr="003966CA">
        <w:rPr>
          <w:lang w:val="es-SV"/>
        </w:rPr>
        <w:t>fue</w:t>
      </w:r>
      <w:r w:rsidRPr="003966CA">
        <w:rPr>
          <w:lang w:val="es-SV"/>
        </w:rPr>
        <w:t xml:space="preserve"> </w:t>
      </w:r>
      <w:r w:rsidR="00122015" w:rsidRPr="003966CA">
        <w:rPr>
          <w:lang w:val="es-SV"/>
        </w:rPr>
        <w:t>elaborado</w:t>
      </w:r>
      <w:r w:rsidRPr="003966CA">
        <w:rPr>
          <w:lang w:val="es-SV"/>
        </w:rPr>
        <w:t xml:space="preserve"> para </w:t>
      </w:r>
      <w:r w:rsidRPr="003966CA">
        <w:rPr>
          <w:highlight w:val="yellow"/>
          <w:lang w:val="es-SV"/>
        </w:rPr>
        <w:t>NOMBRE DE LA ORGANIZACIÓN</w:t>
      </w:r>
      <w:r w:rsidRPr="003966CA">
        <w:rPr>
          <w:lang w:val="es-SV"/>
        </w:rPr>
        <w:t xml:space="preserve"> y se aplica a todo el personal, instalaciones y funciones </w:t>
      </w:r>
      <w:r w:rsidR="00AC3990" w:rsidRPr="003966CA">
        <w:rPr>
          <w:lang w:val="es-SV"/>
        </w:rPr>
        <w:t>bajo su</w:t>
      </w:r>
      <w:r w:rsidR="00756D33" w:rsidRPr="003966CA">
        <w:rPr>
          <w:lang w:val="es-SV"/>
        </w:rPr>
        <w:t xml:space="preserve"> ámbito de </w:t>
      </w:r>
      <w:r w:rsidRPr="003966CA">
        <w:rPr>
          <w:lang w:val="es-SV"/>
        </w:rPr>
        <w:t xml:space="preserve">competencia. </w:t>
      </w:r>
      <w:r w:rsidR="00645B66" w:rsidRPr="003966CA">
        <w:rPr>
          <w:lang w:val="es-SV"/>
        </w:rPr>
        <w:t xml:space="preserve">Cada una de las secciones y anexos </w:t>
      </w:r>
      <w:r w:rsidRPr="003966CA">
        <w:rPr>
          <w:lang w:val="es-SV"/>
        </w:rPr>
        <w:t>de</w:t>
      </w:r>
      <w:r w:rsidR="00D36376" w:rsidRPr="003966CA">
        <w:rPr>
          <w:lang w:val="es-SV"/>
        </w:rPr>
        <w:t xml:space="preserve">l </w:t>
      </w:r>
      <w:r w:rsidRPr="003966CA">
        <w:rPr>
          <w:lang w:val="es-SV"/>
        </w:rPr>
        <w:t xml:space="preserve">Plan deberá estar </w:t>
      </w:r>
      <w:r w:rsidR="00645B66" w:rsidRPr="003966CA">
        <w:rPr>
          <w:lang w:val="es-SV"/>
        </w:rPr>
        <w:t xml:space="preserve">de acuerdo </w:t>
      </w:r>
      <w:r w:rsidRPr="003966CA">
        <w:rPr>
          <w:lang w:val="es-SV"/>
        </w:rPr>
        <w:t xml:space="preserve">con </w:t>
      </w:r>
      <w:r w:rsidR="00645B66" w:rsidRPr="003966CA">
        <w:rPr>
          <w:lang w:val="es-SV"/>
        </w:rPr>
        <w:t>los temas</w:t>
      </w:r>
      <w:r w:rsidRPr="003966CA">
        <w:rPr>
          <w:lang w:val="es-SV"/>
        </w:rPr>
        <w:t xml:space="preserve"> del Plan </w:t>
      </w:r>
      <w:r w:rsidR="00756D33" w:rsidRPr="003966CA">
        <w:rPr>
          <w:lang w:val="es-SV"/>
        </w:rPr>
        <w:t xml:space="preserve">de </w:t>
      </w:r>
      <w:r w:rsidRPr="003966CA">
        <w:rPr>
          <w:highlight w:val="yellow"/>
          <w:lang w:val="es-SV"/>
        </w:rPr>
        <w:t>NOMBRE DE PAÍS</w:t>
      </w:r>
      <w:r w:rsidRPr="003966CA">
        <w:rPr>
          <w:lang w:val="es-SV"/>
        </w:rPr>
        <w:t xml:space="preserve"> </w:t>
      </w:r>
      <w:r w:rsidR="005746D2" w:rsidRPr="003966CA">
        <w:rPr>
          <w:lang w:val="es-SV"/>
        </w:rPr>
        <w:t xml:space="preserve">correspondientes </w:t>
      </w:r>
      <w:r w:rsidR="00756D33" w:rsidRPr="003966CA">
        <w:rPr>
          <w:lang w:val="es-SV"/>
        </w:rPr>
        <w:t xml:space="preserve">en el ámbito </w:t>
      </w:r>
      <w:r w:rsidR="00AC3990" w:rsidRPr="003966CA">
        <w:rPr>
          <w:lang w:val="es-SV"/>
        </w:rPr>
        <w:t>nacional</w:t>
      </w:r>
      <w:r w:rsidRPr="003966CA">
        <w:rPr>
          <w:lang w:val="es-SV"/>
        </w:rPr>
        <w:t>. E</w:t>
      </w:r>
      <w:r w:rsidR="00AC3990" w:rsidRPr="003966CA">
        <w:rPr>
          <w:lang w:val="es-SV"/>
        </w:rPr>
        <w:t>ste</w:t>
      </w:r>
      <w:r w:rsidRPr="003966CA">
        <w:rPr>
          <w:lang w:val="es-SV"/>
        </w:rPr>
        <w:t xml:space="preserve"> Plan se centra en la gestión d</w:t>
      </w:r>
      <w:r w:rsidR="00D2221F" w:rsidRPr="003966CA">
        <w:rPr>
          <w:lang w:val="es-SV"/>
        </w:rPr>
        <w:t>e</w:t>
      </w:r>
      <w:r w:rsidR="00645B66" w:rsidRPr="003966CA">
        <w:rPr>
          <w:lang w:val="es-SV"/>
        </w:rPr>
        <w:t>l</w:t>
      </w:r>
      <w:r w:rsidR="00D2221F" w:rsidRPr="003966CA">
        <w:rPr>
          <w:lang w:val="es-SV"/>
        </w:rPr>
        <w:t xml:space="preserve"> riesgo</w:t>
      </w:r>
      <w:r w:rsidRPr="003966CA">
        <w:rPr>
          <w:lang w:val="es-SV"/>
        </w:rPr>
        <w:t xml:space="preserve"> de desastres en </w:t>
      </w:r>
      <w:r w:rsidR="00D2221F" w:rsidRPr="003966CA">
        <w:rPr>
          <w:lang w:val="es-SV"/>
        </w:rPr>
        <w:t>los entornos</w:t>
      </w:r>
      <w:r w:rsidRPr="003966CA">
        <w:rPr>
          <w:lang w:val="es-SV"/>
        </w:rPr>
        <w:t xml:space="preserve"> marítimo y portuario</w:t>
      </w:r>
      <w:r w:rsidR="00D2221F" w:rsidRPr="003966CA">
        <w:rPr>
          <w:lang w:val="es-SV"/>
        </w:rPr>
        <w:t>,</w:t>
      </w:r>
      <w:r w:rsidRPr="003966CA">
        <w:rPr>
          <w:lang w:val="es-SV"/>
        </w:rPr>
        <w:t xml:space="preserve"> y debe</w:t>
      </w:r>
      <w:r w:rsidR="00135FC1" w:rsidRPr="003966CA">
        <w:rPr>
          <w:lang w:val="es-SV"/>
        </w:rPr>
        <w:t>rá</w:t>
      </w:r>
      <w:r w:rsidRPr="003966CA">
        <w:rPr>
          <w:lang w:val="es-SV"/>
        </w:rPr>
        <w:t xml:space="preserve"> integrarse en los planes de gestión de riesgo</w:t>
      </w:r>
      <w:r w:rsidR="00D2221F" w:rsidRPr="003966CA">
        <w:rPr>
          <w:lang w:val="es-SV"/>
        </w:rPr>
        <w:t>s</w:t>
      </w:r>
      <w:r w:rsidRPr="003966CA">
        <w:rPr>
          <w:lang w:val="es-SV"/>
        </w:rPr>
        <w:t xml:space="preserve"> de desastres </w:t>
      </w:r>
      <w:r w:rsidR="00D2221F" w:rsidRPr="003966CA">
        <w:rPr>
          <w:lang w:val="es-SV"/>
        </w:rPr>
        <w:t>en el ámbito</w:t>
      </w:r>
      <w:r w:rsidRPr="003966CA">
        <w:rPr>
          <w:lang w:val="es-SV"/>
        </w:rPr>
        <w:t xml:space="preserve"> nacional.</w:t>
      </w:r>
    </w:p>
    <w:p w14:paraId="7B1D4A86" w14:textId="77777777" w:rsidR="007D2476" w:rsidRPr="003966CA" w:rsidRDefault="007D2476" w:rsidP="00E27753">
      <w:pPr>
        <w:rPr>
          <w:lang w:val="es-SV"/>
        </w:rPr>
      </w:pPr>
    </w:p>
    <w:p w14:paraId="34DADADB" w14:textId="1FFF433F" w:rsidR="007D2476" w:rsidRPr="003966CA" w:rsidRDefault="007D2476" w:rsidP="00E27753">
      <w:pPr>
        <w:rPr>
          <w:lang w:val="es-SV"/>
        </w:rPr>
      </w:pPr>
      <w:r w:rsidRPr="003966CA">
        <w:rPr>
          <w:lang w:val="es-SV"/>
        </w:rPr>
        <w:t>El</w:t>
      </w:r>
      <w:r w:rsidR="00D2221F" w:rsidRPr="003966CA">
        <w:rPr>
          <w:lang w:val="es-SV"/>
        </w:rPr>
        <w:t xml:space="preserve"> presente</w:t>
      </w:r>
      <w:r w:rsidRPr="003966CA">
        <w:rPr>
          <w:lang w:val="es-SV"/>
        </w:rPr>
        <w:t xml:space="preserve"> Plan tiene </w:t>
      </w:r>
      <w:r w:rsidR="0059349A" w:rsidRPr="003966CA">
        <w:rPr>
          <w:lang w:val="es-SV"/>
        </w:rPr>
        <w:t xml:space="preserve">el propósito de </w:t>
      </w:r>
      <w:r w:rsidR="00D2221F" w:rsidRPr="003966CA">
        <w:rPr>
          <w:lang w:val="es-SV"/>
        </w:rPr>
        <w:t>asegurar</w:t>
      </w:r>
      <w:r w:rsidRPr="003966CA">
        <w:rPr>
          <w:lang w:val="es-SV"/>
        </w:rPr>
        <w:t xml:space="preserve"> que se tomen las medidas adecuadas antes, durante e inmediatamente después de una emergencia que afecte a </w:t>
      </w:r>
      <w:r w:rsidRPr="003966CA">
        <w:rPr>
          <w:highlight w:val="yellow"/>
          <w:lang w:val="es-SV"/>
        </w:rPr>
        <w:t>NOMBRE DE LA ORGANIZACIÓN</w:t>
      </w:r>
      <w:r w:rsidRPr="003966CA">
        <w:rPr>
          <w:lang w:val="es-SV"/>
        </w:rPr>
        <w:t xml:space="preserve">. Si bien el Plan podría abordar indirectamente los </w:t>
      </w:r>
      <w:r w:rsidR="00F2408E" w:rsidRPr="003966CA">
        <w:rPr>
          <w:lang w:val="es-SV"/>
        </w:rPr>
        <w:t>aspectos</w:t>
      </w:r>
      <w:r w:rsidRPr="003966CA">
        <w:rPr>
          <w:lang w:val="es-SV"/>
        </w:rPr>
        <w:t xml:space="preserve"> relacionados con la recuperación a largo plazo de su personal, </w:t>
      </w:r>
      <w:r w:rsidR="003D2A76" w:rsidRPr="003966CA">
        <w:rPr>
          <w:lang w:val="es-SV"/>
        </w:rPr>
        <w:t xml:space="preserve">sus </w:t>
      </w:r>
      <w:r w:rsidRPr="003966CA">
        <w:rPr>
          <w:lang w:val="es-SV"/>
        </w:rPr>
        <w:t xml:space="preserve">instalaciones y </w:t>
      </w:r>
      <w:r w:rsidR="003D2A76" w:rsidRPr="003966CA">
        <w:rPr>
          <w:lang w:val="es-SV"/>
        </w:rPr>
        <w:t xml:space="preserve">sus </w:t>
      </w:r>
      <w:r w:rsidRPr="003966CA">
        <w:rPr>
          <w:lang w:val="es-SV"/>
        </w:rPr>
        <w:t xml:space="preserve">funciones, el Plan está </w:t>
      </w:r>
      <w:r w:rsidR="003D2A76" w:rsidRPr="003966CA">
        <w:rPr>
          <w:lang w:val="es-SV"/>
        </w:rPr>
        <w:t>dirigido</w:t>
      </w:r>
      <w:r w:rsidRPr="003966CA">
        <w:rPr>
          <w:lang w:val="es-SV"/>
        </w:rPr>
        <w:t xml:space="preserve"> principalmente a </w:t>
      </w:r>
      <w:r w:rsidR="003D2A76" w:rsidRPr="003966CA">
        <w:rPr>
          <w:lang w:val="es-SV"/>
        </w:rPr>
        <w:t>prestar asistencia</w:t>
      </w:r>
      <w:r w:rsidRPr="003966CA">
        <w:rPr>
          <w:lang w:val="es-SV"/>
        </w:rPr>
        <w:t xml:space="preserve"> a </w:t>
      </w:r>
      <w:r w:rsidRPr="003966CA">
        <w:rPr>
          <w:highlight w:val="yellow"/>
          <w:lang w:val="es-SV"/>
        </w:rPr>
        <w:t>NOMBRE DE LA ORGANIZACIÓN</w:t>
      </w:r>
      <w:r w:rsidRPr="003966CA">
        <w:rPr>
          <w:lang w:val="es-SV"/>
        </w:rPr>
        <w:t xml:space="preserve"> </w:t>
      </w:r>
      <w:r w:rsidR="00F2408E" w:rsidRPr="003966CA">
        <w:rPr>
          <w:lang w:val="es-SV"/>
        </w:rPr>
        <w:t>en</w:t>
      </w:r>
      <w:r w:rsidRPr="003966CA">
        <w:rPr>
          <w:lang w:val="es-SV"/>
        </w:rPr>
        <w:t xml:space="preserve"> la </w:t>
      </w:r>
      <w:r w:rsidR="003D2A76" w:rsidRPr="003966CA">
        <w:rPr>
          <w:lang w:val="es-SV"/>
        </w:rPr>
        <w:t>etapa</w:t>
      </w:r>
      <w:r w:rsidRPr="003966CA">
        <w:rPr>
          <w:lang w:val="es-SV"/>
        </w:rPr>
        <w:t xml:space="preserve"> de preparación y respuesta </w:t>
      </w:r>
      <w:r w:rsidR="00F2408E" w:rsidRPr="003966CA">
        <w:rPr>
          <w:lang w:val="es-SV"/>
        </w:rPr>
        <w:t>a</w:t>
      </w:r>
      <w:r w:rsidRPr="003966CA">
        <w:rPr>
          <w:lang w:val="es-SV"/>
        </w:rPr>
        <w:t xml:space="preserve"> desastres y emergencias.</w:t>
      </w:r>
    </w:p>
    <w:p w14:paraId="79DF6F1B" w14:textId="77777777" w:rsidR="007D2476" w:rsidRPr="003966CA" w:rsidRDefault="007D2476" w:rsidP="00E27753">
      <w:pPr>
        <w:rPr>
          <w:lang w:val="es-SV"/>
        </w:rPr>
      </w:pPr>
    </w:p>
    <w:p w14:paraId="3966AFE3" w14:textId="518B6560" w:rsidR="00BF3D74" w:rsidRPr="003966CA" w:rsidRDefault="00BF3D74" w:rsidP="00E27753">
      <w:pPr>
        <w:rPr>
          <w:lang w:val="es-SV"/>
        </w:rPr>
      </w:pPr>
      <w:r w:rsidRPr="003966CA">
        <w:rPr>
          <w:lang w:val="es-SV"/>
        </w:rPr>
        <w:t xml:space="preserve">El Plan </w:t>
      </w:r>
      <w:r w:rsidR="00F2408E" w:rsidRPr="003966CA">
        <w:rPr>
          <w:lang w:val="es-SV"/>
        </w:rPr>
        <w:t xml:space="preserve">fue </w:t>
      </w:r>
      <w:r w:rsidRPr="003966CA">
        <w:rPr>
          <w:lang w:val="es-SV"/>
        </w:rPr>
        <w:t xml:space="preserve">elaborado en consulta con </w:t>
      </w:r>
      <w:r w:rsidR="00F2408E" w:rsidRPr="003966CA">
        <w:rPr>
          <w:lang w:val="es-SV"/>
        </w:rPr>
        <w:t>funcionarios</w:t>
      </w:r>
      <w:r w:rsidRPr="003966CA">
        <w:rPr>
          <w:lang w:val="es-SV"/>
        </w:rPr>
        <w:t xml:space="preserve"> de l</w:t>
      </w:r>
      <w:r w:rsidR="00787C9D" w:rsidRPr="003966CA">
        <w:rPr>
          <w:lang w:val="es-SV"/>
        </w:rPr>
        <w:t>os</w:t>
      </w:r>
      <w:r w:rsidRPr="003966CA">
        <w:rPr>
          <w:lang w:val="es-SV"/>
        </w:rPr>
        <w:t xml:space="preserve"> siguientes</w:t>
      </w:r>
      <w:r w:rsidR="00787C9D" w:rsidRPr="003966CA">
        <w:rPr>
          <w:lang w:val="es-SV"/>
        </w:rPr>
        <w:t xml:space="preserve"> organismos</w:t>
      </w:r>
      <w:r w:rsidRPr="003966CA">
        <w:rPr>
          <w:lang w:val="es-SV"/>
        </w:rPr>
        <w:t>:</w:t>
      </w:r>
    </w:p>
    <w:p w14:paraId="341A80C8" w14:textId="77777777" w:rsidR="00E27753" w:rsidRPr="003966CA" w:rsidRDefault="00E27753" w:rsidP="00E27753">
      <w:pPr>
        <w:rPr>
          <w:lang w:val="es-SV"/>
        </w:rPr>
      </w:pPr>
    </w:p>
    <w:p w14:paraId="761AB752" w14:textId="23C14138" w:rsidR="0007598C" w:rsidRPr="003966CA" w:rsidRDefault="0007598C" w:rsidP="00E27753">
      <w:pPr>
        <w:pStyle w:val="ListBullet"/>
        <w:rPr>
          <w:lang w:val="es-SV"/>
        </w:rPr>
      </w:pPr>
      <w:bookmarkStart w:id="10" w:name="_Hlk77800674"/>
      <w:r w:rsidRPr="003966CA">
        <w:rPr>
          <w:lang w:val="es-SV"/>
        </w:rPr>
        <w:t>Organismo de</w:t>
      </w:r>
      <w:r w:rsidR="003D2A76" w:rsidRPr="003966CA">
        <w:rPr>
          <w:lang w:val="es-SV"/>
        </w:rPr>
        <w:t>l</w:t>
      </w:r>
      <w:r w:rsidRPr="003966CA">
        <w:rPr>
          <w:lang w:val="es-SV"/>
        </w:rPr>
        <w:t xml:space="preserve"> Caribe para la Gestión de Emergencias en Casos de Desastre (CDEMA)</w:t>
      </w:r>
    </w:p>
    <w:bookmarkEnd w:id="10"/>
    <w:p w14:paraId="2B77A024" w14:textId="77777777" w:rsidR="00BF3D74" w:rsidRPr="003966CA" w:rsidRDefault="00BF3D74" w:rsidP="00895A90">
      <w:pPr>
        <w:pStyle w:val="ListBullet"/>
        <w:rPr>
          <w:lang w:val="es-SV"/>
        </w:rPr>
      </w:pPr>
      <w:r w:rsidRPr="003966CA">
        <w:rPr>
          <w:lang w:val="es-SV"/>
        </w:rPr>
        <w:t>Asociación de Gestión Portuaria del Caribe (PMAC)</w:t>
      </w:r>
    </w:p>
    <w:p w14:paraId="6F084CFB" w14:textId="2C7E3B69" w:rsidR="008D0C69" w:rsidRDefault="008D0C69" w:rsidP="00C31C4F">
      <w:pPr>
        <w:pStyle w:val="ListBullet"/>
        <w:rPr>
          <w:rFonts w:asciiTheme="minorHAnsi" w:hAnsiTheme="minorHAnsi" w:cstheme="minorHAnsi"/>
          <w:lang w:val="es-SV"/>
        </w:rPr>
      </w:pPr>
      <w:r w:rsidRPr="003966CA">
        <w:rPr>
          <w:rFonts w:asciiTheme="minorHAnsi" w:hAnsiTheme="minorHAnsi" w:cstheme="minorHAnsi"/>
          <w:lang w:val="es-SV"/>
        </w:rPr>
        <w:t>Asociación Naviera del Caribe</w:t>
      </w:r>
      <w:r>
        <w:rPr>
          <w:rFonts w:asciiTheme="minorHAnsi" w:hAnsiTheme="minorHAnsi" w:cstheme="minorHAnsi"/>
          <w:lang w:val="es-SV"/>
        </w:rPr>
        <w:t xml:space="preserve"> (CSA)</w:t>
      </w:r>
    </w:p>
    <w:p w14:paraId="6CB1699B" w14:textId="52D9225E" w:rsidR="00BF3D74" w:rsidRPr="003966CA" w:rsidRDefault="006B09EF" w:rsidP="00C31C4F">
      <w:pPr>
        <w:pStyle w:val="ListBullet"/>
        <w:rPr>
          <w:rFonts w:asciiTheme="minorHAnsi" w:hAnsiTheme="minorHAnsi" w:cstheme="minorHAnsi"/>
          <w:lang w:val="es-SV"/>
        </w:rPr>
      </w:pPr>
      <w:r>
        <w:rPr>
          <w:rFonts w:asciiTheme="minorHAnsi" w:hAnsiTheme="minorHAnsi" w:cstheme="minorHAnsi"/>
          <w:lang w:val="es-SV"/>
        </w:rPr>
        <w:t xml:space="preserve">División de Gestión de Riesgos de la </w:t>
      </w:r>
      <w:r w:rsidR="00787C9D" w:rsidRPr="003966CA">
        <w:rPr>
          <w:rFonts w:asciiTheme="minorHAnsi" w:hAnsiTheme="minorHAnsi" w:cstheme="minorHAnsi"/>
          <w:lang w:val="es-SV"/>
        </w:rPr>
        <w:t>Secretaría Ejecutiva para el Desarrollo Integral (SEDI)</w:t>
      </w:r>
      <w:r w:rsidRPr="006B09EF">
        <w:rPr>
          <w:rFonts w:asciiTheme="minorHAnsi" w:hAnsiTheme="minorHAnsi" w:cstheme="minorHAnsi"/>
          <w:lang w:val="es-SV"/>
        </w:rPr>
        <w:t xml:space="preserve"> </w:t>
      </w:r>
      <w:r w:rsidRPr="003966CA">
        <w:rPr>
          <w:rFonts w:asciiTheme="minorHAnsi" w:hAnsiTheme="minorHAnsi" w:cstheme="minorHAnsi"/>
          <w:lang w:val="es-SV"/>
        </w:rPr>
        <w:t>de la Organización de los Estados Americanos (OEA)</w:t>
      </w:r>
    </w:p>
    <w:p w14:paraId="04B69C20" w14:textId="59E44CA8" w:rsidR="00BF3D74" w:rsidRPr="008D0C69" w:rsidRDefault="00A0662D" w:rsidP="008D0C69">
      <w:pPr>
        <w:pStyle w:val="ListBullet"/>
        <w:rPr>
          <w:lang w:val="es-SV"/>
        </w:rPr>
      </w:pPr>
      <w:r w:rsidRPr="006109E6">
        <w:rPr>
          <w:rFonts w:asciiTheme="minorHAnsi" w:hAnsiTheme="minorHAnsi" w:cstheme="minorHAnsi"/>
          <w:lang w:val="es-MX"/>
        </w:rPr>
        <w:t>Programa Internacional de Seguridad Portuaria</w:t>
      </w:r>
      <w:r>
        <w:rPr>
          <w:rFonts w:asciiTheme="minorHAnsi" w:hAnsiTheme="minorHAnsi" w:cstheme="minorHAnsi"/>
          <w:lang w:val="es-MX"/>
        </w:rPr>
        <w:t xml:space="preserve"> (IPS)</w:t>
      </w:r>
      <w:r w:rsidR="008D0C69">
        <w:rPr>
          <w:rFonts w:asciiTheme="minorHAnsi" w:hAnsiTheme="minorHAnsi" w:cstheme="minorHAnsi"/>
          <w:lang w:val="es-MX"/>
        </w:rPr>
        <w:t xml:space="preserve"> de la </w:t>
      </w:r>
      <w:r w:rsidRPr="006109E6">
        <w:rPr>
          <w:rFonts w:asciiTheme="minorHAnsi" w:hAnsiTheme="minorHAnsi" w:cstheme="minorHAnsi"/>
          <w:lang w:val="es-MX"/>
        </w:rPr>
        <w:t xml:space="preserve">Guardia Costera de los Estados Unidos </w:t>
      </w:r>
      <w:r w:rsidR="00835625">
        <w:rPr>
          <w:rFonts w:asciiTheme="minorHAnsi" w:hAnsiTheme="minorHAnsi" w:cstheme="minorHAnsi"/>
          <w:lang w:val="es-SV"/>
        </w:rPr>
        <w:t>(USCG)</w:t>
      </w:r>
      <w:r w:rsidR="008D0C69">
        <w:rPr>
          <w:rFonts w:asciiTheme="minorHAnsi" w:hAnsiTheme="minorHAnsi" w:cstheme="minorHAnsi"/>
          <w:lang w:val="es-SV"/>
        </w:rPr>
        <w:t>.</w:t>
      </w:r>
    </w:p>
    <w:p w14:paraId="0FF82C52" w14:textId="14FA36DB" w:rsidR="00E27753" w:rsidRPr="003966CA" w:rsidRDefault="00E27753" w:rsidP="00E27753">
      <w:pPr>
        <w:rPr>
          <w:rFonts w:ascii="Arial" w:eastAsia="Batang" w:hAnsi="Arial" w:cs="Verdana"/>
          <w:szCs w:val="24"/>
          <w:lang w:val="es-SV"/>
        </w:rPr>
      </w:pPr>
    </w:p>
    <w:p w14:paraId="694C9D2A" w14:textId="5134B411" w:rsidR="00BF3D74" w:rsidRPr="003966CA" w:rsidRDefault="00BF3D74" w:rsidP="00895A90">
      <w:pPr>
        <w:rPr>
          <w:lang w:val="es-SV"/>
        </w:rPr>
      </w:pPr>
      <w:r w:rsidRPr="003966CA">
        <w:rPr>
          <w:lang w:val="es-SV"/>
        </w:rPr>
        <w:t xml:space="preserve">El Plan </w:t>
      </w:r>
      <w:r w:rsidR="00E43BC5" w:rsidRPr="003966CA">
        <w:rPr>
          <w:lang w:val="es-SV"/>
        </w:rPr>
        <w:t>fue elaborado</w:t>
      </w:r>
      <w:r w:rsidRPr="003966CA">
        <w:rPr>
          <w:lang w:val="es-SV"/>
        </w:rPr>
        <w:t xml:space="preserve"> en consulta con los siguientes planes y estudios </w:t>
      </w:r>
      <w:r w:rsidR="00F079D7" w:rsidRPr="003966CA">
        <w:rPr>
          <w:lang w:val="es-SV"/>
        </w:rPr>
        <w:t xml:space="preserve">sobre </w:t>
      </w:r>
      <w:r w:rsidRPr="003966CA">
        <w:rPr>
          <w:lang w:val="es-SV"/>
        </w:rPr>
        <w:t>gestión de emergencias y gestión del riesgo de desastres:</w:t>
      </w:r>
    </w:p>
    <w:p w14:paraId="2BC961C5" w14:textId="77777777" w:rsidR="00BF3D74" w:rsidRPr="003966CA" w:rsidRDefault="00BF3D74" w:rsidP="00895A90">
      <w:pPr>
        <w:rPr>
          <w:lang w:val="es-SV"/>
        </w:rPr>
      </w:pPr>
    </w:p>
    <w:p w14:paraId="73C420C6" w14:textId="77777777" w:rsidR="00BF3D74" w:rsidRPr="003966CA" w:rsidRDefault="00BF3D74" w:rsidP="00895A90">
      <w:pPr>
        <w:pStyle w:val="ListBullet"/>
        <w:rPr>
          <w:lang w:val="es-SV"/>
        </w:rPr>
      </w:pPr>
      <w:r w:rsidRPr="003966CA">
        <w:rPr>
          <w:lang w:val="es-SV"/>
        </w:rPr>
        <w:t>Estrategia CDEMA CDM 2014-2024</w:t>
      </w:r>
    </w:p>
    <w:p w14:paraId="676F3E79" w14:textId="0025DAD2" w:rsidR="00BF3D74" w:rsidRPr="003966CA" w:rsidRDefault="00BF3D74" w:rsidP="00895A90">
      <w:pPr>
        <w:pStyle w:val="ListBullet"/>
        <w:rPr>
          <w:lang w:val="es-SV"/>
        </w:rPr>
      </w:pPr>
      <w:r w:rsidRPr="003966CA">
        <w:rPr>
          <w:lang w:val="es-SV"/>
        </w:rPr>
        <w:t>Marco de Sendái para la Reducción del Riesgo de Desastres 2015-2030 de las Naciones Unidas</w:t>
      </w:r>
    </w:p>
    <w:p w14:paraId="4F312109" w14:textId="079DA5EC" w:rsidR="001C73BC" w:rsidRPr="003966CA" w:rsidRDefault="00EE7F72" w:rsidP="00895A90">
      <w:pPr>
        <w:pStyle w:val="ListBullet"/>
        <w:rPr>
          <w:lang w:val="es-SV"/>
        </w:rPr>
      </w:pPr>
      <w:r w:rsidRPr="003966CA">
        <w:rPr>
          <w:lang w:val="es-SV"/>
        </w:rPr>
        <w:t>Plan</w:t>
      </w:r>
      <w:r w:rsidR="00931F76" w:rsidRPr="003966CA">
        <w:rPr>
          <w:lang w:val="es-SV"/>
        </w:rPr>
        <w:t xml:space="preserve"> Federal Operativo de Respuesta a Emergencias </w:t>
      </w:r>
      <w:r w:rsidRPr="003966CA">
        <w:rPr>
          <w:lang w:val="es-SV"/>
        </w:rPr>
        <w:t xml:space="preserve">de la Agencia Federal para el Manejo de Emergencias </w:t>
      </w:r>
      <w:r w:rsidR="001C73BC" w:rsidRPr="003966CA">
        <w:rPr>
          <w:lang w:val="es-SV"/>
        </w:rPr>
        <w:t>(FEMA) (edición más reciente)</w:t>
      </w:r>
    </w:p>
    <w:p w14:paraId="03C2F6AD" w14:textId="2606B9EE" w:rsidR="00895A90" w:rsidRPr="003966CA" w:rsidRDefault="001C73BC" w:rsidP="00895A90">
      <w:pPr>
        <w:pStyle w:val="ListBullet"/>
        <w:rPr>
          <w:lang w:val="es-SV"/>
        </w:rPr>
      </w:pPr>
      <w:r w:rsidRPr="003966CA">
        <w:rPr>
          <w:lang w:val="es-SV"/>
        </w:rPr>
        <w:t xml:space="preserve">Marco </w:t>
      </w:r>
      <w:r w:rsidR="00C62CFB" w:rsidRPr="003966CA">
        <w:rPr>
          <w:lang w:val="es-SV"/>
        </w:rPr>
        <w:t xml:space="preserve">Nacional </w:t>
      </w:r>
      <w:r w:rsidRPr="003966CA">
        <w:rPr>
          <w:lang w:val="es-SV"/>
        </w:rPr>
        <w:t xml:space="preserve">de Recuperación de Desastres de </w:t>
      </w:r>
      <w:r w:rsidR="00895A90" w:rsidRPr="003966CA">
        <w:rPr>
          <w:lang w:val="es-SV"/>
        </w:rPr>
        <w:t>FEMA (</w:t>
      </w:r>
      <w:r w:rsidR="006D3A37" w:rsidRPr="003966CA">
        <w:rPr>
          <w:lang w:val="es-SV"/>
        </w:rPr>
        <w:t>edición más reciente</w:t>
      </w:r>
      <w:r w:rsidR="00895A90" w:rsidRPr="003966CA">
        <w:rPr>
          <w:lang w:val="es-SV"/>
        </w:rPr>
        <w:t xml:space="preserve">) </w:t>
      </w:r>
    </w:p>
    <w:p w14:paraId="697DFE05" w14:textId="2F03D940" w:rsidR="00895A90" w:rsidRPr="003966CA" w:rsidRDefault="004D7BEA" w:rsidP="00895A90">
      <w:pPr>
        <w:pStyle w:val="ListBullet"/>
        <w:rPr>
          <w:lang w:val="es-SV"/>
        </w:rPr>
      </w:pPr>
      <w:r w:rsidRPr="003966CA">
        <w:rPr>
          <w:lang w:val="es-SV"/>
        </w:rPr>
        <w:t>Estudio de evaluación de la gestión del riesgo de desastres de la Comisión Interamericana de Puertos (CIP) de la OEA</w:t>
      </w:r>
      <w:r w:rsidR="00895A90" w:rsidRPr="003966CA">
        <w:rPr>
          <w:lang w:val="es-SV"/>
        </w:rPr>
        <w:t xml:space="preserve"> </w:t>
      </w:r>
    </w:p>
    <w:p w14:paraId="7DCED715" w14:textId="77777777" w:rsidR="00786829" w:rsidRPr="003966CA" w:rsidRDefault="00786829" w:rsidP="00E27753">
      <w:pPr>
        <w:rPr>
          <w:rFonts w:ascii="Arial" w:eastAsia="Batang" w:hAnsi="Arial" w:cs="Verdana"/>
          <w:szCs w:val="24"/>
          <w:lang w:val="es-SV"/>
        </w:rPr>
      </w:pPr>
    </w:p>
    <w:p w14:paraId="66A0676B" w14:textId="5AC6EC43" w:rsidR="00290B07" w:rsidRPr="003966CA" w:rsidRDefault="00786829" w:rsidP="00E27753">
      <w:pPr>
        <w:rPr>
          <w:lang w:val="es-SV"/>
        </w:rPr>
      </w:pPr>
      <w:r w:rsidRPr="003966CA">
        <w:rPr>
          <w:lang w:val="es-SV"/>
        </w:rPr>
        <w:t xml:space="preserve">El/la </w:t>
      </w:r>
      <w:r w:rsidR="00290B07" w:rsidRPr="003966CA">
        <w:rPr>
          <w:highlight w:val="yellow"/>
          <w:lang w:val="es-SV"/>
        </w:rPr>
        <w:t>NOMBRE DE LA ORGANIZACIÓN</w:t>
      </w:r>
      <w:r w:rsidR="00290B07" w:rsidRPr="003966CA">
        <w:rPr>
          <w:lang w:val="es-SV"/>
        </w:rPr>
        <w:t xml:space="preserve"> </w:t>
      </w:r>
      <w:r w:rsidRPr="003966CA">
        <w:rPr>
          <w:lang w:val="es-SV"/>
        </w:rPr>
        <w:t>establec</w:t>
      </w:r>
      <w:r w:rsidR="00B24445" w:rsidRPr="003966CA">
        <w:rPr>
          <w:lang w:val="es-SV"/>
        </w:rPr>
        <w:t>e</w:t>
      </w:r>
      <w:r w:rsidR="00290B07" w:rsidRPr="003966CA">
        <w:rPr>
          <w:lang w:val="es-SV"/>
        </w:rPr>
        <w:t xml:space="preserve"> e</w:t>
      </w:r>
      <w:r w:rsidRPr="003966CA">
        <w:rPr>
          <w:lang w:val="es-SV"/>
        </w:rPr>
        <w:t>l presente</w:t>
      </w:r>
      <w:r w:rsidR="00290B07" w:rsidRPr="003966CA">
        <w:rPr>
          <w:lang w:val="es-SV"/>
        </w:rPr>
        <w:t xml:space="preserve"> Plan para </w:t>
      </w:r>
      <w:r w:rsidRPr="003966CA">
        <w:rPr>
          <w:lang w:val="es-SV"/>
        </w:rPr>
        <w:t>prestar asistencia</w:t>
      </w:r>
      <w:r w:rsidR="00290B07" w:rsidRPr="003966CA">
        <w:rPr>
          <w:lang w:val="es-SV"/>
        </w:rPr>
        <w:t xml:space="preserve"> al personal de </w:t>
      </w:r>
      <w:r w:rsidR="00290B07" w:rsidRPr="003966CA">
        <w:rPr>
          <w:highlight w:val="yellow"/>
          <w:lang w:val="es-SV"/>
        </w:rPr>
        <w:t>NOMBRE DE LA ORGANIZACIÓN</w:t>
      </w:r>
      <w:r w:rsidR="00290B07" w:rsidRPr="003966CA">
        <w:rPr>
          <w:lang w:val="es-SV"/>
        </w:rPr>
        <w:t xml:space="preserve"> </w:t>
      </w:r>
      <w:r w:rsidR="00B24445" w:rsidRPr="003966CA">
        <w:rPr>
          <w:lang w:val="es-SV"/>
        </w:rPr>
        <w:t>a fin de</w:t>
      </w:r>
      <w:r w:rsidR="00290B07" w:rsidRPr="003966CA">
        <w:rPr>
          <w:lang w:val="es-SV"/>
        </w:rPr>
        <w:t xml:space="preserve"> prevenir </w:t>
      </w:r>
      <w:r w:rsidR="00B24445" w:rsidRPr="003966CA">
        <w:rPr>
          <w:lang w:val="es-SV"/>
        </w:rPr>
        <w:t xml:space="preserve">los </w:t>
      </w:r>
      <w:r w:rsidRPr="003966CA">
        <w:rPr>
          <w:lang w:val="es-SV"/>
        </w:rPr>
        <w:t xml:space="preserve">daños causados por </w:t>
      </w:r>
      <w:r w:rsidR="00290B07" w:rsidRPr="003966CA">
        <w:rPr>
          <w:lang w:val="es-SV"/>
        </w:rPr>
        <w:t xml:space="preserve">desastres </w:t>
      </w:r>
      <w:r w:rsidRPr="003966CA">
        <w:rPr>
          <w:lang w:val="es-SV"/>
        </w:rPr>
        <w:t>y</w:t>
      </w:r>
      <w:r w:rsidR="00290B07" w:rsidRPr="003966CA">
        <w:rPr>
          <w:lang w:val="es-SV"/>
        </w:rPr>
        <w:t xml:space="preserve"> emergencia</w:t>
      </w:r>
      <w:r w:rsidRPr="003966CA">
        <w:rPr>
          <w:lang w:val="es-SV"/>
        </w:rPr>
        <w:t>s</w:t>
      </w:r>
      <w:r w:rsidR="00290B07" w:rsidRPr="003966CA">
        <w:rPr>
          <w:lang w:val="es-SV"/>
        </w:rPr>
        <w:t xml:space="preserve">, prepararse para la respuesta a desastres y emergencias y reanudar las operaciones portuarias tan pronto como sea posible después de un desastre o emergencia. </w:t>
      </w:r>
    </w:p>
    <w:p w14:paraId="1BE10AA2" w14:textId="77777777" w:rsidR="00290B07" w:rsidRPr="003966CA" w:rsidRDefault="00290B07" w:rsidP="00E27753">
      <w:pPr>
        <w:rPr>
          <w:lang w:val="es-SV"/>
        </w:rPr>
      </w:pPr>
    </w:p>
    <w:p w14:paraId="765E7AA2" w14:textId="2C5891E6" w:rsidR="00290B07" w:rsidRPr="003966CA" w:rsidRDefault="00425024" w:rsidP="00E27753">
      <w:pPr>
        <w:rPr>
          <w:lang w:val="es-SV"/>
        </w:rPr>
      </w:pPr>
      <w:r w:rsidRPr="003966CA">
        <w:rPr>
          <w:lang w:val="es-SV"/>
        </w:rPr>
        <w:t>El objetivo d</w:t>
      </w:r>
      <w:r w:rsidR="00290B07" w:rsidRPr="003966CA">
        <w:rPr>
          <w:lang w:val="es-SV"/>
        </w:rPr>
        <w:t xml:space="preserve">el Plan es </w:t>
      </w:r>
      <w:r w:rsidR="00786829" w:rsidRPr="003966CA">
        <w:rPr>
          <w:lang w:val="es-SV"/>
        </w:rPr>
        <w:t>ofrecer</w:t>
      </w:r>
      <w:r w:rsidR="00290B07" w:rsidRPr="003966CA">
        <w:rPr>
          <w:lang w:val="es-SV"/>
        </w:rPr>
        <w:t xml:space="preserve"> pautas y procedimientos </w:t>
      </w:r>
      <w:r w:rsidR="00C26A60" w:rsidRPr="003966CA">
        <w:rPr>
          <w:lang w:val="es-SV"/>
        </w:rPr>
        <w:t xml:space="preserve">para garantizar </w:t>
      </w:r>
      <w:r w:rsidR="00290B07" w:rsidRPr="003966CA">
        <w:rPr>
          <w:lang w:val="es-SV"/>
        </w:rPr>
        <w:t xml:space="preserve">lo siguiente: </w:t>
      </w:r>
    </w:p>
    <w:p w14:paraId="6D24A084" w14:textId="77777777" w:rsidR="00C26A60" w:rsidRPr="003966CA" w:rsidRDefault="00C26A60" w:rsidP="00E27753">
      <w:pPr>
        <w:rPr>
          <w:lang w:val="es-SV"/>
        </w:rPr>
      </w:pPr>
    </w:p>
    <w:p w14:paraId="2946B81D" w14:textId="46132C8B" w:rsidR="00290B07" w:rsidRPr="003966CA" w:rsidRDefault="008C16C4" w:rsidP="00A03586">
      <w:pPr>
        <w:pStyle w:val="ListParagraph"/>
        <w:numPr>
          <w:ilvl w:val="0"/>
          <w:numId w:val="12"/>
        </w:numPr>
        <w:rPr>
          <w:rFonts w:asciiTheme="minorHAnsi" w:hAnsiTheme="minorHAnsi" w:cstheme="minorHAnsi"/>
          <w:lang w:val="es-SV"/>
        </w:rPr>
      </w:pPr>
      <w:bookmarkStart w:id="11" w:name="_Hlk89170466"/>
      <w:r w:rsidRPr="003966CA">
        <w:rPr>
          <w:rFonts w:asciiTheme="minorHAnsi" w:hAnsiTheme="minorHAnsi" w:cstheme="minorHAnsi"/>
          <w:lang w:val="es-SV"/>
        </w:rPr>
        <w:t>S</w:t>
      </w:r>
      <w:r w:rsidR="00290B07" w:rsidRPr="003966CA">
        <w:rPr>
          <w:rFonts w:asciiTheme="minorHAnsi" w:hAnsiTheme="minorHAnsi" w:cstheme="minorHAnsi"/>
          <w:lang w:val="es-SV"/>
        </w:rPr>
        <w:t>eguridad de la vida humana</w:t>
      </w:r>
    </w:p>
    <w:p w14:paraId="1911EF7A" w14:textId="4BF93402" w:rsidR="00290B07" w:rsidRPr="003966CA" w:rsidRDefault="008C16C4" w:rsidP="00A03586">
      <w:pPr>
        <w:pStyle w:val="ListParagraph"/>
        <w:numPr>
          <w:ilvl w:val="0"/>
          <w:numId w:val="12"/>
        </w:numPr>
        <w:rPr>
          <w:rFonts w:asciiTheme="minorHAnsi" w:hAnsiTheme="minorHAnsi" w:cstheme="minorHAnsi"/>
          <w:lang w:val="es-SV"/>
        </w:rPr>
      </w:pPr>
      <w:r w:rsidRPr="003966CA">
        <w:rPr>
          <w:rFonts w:asciiTheme="minorHAnsi" w:hAnsiTheme="minorHAnsi" w:cstheme="minorHAnsi"/>
          <w:lang w:val="es-SV"/>
        </w:rPr>
        <w:t>Minimiza</w:t>
      </w:r>
      <w:r w:rsidR="00A205A2" w:rsidRPr="003966CA">
        <w:rPr>
          <w:rFonts w:asciiTheme="minorHAnsi" w:hAnsiTheme="minorHAnsi" w:cstheme="minorHAnsi"/>
          <w:lang w:val="es-SV"/>
        </w:rPr>
        <w:t>r</w:t>
      </w:r>
      <w:r w:rsidR="00290B07" w:rsidRPr="003966CA">
        <w:rPr>
          <w:rFonts w:asciiTheme="minorHAnsi" w:hAnsiTheme="minorHAnsi" w:cstheme="minorHAnsi"/>
          <w:lang w:val="es-SV"/>
        </w:rPr>
        <w:t xml:space="preserve"> los daños causados ​​por un desastre o una emergencia.</w:t>
      </w:r>
    </w:p>
    <w:p w14:paraId="601CE4F9" w14:textId="5AD3956D" w:rsidR="00290B07" w:rsidRPr="003966CA" w:rsidRDefault="008C16C4" w:rsidP="00A03586">
      <w:pPr>
        <w:pStyle w:val="ListParagraph"/>
        <w:numPr>
          <w:ilvl w:val="0"/>
          <w:numId w:val="12"/>
        </w:numPr>
        <w:rPr>
          <w:rFonts w:asciiTheme="minorHAnsi" w:hAnsiTheme="minorHAnsi" w:cstheme="minorHAnsi"/>
          <w:lang w:val="es-SV"/>
        </w:rPr>
      </w:pPr>
      <w:r w:rsidRPr="003966CA">
        <w:rPr>
          <w:rFonts w:asciiTheme="minorHAnsi" w:hAnsiTheme="minorHAnsi" w:cstheme="minorHAnsi"/>
          <w:lang w:val="es-SV"/>
        </w:rPr>
        <w:t>Reanuda</w:t>
      </w:r>
      <w:r w:rsidR="00A205A2" w:rsidRPr="003966CA">
        <w:rPr>
          <w:rFonts w:asciiTheme="minorHAnsi" w:hAnsiTheme="minorHAnsi" w:cstheme="minorHAnsi"/>
          <w:lang w:val="es-SV"/>
        </w:rPr>
        <w:t>r</w:t>
      </w:r>
      <w:r w:rsidRPr="003966CA">
        <w:rPr>
          <w:rFonts w:asciiTheme="minorHAnsi" w:hAnsiTheme="minorHAnsi" w:cstheme="minorHAnsi"/>
          <w:lang w:val="es-SV"/>
        </w:rPr>
        <w:t xml:space="preserve"> l</w:t>
      </w:r>
      <w:r w:rsidR="00290B07" w:rsidRPr="003966CA">
        <w:rPr>
          <w:rFonts w:asciiTheme="minorHAnsi" w:hAnsiTheme="minorHAnsi" w:cstheme="minorHAnsi"/>
          <w:lang w:val="es-SV"/>
        </w:rPr>
        <w:t xml:space="preserve">as funciones de </w:t>
      </w:r>
      <w:r w:rsidR="00290B07" w:rsidRPr="003966CA">
        <w:rPr>
          <w:rFonts w:asciiTheme="minorHAnsi" w:hAnsiTheme="minorHAnsi" w:cstheme="minorHAnsi"/>
          <w:highlight w:val="yellow"/>
          <w:lang w:val="es-SV"/>
        </w:rPr>
        <w:t>NOMBRE DE LA ORGANIZACIÓN</w:t>
      </w:r>
      <w:r w:rsidR="00290B07" w:rsidRPr="003966CA">
        <w:rPr>
          <w:rFonts w:asciiTheme="minorHAnsi" w:hAnsiTheme="minorHAnsi" w:cstheme="minorHAnsi"/>
          <w:lang w:val="es-SV"/>
        </w:rPr>
        <w:t xml:space="preserve"> tan pronto como sea posible después de un desastre o emergencia.</w:t>
      </w:r>
    </w:p>
    <w:p w14:paraId="4F891380" w14:textId="456984A3" w:rsidR="00290B07" w:rsidRPr="003966CA" w:rsidRDefault="008C16C4" w:rsidP="00A03586">
      <w:pPr>
        <w:pStyle w:val="ListParagraph"/>
        <w:numPr>
          <w:ilvl w:val="0"/>
          <w:numId w:val="12"/>
        </w:numPr>
        <w:rPr>
          <w:rFonts w:asciiTheme="minorHAnsi" w:hAnsiTheme="minorHAnsi" w:cstheme="minorHAnsi"/>
          <w:lang w:val="es-SV"/>
        </w:rPr>
      </w:pPr>
      <w:r w:rsidRPr="003966CA">
        <w:rPr>
          <w:rFonts w:asciiTheme="minorHAnsi" w:hAnsiTheme="minorHAnsi" w:cstheme="minorHAnsi"/>
          <w:lang w:val="es-SV"/>
        </w:rPr>
        <w:lastRenderedPageBreak/>
        <w:t>E</w:t>
      </w:r>
      <w:r w:rsidR="00290B07" w:rsidRPr="003966CA">
        <w:rPr>
          <w:rFonts w:asciiTheme="minorHAnsi" w:hAnsiTheme="minorHAnsi" w:cstheme="minorHAnsi"/>
          <w:lang w:val="es-SV"/>
        </w:rPr>
        <w:t>stablec</w:t>
      </w:r>
      <w:r w:rsidR="00A205A2" w:rsidRPr="003966CA">
        <w:rPr>
          <w:rFonts w:asciiTheme="minorHAnsi" w:hAnsiTheme="minorHAnsi" w:cstheme="minorHAnsi"/>
          <w:lang w:val="es-SV"/>
        </w:rPr>
        <w:t>er</w:t>
      </w:r>
      <w:r w:rsidR="00290B07" w:rsidRPr="003966CA">
        <w:rPr>
          <w:rFonts w:asciiTheme="minorHAnsi" w:hAnsiTheme="minorHAnsi" w:cstheme="minorHAnsi"/>
          <w:lang w:val="es-SV"/>
        </w:rPr>
        <w:t xml:space="preserve"> procedimientos y</w:t>
      </w:r>
      <w:r w:rsidR="00C26A60" w:rsidRPr="003966CA">
        <w:rPr>
          <w:rFonts w:asciiTheme="minorHAnsi" w:hAnsiTheme="minorHAnsi" w:cstheme="minorHAnsi"/>
          <w:lang w:val="es-SV"/>
        </w:rPr>
        <w:t xml:space="preserve"> </w:t>
      </w:r>
      <w:r w:rsidR="00290B07" w:rsidRPr="003966CA">
        <w:rPr>
          <w:rFonts w:asciiTheme="minorHAnsi" w:hAnsiTheme="minorHAnsi" w:cstheme="minorHAnsi"/>
          <w:lang w:val="es-SV"/>
        </w:rPr>
        <w:t>designa</w:t>
      </w:r>
      <w:r w:rsidR="00A205A2" w:rsidRPr="003966CA">
        <w:rPr>
          <w:rFonts w:asciiTheme="minorHAnsi" w:hAnsiTheme="minorHAnsi" w:cstheme="minorHAnsi"/>
          <w:lang w:val="es-SV"/>
        </w:rPr>
        <w:t>r</w:t>
      </w:r>
      <w:r w:rsidR="00290B07" w:rsidRPr="003966CA">
        <w:rPr>
          <w:rFonts w:asciiTheme="minorHAnsi" w:hAnsiTheme="minorHAnsi" w:cstheme="minorHAnsi"/>
          <w:lang w:val="es-SV"/>
        </w:rPr>
        <w:t xml:space="preserve"> </w:t>
      </w:r>
      <w:r w:rsidR="00C26A60" w:rsidRPr="003966CA">
        <w:rPr>
          <w:rFonts w:asciiTheme="minorHAnsi" w:hAnsiTheme="minorHAnsi" w:cstheme="minorHAnsi"/>
          <w:lang w:val="es-SV"/>
        </w:rPr>
        <w:t>una</w:t>
      </w:r>
      <w:r w:rsidR="00290B07" w:rsidRPr="003966CA">
        <w:rPr>
          <w:rFonts w:asciiTheme="minorHAnsi" w:hAnsiTheme="minorHAnsi" w:cstheme="minorHAnsi"/>
          <w:lang w:val="es-SV"/>
        </w:rPr>
        <w:t xml:space="preserve"> autoridad para la toma de decisiones relacionada con desastres o emergencias dentro de </w:t>
      </w:r>
      <w:r w:rsidR="00290B07" w:rsidRPr="003966CA">
        <w:rPr>
          <w:rFonts w:asciiTheme="minorHAnsi" w:hAnsiTheme="minorHAnsi" w:cstheme="minorHAnsi"/>
          <w:highlight w:val="yellow"/>
          <w:lang w:val="es-SV"/>
        </w:rPr>
        <w:t>NOMBRE DE LA ORGANIZACIÓN</w:t>
      </w:r>
    </w:p>
    <w:p w14:paraId="35D9860B" w14:textId="1ED3BAFB" w:rsidR="00290B07" w:rsidRPr="003966CA" w:rsidRDefault="00290B07" w:rsidP="00A03586">
      <w:pPr>
        <w:pStyle w:val="ListParagraph"/>
        <w:numPr>
          <w:ilvl w:val="0"/>
          <w:numId w:val="12"/>
        </w:numPr>
        <w:rPr>
          <w:rFonts w:asciiTheme="minorHAnsi" w:hAnsiTheme="minorHAnsi" w:cstheme="minorHAnsi"/>
          <w:lang w:val="es-SV"/>
        </w:rPr>
      </w:pPr>
      <w:r w:rsidRPr="003966CA">
        <w:rPr>
          <w:rFonts w:asciiTheme="minorHAnsi" w:hAnsiTheme="minorHAnsi" w:cstheme="minorHAnsi"/>
          <w:lang w:val="es-SV"/>
        </w:rPr>
        <w:t>Prote</w:t>
      </w:r>
      <w:r w:rsidR="00A205A2" w:rsidRPr="003966CA">
        <w:rPr>
          <w:rFonts w:asciiTheme="minorHAnsi" w:hAnsiTheme="minorHAnsi" w:cstheme="minorHAnsi"/>
          <w:lang w:val="es-SV"/>
        </w:rPr>
        <w:t>ger</w:t>
      </w:r>
      <w:r w:rsidR="00C26A60" w:rsidRPr="003966CA">
        <w:rPr>
          <w:rFonts w:asciiTheme="minorHAnsi" w:hAnsiTheme="minorHAnsi" w:cstheme="minorHAnsi"/>
          <w:lang w:val="es-SV"/>
        </w:rPr>
        <w:t xml:space="preserve"> la</w:t>
      </w:r>
      <w:r w:rsidRPr="003966CA">
        <w:rPr>
          <w:rFonts w:asciiTheme="minorHAnsi" w:hAnsiTheme="minorHAnsi" w:cstheme="minorHAnsi"/>
          <w:lang w:val="es-SV"/>
        </w:rPr>
        <w:t xml:space="preserve"> información </w:t>
      </w:r>
      <w:r w:rsidR="00C26A60" w:rsidRPr="003966CA">
        <w:rPr>
          <w:rFonts w:asciiTheme="minorHAnsi" w:hAnsiTheme="minorHAnsi" w:cstheme="minorHAnsi"/>
          <w:lang w:val="es-SV"/>
        </w:rPr>
        <w:t>vital de la empresa.</w:t>
      </w:r>
    </w:p>
    <w:bookmarkEnd w:id="11"/>
    <w:p w14:paraId="6C238907" w14:textId="2A4CD3B2" w:rsidR="00290B07" w:rsidRPr="003966CA" w:rsidRDefault="00290B07" w:rsidP="00E27753">
      <w:pPr>
        <w:rPr>
          <w:lang w:val="es-SV"/>
        </w:rPr>
      </w:pPr>
    </w:p>
    <w:p w14:paraId="4D2E4D7B" w14:textId="00D789B9" w:rsidR="00F31F50" w:rsidRPr="003966CA" w:rsidRDefault="00290B07" w:rsidP="001C4FB0">
      <w:pPr>
        <w:pStyle w:val="OutlineHeading2"/>
        <w:ind w:hanging="2286"/>
        <w:rPr>
          <w:lang w:val="es-SV"/>
        </w:rPr>
      </w:pPr>
      <w:bookmarkStart w:id="12" w:name="_Toc84252040"/>
      <w:r w:rsidRPr="003966CA">
        <w:rPr>
          <w:lang w:val="es-SV"/>
        </w:rPr>
        <w:t>Resumen de la situación</w:t>
      </w:r>
      <w:bookmarkEnd w:id="12"/>
    </w:p>
    <w:p w14:paraId="045F57B5" w14:textId="5A8D6F4A" w:rsidR="00F31F50" w:rsidRPr="003966CA" w:rsidRDefault="00290B07" w:rsidP="00E27753">
      <w:pPr>
        <w:pStyle w:val="OutlineHeading3"/>
        <w:rPr>
          <w:lang w:val="es-SV"/>
        </w:rPr>
      </w:pPr>
      <w:r w:rsidRPr="003966CA">
        <w:rPr>
          <w:lang w:val="es-SV"/>
        </w:rPr>
        <w:t>Resumen de</w:t>
      </w:r>
      <w:r w:rsidR="000626B5" w:rsidRPr="003966CA">
        <w:rPr>
          <w:lang w:val="es-SV"/>
        </w:rPr>
        <w:t>l</w:t>
      </w:r>
      <w:r w:rsidRPr="003966CA">
        <w:rPr>
          <w:lang w:val="es-SV"/>
        </w:rPr>
        <w:t xml:space="preserve"> análisis de peligros</w:t>
      </w:r>
    </w:p>
    <w:p w14:paraId="55A62E19" w14:textId="36570F76" w:rsidR="007F2F90" w:rsidRPr="003966CA" w:rsidRDefault="007F2F90" w:rsidP="00E27753">
      <w:pPr>
        <w:rPr>
          <w:lang w:val="es-SV"/>
        </w:rPr>
      </w:pPr>
      <w:r w:rsidRPr="003966CA">
        <w:rPr>
          <w:lang w:val="es-SV"/>
        </w:rPr>
        <w:t xml:space="preserve">Según </w:t>
      </w:r>
      <w:r w:rsidR="00EE347E" w:rsidRPr="003966CA">
        <w:rPr>
          <w:lang w:val="es-SV"/>
        </w:rPr>
        <w:t>el estudio d</w:t>
      </w:r>
      <w:r w:rsidRPr="003966CA">
        <w:rPr>
          <w:lang w:val="es-SV"/>
        </w:rPr>
        <w:t xml:space="preserve">e Evaluación de </w:t>
      </w:r>
      <w:r w:rsidR="009E5CF2" w:rsidRPr="003966CA">
        <w:rPr>
          <w:lang w:val="es-SV"/>
        </w:rPr>
        <w:t xml:space="preserve">la </w:t>
      </w:r>
      <w:r w:rsidRPr="003966CA">
        <w:rPr>
          <w:lang w:val="es-SV"/>
        </w:rPr>
        <w:t>Gestión y</w:t>
      </w:r>
      <w:r w:rsidR="009E5CF2" w:rsidRPr="003966CA">
        <w:rPr>
          <w:lang w:val="es-SV"/>
        </w:rPr>
        <w:t xml:space="preserve"> el</w:t>
      </w:r>
      <w:r w:rsidRPr="003966CA">
        <w:rPr>
          <w:lang w:val="es-SV"/>
        </w:rPr>
        <w:t xml:space="preserve"> Riesgo de Desastres de la OEA</w:t>
      </w:r>
      <w:r w:rsidR="00EE347E" w:rsidRPr="003966CA">
        <w:rPr>
          <w:lang w:val="es-SV"/>
        </w:rPr>
        <w:t>/</w:t>
      </w:r>
      <w:r w:rsidRPr="003966CA">
        <w:rPr>
          <w:lang w:val="es-SV"/>
        </w:rPr>
        <w:t>CIP,</w:t>
      </w:r>
      <w:r w:rsidR="009831E8" w:rsidRPr="003966CA">
        <w:rPr>
          <w:lang w:val="es-SV"/>
        </w:rPr>
        <w:t xml:space="preserve"> </w:t>
      </w:r>
      <w:r w:rsidR="000C2297" w:rsidRPr="003966CA">
        <w:rPr>
          <w:lang w:val="es-SV"/>
        </w:rPr>
        <w:t>se presentan</w:t>
      </w:r>
      <w:r w:rsidR="007C5440" w:rsidRPr="003966CA">
        <w:rPr>
          <w:lang w:val="es-SV"/>
        </w:rPr>
        <w:t>, a continuación,</w:t>
      </w:r>
      <w:r w:rsidR="000C2297" w:rsidRPr="003966CA">
        <w:rPr>
          <w:lang w:val="es-SV"/>
        </w:rPr>
        <w:t xml:space="preserve"> </w:t>
      </w:r>
      <w:r w:rsidR="002C11AE" w:rsidRPr="003966CA">
        <w:rPr>
          <w:lang w:val="es-SV"/>
        </w:rPr>
        <w:t xml:space="preserve">los </w:t>
      </w:r>
      <w:r w:rsidR="009831E8" w:rsidRPr="003966CA">
        <w:rPr>
          <w:lang w:val="es-SV"/>
        </w:rPr>
        <w:t>principales desastres</w:t>
      </w:r>
      <w:r w:rsidRPr="003966CA">
        <w:rPr>
          <w:lang w:val="es-SV"/>
        </w:rPr>
        <w:t xml:space="preserve"> que </w:t>
      </w:r>
      <w:r w:rsidR="002C11AE" w:rsidRPr="003966CA">
        <w:rPr>
          <w:lang w:val="es-SV"/>
        </w:rPr>
        <w:t>plantean</w:t>
      </w:r>
      <w:r w:rsidRPr="003966CA">
        <w:rPr>
          <w:lang w:val="es-SV"/>
        </w:rPr>
        <w:t xml:space="preserve"> amenazas constantes y recurrentes para los puertos de la región del Caribe:</w:t>
      </w:r>
    </w:p>
    <w:p w14:paraId="29EF519F" w14:textId="5D1B0971" w:rsidR="007F2F90" w:rsidRPr="003966CA" w:rsidRDefault="007F2F90" w:rsidP="00E27753">
      <w:pPr>
        <w:rPr>
          <w:lang w:val="es-SV"/>
        </w:rPr>
      </w:pPr>
    </w:p>
    <w:p w14:paraId="7922A6AA" w14:textId="72C68A13" w:rsidR="007F2F90" w:rsidRPr="003966CA" w:rsidRDefault="007F2F90"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Hurac</w:t>
      </w:r>
      <w:r w:rsidR="00357C5B" w:rsidRPr="003966CA">
        <w:rPr>
          <w:rFonts w:asciiTheme="minorHAnsi" w:hAnsiTheme="minorHAnsi" w:cstheme="minorHAnsi"/>
          <w:lang w:val="es-SV"/>
        </w:rPr>
        <w:t>anes</w:t>
      </w:r>
      <w:r w:rsidRPr="003966CA">
        <w:rPr>
          <w:rFonts w:asciiTheme="minorHAnsi" w:hAnsiTheme="minorHAnsi" w:cstheme="minorHAnsi"/>
          <w:lang w:val="es-SV"/>
        </w:rPr>
        <w:t>/</w:t>
      </w:r>
      <w:r w:rsidR="009E5351" w:rsidRPr="003966CA">
        <w:rPr>
          <w:rFonts w:asciiTheme="minorHAnsi" w:hAnsiTheme="minorHAnsi" w:cstheme="minorHAnsi"/>
          <w:lang w:val="es-SV"/>
        </w:rPr>
        <w:t>fenómenos meteorológicos extremos</w:t>
      </w:r>
    </w:p>
    <w:p w14:paraId="4160AD96" w14:textId="619AE79A" w:rsidR="007F2F90" w:rsidRPr="003966CA" w:rsidRDefault="007F2F90"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 xml:space="preserve">Epidemia </w:t>
      </w:r>
      <w:r w:rsidR="00357C5B" w:rsidRPr="003966CA">
        <w:rPr>
          <w:rFonts w:asciiTheme="minorHAnsi" w:hAnsiTheme="minorHAnsi" w:cstheme="minorHAnsi"/>
          <w:lang w:val="es-SV"/>
        </w:rPr>
        <w:t>/</w:t>
      </w:r>
      <w:r w:rsidRPr="003966CA">
        <w:rPr>
          <w:rFonts w:asciiTheme="minorHAnsi" w:hAnsiTheme="minorHAnsi" w:cstheme="minorHAnsi"/>
          <w:lang w:val="es-SV"/>
        </w:rPr>
        <w:t>pandemia</w:t>
      </w:r>
    </w:p>
    <w:p w14:paraId="34F027A3" w14:textId="31A5D816" w:rsidR="007F2F90" w:rsidRPr="003966CA" w:rsidRDefault="007F2F90"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Incendio</w:t>
      </w:r>
      <w:r w:rsidR="006C4E2B" w:rsidRPr="003966CA">
        <w:rPr>
          <w:rFonts w:asciiTheme="minorHAnsi" w:hAnsiTheme="minorHAnsi" w:cstheme="minorHAnsi"/>
          <w:lang w:val="es-SV"/>
        </w:rPr>
        <w:t xml:space="preserve">s en </w:t>
      </w:r>
      <w:r w:rsidRPr="003966CA">
        <w:rPr>
          <w:rFonts w:asciiTheme="minorHAnsi" w:hAnsiTheme="minorHAnsi" w:cstheme="minorHAnsi"/>
          <w:lang w:val="es-SV"/>
        </w:rPr>
        <w:t>puerto</w:t>
      </w:r>
      <w:r w:rsidR="006C4E2B" w:rsidRPr="003966CA">
        <w:rPr>
          <w:rFonts w:asciiTheme="minorHAnsi" w:hAnsiTheme="minorHAnsi" w:cstheme="minorHAnsi"/>
          <w:lang w:val="es-SV"/>
        </w:rPr>
        <w:t>s</w:t>
      </w:r>
    </w:p>
    <w:p w14:paraId="7C2D7160" w14:textId="3334735F" w:rsidR="007F2F90" w:rsidRPr="003966CA" w:rsidRDefault="007F2F90"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Derrame de petróleo</w:t>
      </w:r>
      <w:r w:rsidR="00C12C4C" w:rsidRPr="003966CA">
        <w:rPr>
          <w:rFonts w:asciiTheme="minorHAnsi" w:hAnsiTheme="minorHAnsi" w:cstheme="minorHAnsi"/>
          <w:lang w:val="es-SV"/>
        </w:rPr>
        <w:t xml:space="preserve">/productos </w:t>
      </w:r>
      <w:r w:rsidRPr="003966CA">
        <w:rPr>
          <w:rFonts w:asciiTheme="minorHAnsi" w:hAnsiTheme="minorHAnsi" w:cstheme="minorHAnsi"/>
          <w:lang w:val="es-SV"/>
        </w:rPr>
        <w:t>químicos</w:t>
      </w:r>
    </w:p>
    <w:p w14:paraId="766375EB" w14:textId="7D57F9DF" w:rsidR="007F2F90" w:rsidRPr="003966CA" w:rsidRDefault="007F2F90"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Tsunami/terremoto</w:t>
      </w:r>
    </w:p>
    <w:p w14:paraId="60AFB6EC" w14:textId="521E593D" w:rsidR="007F2F90" w:rsidRPr="003966CA" w:rsidRDefault="00691A98"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 xml:space="preserve">Incidentes que causan gran </w:t>
      </w:r>
      <w:r w:rsidR="00EE347E" w:rsidRPr="003966CA">
        <w:rPr>
          <w:rFonts w:asciiTheme="minorHAnsi" w:hAnsiTheme="minorHAnsi" w:cstheme="minorHAnsi"/>
          <w:lang w:val="es-SV"/>
        </w:rPr>
        <w:t>número de víctimas</w:t>
      </w:r>
      <w:r w:rsidR="007F2F90" w:rsidRPr="003966CA">
        <w:rPr>
          <w:rFonts w:asciiTheme="minorHAnsi" w:hAnsiTheme="minorHAnsi" w:cstheme="minorHAnsi"/>
          <w:lang w:val="es-SV"/>
        </w:rPr>
        <w:t>/evacuación</w:t>
      </w:r>
    </w:p>
    <w:p w14:paraId="500973FE" w14:textId="1BBEDB8A" w:rsidR="007F2F90" w:rsidRPr="003966CA" w:rsidRDefault="007F2F90"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Volca</w:t>
      </w:r>
      <w:r w:rsidR="00A30959" w:rsidRPr="003966CA">
        <w:rPr>
          <w:rFonts w:asciiTheme="minorHAnsi" w:hAnsiTheme="minorHAnsi" w:cstheme="minorHAnsi"/>
          <w:lang w:val="es-SV"/>
        </w:rPr>
        <w:t>nes</w:t>
      </w:r>
    </w:p>
    <w:p w14:paraId="7146153B" w14:textId="35598F42" w:rsidR="007F2F90" w:rsidRPr="003966CA" w:rsidRDefault="00EE347E" w:rsidP="00A03586">
      <w:pPr>
        <w:pStyle w:val="ListParagraph"/>
        <w:numPr>
          <w:ilvl w:val="0"/>
          <w:numId w:val="13"/>
        </w:numPr>
        <w:rPr>
          <w:rFonts w:asciiTheme="minorHAnsi" w:hAnsiTheme="minorHAnsi" w:cstheme="minorHAnsi"/>
          <w:lang w:val="es-SV"/>
        </w:rPr>
      </w:pPr>
      <w:r w:rsidRPr="003966CA">
        <w:rPr>
          <w:rFonts w:asciiTheme="minorHAnsi" w:hAnsiTheme="minorHAnsi" w:cstheme="minorHAnsi"/>
          <w:lang w:val="es-SV"/>
        </w:rPr>
        <w:t>Seguridad cibernética</w:t>
      </w:r>
    </w:p>
    <w:p w14:paraId="47D996BE" w14:textId="77777777" w:rsidR="00EE347E" w:rsidRPr="003966CA" w:rsidRDefault="00EE347E" w:rsidP="00EE347E">
      <w:pPr>
        <w:pStyle w:val="ListParagraph"/>
        <w:ind w:left="720"/>
        <w:rPr>
          <w:rFonts w:asciiTheme="minorHAnsi" w:hAnsiTheme="minorHAnsi" w:cstheme="minorHAnsi"/>
          <w:lang w:val="es-SV"/>
        </w:rPr>
      </w:pPr>
    </w:p>
    <w:p w14:paraId="603C8985" w14:textId="2DD8ECD5" w:rsidR="00F31F50" w:rsidRPr="003966CA" w:rsidRDefault="007F2F90" w:rsidP="00E27753">
      <w:pPr>
        <w:pStyle w:val="OutlineHeading3"/>
        <w:rPr>
          <w:lang w:val="es-SV"/>
        </w:rPr>
      </w:pPr>
      <w:r w:rsidRPr="003966CA">
        <w:rPr>
          <w:lang w:val="es-SV"/>
        </w:rPr>
        <w:t>Evaluación de la capacidad</w:t>
      </w:r>
    </w:p>
    <w:p w14:paraId="4710B17B" w14:textId="72F06188" w:rsidR="00787477" w:rsidRPr="003966CA" w:rsidRDefault="00787477" w:rsidP="00E27753">
      <w:pPr>
        <w:rPr>
          <w:lang w:val="es-SV"/>
        </w:rPr>
      </w:pPr>
      <w:r w:rsidRPr="003966CA">
        <w:rPr>
          <w:lang w:val="es-SV"/>
        </w:rPr>
        <w:t xml:space="preserve">El </w:t>
      </w:r>
      <w:r w:rsidR="00EE347E" w:rsidRPr="003966CA">
        <w:rPr>
          <w:lang w:val="es-SV"/>
        </w:rPr>
        <w:t xml:space="preserve">Director del Puerto de </w:t>
      </w:r>
      <w:r w:rsidRPr="003966CA">
        <w:rPr>
          <w:highlight w:val="yellow"/>
          <w:lang w:val="es-SV"/>
        </w:rPr>
        <w:t>NOMBRE DE LA ORGANIZACIÓN</w:t>
      </w:r>
      <w:r w:rsidRPr="003966CA">
        <w:rPr>
          <w:lang w:val="es-SV"/>
        </w:rPr>
        <w:t xml:space="preserve"> designará a una persona </w:t>
      </w:r>
      <w:r w:rsidR="00C95375" w:rsidRPr="003966CA">
        <w:rPr>
          <w:lang w:val="es-SV"/>
        </w:rPr>
        <w:t>competente</w:t>
      </w:r>
      <w:r w:rsidRPr="003966CA">
        <w:rPr>
          <w:lang w:val="es-SV"/>
        </w:rPr>
        <w:t xml:space="preserve"> para </w:t>
      </w:r>
      <w:r w:rsidR="00CC1708" w:rsidRPr="003966CA">
        <w:rPr>
          <w:lang w:val="es-SV"/>
        </w:rPr>
        <w:t>que realice</w:t>
      </w:r>
      <w:r w:rsidRPr="003966CA">
        <w:rPr>
          <w:lang w:val="es-SV"/>
        </w:rPr>
        <w:t xml:space="preserve"> </w:t>
      </w:r>
      <w:r w:rsidR="00CC1708" w:rsidRPr="003966CA">
        <w:rPr>
          <w:lang w:val="es-SV"/>
        </w:rPr>
        <w:t xml:space="preserve">anualmente </w:t>
      </w:r>
      <w:r w:rsidRPr="003966CA">
        <w:rPr>
          <w:lang w:val="es-SV"/>
        </w:rPr>
        <w:t xml:space="preserve">una </w:t>
      </w:r>
      <w:r w:rsidR="007C5440" w:rsidRPr="003966CA">
        <w:rPr>
          <w:lang w:val="es-SV"/>
        </w:rPr>
        <w:t>e</w:t>
      </w:r>
      <w:r w:rsidRPr="003966CA">
        <w:rPr>
          <w:lang w:val="es-SV"/>
        </w:rPr>
        <w:t>valuación</w:t>
      </w:r>
      <w:r w:rsidR="0063429E" w:rsidRPr="003966CA">
        <w:rPr>
          <w:lang w:val="es-SV"/>
        </w:rPr>
        <w:t xml:space="preserve"> </w:t>
      </w:r>
      <w:r w:rsidR="007C5440" w:rsidRPr="003966CA">
        <w:rPr>
          <w:lang w:val="es-SV"/>
        </w:rPr>
        <w:t xml:space="preserve">interna </w:t>
      </w:r>
      <w:r w:rsidRPr="003966CA">
        <w:rPr>
          <w:lang w:val="es-SV"/>
        </w:rPr>
        <w:t xml:space="preserve">de la Capacidad de Gestión </w:t>
      </w:r>
      <w:r w:rsidR="0063429E" w:rsidRPr="003966CA">
        <w:rPr>
          <w:lang w:val="es-SV"/>
        </w:rPr>
        <w:t xml:space="preserve">Integral </w:t>
      </w:r>
      <w:r w:rsidRPr="003966CA">
        <w:rPr>
          <w:lang w:val="es-SV"/>
        </w:rPr>
        <w:t>de Desastres. Esta evaluación</w:t>
      </w:r>
      <w:r w:rsidR="00AC4F2C" w:rsidRPr="003966CA">
        <w:rPr>
          <w:lang w:val="es-SV"/>
        </w:rPr>
        <w:t xml:space="preserve"> estimará</w:t>
      </w:r>
      <w:r w:rsidRPr="003966CA">
        <w:rPr>
          <w:lang w:val="es-SV"/>
        </w:rPr>
        <w:t xml:space="preserve"> la capacidad de </w:t>
      </w:r>
      <w:r w:rsidRPr="003966CA">
        <w:rPr>
          <w:highlight w:val="yellow"/>
          <w:lang w:val="es-SV"/>
        </w:rPr>
        <w:t>NOMBRE DE LA ORGANIZACIÓN</w:t>
      </w:r>
      <w:r w:rsidRPr="003966CA">
        <w:rPr>
          <w:lang w:val="es-SV"/>
        </w:rPr>
        <w:t xml:space="preserve"> </w:t>
      </w:r>
      <w:r w:rsidR="00CC1708" w:rsidRPr="003966CA">
        <w:rPr>
          <w:lang w:val="es-SV"/>
        </w:rPr>
        <w:t>de</w:t>
      </w:r>
      <w:r w:rsidRPr="003966CA">
        <w:rPr>
          <w:lang w:val="es-SV"/>
        </w:rPr>
        <w:t xml:space="preserve"> cumplir con los requisitos establecidos en </w:t>
      </w:r>
      <w:r w:rsidR="00AC4F2C" w:rsidRPr="003966CA">
        <w:rPr>
          <w:lang w:val="es-SV"/>
        </w:rPr>
        <w:t xml:space="preserve">el presente </w:t>
      </w:r>
      <w:r w:rsidRPr="003966CA">
        <w:rPr>
          <w:lang w:val="es-SV"/>
        </w:rPr>
        <w:t xml:space="preserve">Plan. Se remitirá un informe de </w:t>
      </w:r>
      <w:r w:rsidR="00C95375" w:rsidRPr="003966CA">
        <w:rPr>
          <w:lang w:val="es-SV"/>
        </w:rPr>
        <w:t>dicha</w:t>
      </w:r>
      <w:r w:rsidRPr="003966CA">
        <w:rPr>
          <w:lang w:val="es-SV"/>
        </w:rPr>
        <w:t xml:space="preserve"> evaluación al Director del Puerto, quien </w:t>
      </w:r>
      <w:r w:rsidR="00794B6B" w:rsidRPr="003966CA">
        <w:rPr>
          <w:lang w:val="es-SV"/>
        </w:rPr>
        <w:t>mantendrá</w:t>
      </w:r>
      <w:r w:rsidRPr="003966CA">
        <w:rPr>
          <w:lang w:val="es-SV"/>
        </w:rPr>
        <w:t xml:space="preserve"> una copia. Además, el Director del Puerto remitirá una copia del informe de evaluación anual</w:t>
      </w:r>
      <w:r w:rsidR="00C95375" w:rsidRPr="003966CA">
        <w:rPr>
          <w:lang w:val="es-SV"/>
        </w:rPr>
        <w:t xml:space="preserve"> al</w:t>
      </w:r>
      <w:r w:rsidRPr="003966CA">
        <w:rPr>
          <w:lang w:val="es-SV"/>
        </w:rPr>
        <w:t xml:space="preserve"> </w:t>
      </w:r>
      <w:r w:rsidRPr="003966CA">
        <w:rPr>
          <w:highlight w:val="yellow"/>
          <w:lang w:val="es-SV"/>
        </w:rPr>
        <w:t>NOMBRE DEL MINISTERIO</w:t>
      </w:r>
      <w:r w:rsidRPr="003966CA">
        <w:rPr>
          <w:lang w:val="es-SV"/>
        </w:rPr>
        <w:t>.</w:t>
      </w:r>
    </w:p>
    <w:p w14:paraId="4AB647AB" w14:textId="77777777" w:rsidR="00787477" w:rsidRPr="003966CA" w:rsidRDefault="00787477" w:rsidP="00E27753">
      <w:pPr>
        <w:rPr>
          <w:lang w:val="es-SV"/>
        </w:rPr>
      </w:pPr>
    </w:p>
    <w:p w14:paraId="1C7F637C" w14:textId="558CDB7C" w:rsidR="00787477" w:rsidRPr="003966CA" w:rsidRDefault="00FB6F8F" w:rsidP="00E27753">
      <w:pPr>
        <w:rPr>
          <w:lang w:val="es-SV"/>
        </w:rPr>
      </w:pPr>
      <w:r w:rsidRPr="003966CA">
        <w:rPr>
          <w:lang w:val="es-SV"/>
        </w:rPr>
        <w:t xml:space="preserve">Concretamente, la evaluación y el </w:t>
      </w:r>
      <w:r w:rsidR="007C5440" w:rsidRPr="003966CA">
        <w:rPr>
          <w:lang w:val="es-SV"/>
        </w:rPr>
        <w:t>posterior</w:t>
      </w:r>
      <w:r w:rsidRPr="003966CA">
        <w:rPr>
          <w:lang w:val="es-SV"/>
        </w:rPr>
        <w:t xml:space="preserve"> informe deberán incluir, como mínimo, lo </w:t>
      </w:r>
      <w:r w:rsidR="00787477" w:rsidRPr="003966CA">
        <w:rPr>
          <w:lang w:val="es-SV"/>
        </w:rPr>
        <w:t>siguiente:</w:t>
      </w:r>
    </w:p>
    <w:p w14:paraId="43B9DA9E" w14:textId="5E185207" w:rsidR="00F31F50" w:rsidRPr="003966CA" w:rsidRDefault="00F31F50" w:rsidP="00604ED0">
      <w:pPr>
        <w:rPr>
          <w:lang w:val="es-SV"/>
        </w:rPr>
      </w:pPr>
    </w:p>
    <w:p w14:paraId="77E844AE" w14:textId="0F694560" w:rsidR="00787477" w:rsidRPr="003966CA" w:rsidRDefault="00787477" w:rsidP="00A03586">
      <w:pPr>
        <w:pStyle w:val="ListParagraph"/>
        <w:numPr>
          <w:ilvl w:val="0"/>
          <w:numId w:val="14"/>
        </w:numPr>
        <w:rPr>
          <w:rFonts w:asciiTheme="minorHAnsi" w:hAnsiTheme="minorHAnsi" w:cstheme="minorHAnsi"/>
          <w:lang w:val="es-SV"/>
        </w:rPr>
      </w:pPr>
      <w:r w:rsidRPr="003966CA">
        <w:rPr>
          <w:rFonts w:asciiTheme="minorHAnsi" w:hAnsiTheme="minorHAnsi" w:cstheme="minorHAnsi"/>
          <w:lang w:val="es-SV"/>
        </w:rPr>
        <w:t>Verificación de</w:t>
      </w:r>
      <w:r w:rsidR="00482B60" w:rsidRPr="003966CA">
        <w:rPr>
          <w:rFonts w:asciiTheme="minorHAnsi" w:hAnsiTheme="minorHAnsi" w:cstheme="minorHAnsi"/>
          <w:lang w:val="es-SV"/>
        </w:rPr>
        <w:t xml:space="preserve"> los bienes</w:t>
      </w:r>
      <w:r w:rsidR="00F22528" w:rsidRPr="003966CA">
        <w:rPr>
          <w:rFonts w:asciiTheme="minorHAnsi" w:hAnsiTheme="minorHAnsi" w:cstheme="minorHAnsi"/>
          <w:lang w:val="es-SV"/>
        </w:rPr>
        <w:t>/</w:t>
      </w:r>
      <w:r w:rsidRPr="003966CA">
        <w:rPr>
          <w:rFonts w:asciiTheme="minorHAnsi" w:hAnsiTheme="minorHAnsi" w:cstheme="minorHAnsi"/>
          <w:lang w:val="es-SV"/>
        </w:rPr>
        <w:t xml:space="preserve">recursos del </w:t>
      </w:r>
      <w:r w:rsidR="00CC1708" w:rsidRPr="003966CA">
        <w:rPr>
          <w:rFonts w:asciiTheme="minorHAnsi" w:hAnsiTheme="minorHAnsi" w:cstheme="minorHAnsi"/>
          <w:lang w:val="es-SV"/>
        </w:rPr>
        <w:t>Plan de Gestión Integral de Desastres y Emergencias (</w:t>
      </w:r>
      <w:r w:rsidR="00F22528" w:rsidRPr="003966CA">
        <w:rPr>
          <w:rFonts w:asciiTheme="minorHAnsi" w:hAnsiTheme="minorHAnsi" w:cstheme="minorHAnsi"/>
          <w:lang w:val="es-SV"/>
        </w:rPr>
        <w:t>CDM</w:t>
      </w:r>
      <w:r w:rsidR="00CC1708" w:rsidRPr="003966CA">
        <w:rPr>
          <w:rFonts w:asciiTheme="minorHAnsi" w:hAnsiTheme="minorHAnsi" w:cstheme="minorHAnsi"/>
          <w:lang w:val="es-SV"/>
        </w:rPr>
        <w:t>)</w:t>
      </w:r>
      <w:r w:rsidRPr="003966CA">
        <w:rPr>
          <w:rFonts w:asciiTheme="minorHAnsi" w:hAnsiTheme="minorHAnsi" w:cstheme="minorHAnsi"/>
          <w:lang w:val="es-SV"/>
        </w:rPr>
        <w:t xml:space="preserve"> disponibles a partir del informe del año anterior y </w:t>
      </w:r>
      <w:r w:rsidR="005F0187" w:rsidRPr="003966CA">
        <w:rPr>
          <w:rFonts w:asciiTheme="minorHAnsi" w:hAnsiTheme="minorHAnsi" w:cstheme="minorHAnsi"/>
          <w:lang w:val="es-SV"/>
        </w:rPr>
        <w:t>la situación</w:t>
      </w:r>
      <w:r w:rsidRPr="003966CA">
        <w:rPr>
          <w:rFonts w:asciiTheme="minorHAnsi" w:hAnsiTheme="minorHAnsi" w:cstheme="minorHAnsi"/>
          <w:lang w:val="es-SV"/>
        </w:rPr>
        <w:t xml:space="preserve"> de esos </w:t>
      </w:r>
      <w:r w:rsidR="00BA3E7C" w:rsidRPr="003966CA">
        <w:rPr>
          <w:rFonts w:asciiTheme="minorHAnsi" w:hAnsiTheme="minorHAnsi" w:cstheme="minorHAnsi"/>
          <w:lang w:val="es-SV"/>
        </w:rPr>
        <w:t>activos</w:t>
      </w:r>
      <w:r w:rsidRPr="003966CA">
        <w:rPr>
          <w:rFonts w:asciiTheme="minorHAnsi" w:hAnsiTheme="minorHAnsi" w:cstheme="minorHAnsi"/>
          <w:lang w:val="es-SV"/>
        </w:rPr>
        <w:t>/recursos.</w:t>
      </w:r>
    </w:p>
    <w:p w14:paraId="249FB92E" w14:textId="67048B87" w:rsidR="00787477" w:rsidRPr="003966CA" w:rsidRDefault="00787477" w:rsidP="00A03586">
      <w:pPr>
        <w:pStyle w:val="ListParagraph"/>
        <w:numPr>
          <w:ilvl w:val="0"/>
          <w:numId w:val="14"/>
        </w:numPr>
        <w:rPr>
          <w:rFonts w:asciiTheme="minorHAnsi" w:hAnsiTheme="minorHAnsi" w:cstheme="minorHAnsi"/>
          <w:lang w:val="es-SV"/>
        </w:rPr>
      </w:pPr>
      <w:r w:rsidRPr="003966CA">
        <w:rPr>
          <w:rFonts w:asciiTheme="minorHAnsi" w:hAnsiTheme="minorHAnsi" w:cstheme="minorHAnsi"/>
          <w:lang w:val="es-SV"/>
        </w:rPr>
        <w:t xml:space="preserve">Lista de nuevos </w:t>
      </w:r>
      <w:r w:rsidR="00482B60" w:rsidRPr="003966CA">
        <w:rPr>
          <w:rFonts w:asciiTheme="minorHAnsi" w:hAnsiTheme="minorHAnsi" w:cstheme="minorHAnsi"/>
          <w:lang w:val="es-SV"/>
        </w:rPr>
        <w:t>bienes</w:t>
      </w:r>
      <w:r w:rsidRPr="003966CA">
        <w:rPr>
          <w:rFonts w:asciiTheme="minorHAnsi" w:hAnsiTheme="minorHAnsi" w:cstheme="minorHAnsi"/>
          <w:lang w:val="es-SV"/>
        </w:rPr>
        <w:t xml:space="preserve">/recursos del </w:t>
      </w:r>
      <w:r w:rsidR="003538F7" w:rsidRPr="003966CA">
        <w:rPr>
          <w:rFonts w:asciiTheme="minorHAnsi" w:hAnsiTheme="minorHAnsi" w:cstheme="minorHAnsi"/>
          <w:lang w:val="es-SV"/>
        </w:rPr>
        <w:t>CDM</w:t>
      </w:r>
      <w:r w:rsidRPr="003966CA">
        <w:rPr>
          <w:rFonts w:asciiTheme="minorHAnsi" w:hAnsiTheme="minorHAnsi" w:cstheme="minorHAnsi"/>
          <w:lang w:val="es-SV"/>
        </w:rPr>
        <w:t xml:space="preserve"> adquiridos desde el informe del año anterior y </w:t>
      </w:r>
      <w:r w:rsidR="005F0187" w:rsidRPr="003966CA">
        <w:rPr>
          <w:rFonts w:asciiTheme="minorHAnsi" w:hAnsiTheme="minorHAnsi" w:cstheme="minorHAnsi"/>
          <w:lang w:val="es-SV"/>
        </w:rPr>
        <w:t>la situación</w:t>
      </w:r>
      <w:r w:rsidRPr="003966CA">
        <w:rPr>
          <w:rFonts w:asciiTheme="minorHAnsi" w:hAnsiTheme="minorHAnsi" w:cstheme="minorHAnsi"/>
          <w:lang w:val="es-SV"/>
        </w:rPr>
        <w:t xml:space="preserve"> de </w:t>
      </w:r>
      <w:r w:rsidR="004B3ED6" w:rsidRPr="003966CA">
        <w:rPr>
          <w:rFonts w:asciiTheme="minorHAnsi" w:hAnsiTheme="minorHAnsi" w:cstheme="minorHAnsi"/>
          <w:lang w:val="es-SV"/>
        </w:rPr>
        <w:t>dichos bienes</w:t>
      </w:r>
      <w:r w:rsidR="003538F7" w:rsidRPr="003966CA">
        <w:rPr>
          <w:rFonts w:asciiTheme="minorHAnsi" w:hAnsiTheme="minorHAnsi" w:cstheme="minorHAnsi"/>
          <w:lang w:val="es-SV"/>
        </w:rPr>
        <w:t>/</w:t>
      </w:r>
      <w:r w:rsidRPr="003966CA">
        <w:rPr>
          <w:rFonts w:asciiTheme="minorHAnsi" w:hAnsiTheme="minorHAnsi" w:cstheme="minorHAnsi"/>
          <w:lang w:val="es-SV"/>
        </w:rPr>
        <w:t>recursos.</w:t>
      </w:r>
    </w:p>
    <w:p w14:paraId="1E8FD7D4" w14:textId="39FAC12A" w:rsidR="00787477" w:rsidRPr="003966CA" w:rsidRDefault="00BA3E7C" w:rsidP="00A03586">
      <w:pPr>
        <w:pStyle w:val="ListParagraph"/>
        <w:numPr>
          <w:ilvl w:val="0"/>
          <w:numId w:val="14"/>
        </w:numPr>
        <w:rPr>
          <w:rFonts w:asciiTheme="minorHAnsi" w:hAnsiTheme="minorHAnsi" w:cstheme="minorHAnsi"/>
          <w:lang w:val="es-SV"/>
        </w:rPr>
      </w:pPr>
      <w:r w:rsidRPr="003966CA">
        <w:rPr>
          <w:rFonts w:asciiTheme="minorHAnsi" w:hAnsiTheme="minorHAnsi" w:cstheme="minorHAnsi"/>
          <w:lang w:val="es-SV"/>
        </w:rPr>
        <w:t>Dificultades</w:t>
      </w:r>
      <w:r w:rsidR="00E00155" w:rsidRPr="003966CA">
        <w:rPr>
          <w:rFonts w:asciiTheme="minorHAnsi" w:hAnsiTheme="minorHAnsi" w:cstheme="minorHAnsi"/>
          <w:lang w:val="es-SV"/>
        </w:rPr>
        <w:t xml:space="preserve"> relacionadas con</w:t>
      </w:r>
      <w:r w:rsidR="003538F7" w:rsidRPr="003966CA">
        <w:rPr>
          <w:rFonts w:asciiTheme="minorHAnsi" w:hAnsiTheme="minorHAnsi" w:cstheme="minorHAnsi"/>
          <w:lang w:val="es-SV"/>
        </w:rPr>
        <w:t xml:space="preserve"> los</w:t>
      </w:r>
      <w:r w:rsidR="00787477" w:rsidRPr="003966CA">
        <w:rPr>
          <w:rFonts w:asciiTheme="minorHAnsi" w:hAnsiTheme="minorHAnsi" w:cstheme="minorHAnsi"/>
          <w:lang w:val="es-SV"/>
        </w:rPr>
        <w:t xml:space="preserve"> recursos/</w:t>
      </w:r>
      <w:r w:rsidR="00482B60" w:rsidRPr="003966CA">
        <w:rPr>
          <w:rFonts w:asciiTheme="minorHAnsi" w:hAnsiTheme="minorHAnsi" w:cstheme="minorHAnsi"/>
          <w:lang w:val="es-SV"/>
        </w:rPr>
        <w:t>bienes</w:t>
      </w:r>
      <w:r w:rsidR="00787477" w:rsidRPr="003966CA">
        <w:rPr>
          <w:rFonts w:asciiTheme="minorHAnsi" w:hAnsiTheme="minorHAnsi" w:cstheme="minorHAnsi"/>
          <w:lang w:val="es-SV"/>
        </w:rPr>
        <w:t xml:space="preserve"> del </w:t>
      </w:r>
      <w:r w:rsidR="003538F7" w:rsidRPr="003966CA">
        <w:rPr>
          <w:rFonts w:asciiTheme="minorHAnsi" w:hAnsiTheme="minorHAnsi" w:cstheme="minorHAnsi"/>
          <w:lang w:val="es-SV"/>
        </w:rPr>
        <w:t>CDM</w:t>
      </w:r>
      <w:r w:rsidR="00787477" w:rsidRPr="003966CA">
        <w:rPr>
          <w:rFonts w:asciiTheme="minorHAnsi" w:hAnsiTheme="minorHAnsi" w:cstheme="minorHAnsi"/>
          <w:lang w:val="es-SV"/>
        </w:rPr>
        <w:t xml:space="preserve">, </w:t>
      </w:r>
      <w:r w:rsidR="0082018A" w:rsidRPr="003966CA">
        <w:rPr>
          <w:rFonts w:asciiTheme="minorHAnsi" w:hAnsiTheme="minorHAnsi" w:cstheme="minorHAnsi"/>
          <w:lang w:val="es-SV"/>
        </w:rPr>
        <w:t>tales como</w:t>
      </w:r>
      <w:r w:rsidR="00787477" w:rsidRPr="003966CA">
        <w:rPr>
          <w:rFonts w:asciiTheme="minorHAnsi" w:hAnsiTheme="minorHAnsi" w:cstheme="minorHAnsi"/>
          <w:lang w:val="es-SV"/>
        </w:rPr>
        <w:t xml:space="preserve">: mantenimiento, robo, </w:t>
      </w:r>
      <w:r w:rsidR="00E00155" w:rsidRPr="003966CA">
        <w:rPr>
          <w:rFonts w:asciiTheme="minorHAnsi" w:hAnsiTheme="minorHAnsi" w:cstheme="minorHAnsi"/>
          <w:lang w:val="es-SV"/>
        </w:rPr>
        <w:t>suficiencia de abastecimiento</w:t>
      </w:r>
      <w:r w:rsidR="00787477" w:rsidRPr="003966CA">
        <w:rPr>
          <w:rFonts w:asciiTheme="minorHAnsi" w:hAnsiTheme="minorHAnsi" w:cstheme="minorHAnsi"/>
          <w:lang w:val="es-SV"/>
        </w:rPr>
        <w:t xml:space="preserve"> y disponibilidad de personal para ejercicios, capacitac</w:t>
      </w:r>
      <w:r w:rsidR="003538F7" w:rsidRPr="003966CA">
        <w:rPr>
          <w:rFonts w:asciiTheme="minorHAnsi" w:hAnsiTheme="minorHAnsi" w:cstheme="minorHAnsi"/>
          <w:lang w:val="es-SV"/>
        </w:rPr>
        <w:t>ión</w:t>
      </w:r>
      <w:r w:rsidR="00787477" w:rsidRPr="003966CA">
        <w:rPr>
          <w:rFonts w:asciiTheme="minorHAnsi" w:hAnsiTheme="minorHAnsi" w:cstheme="minorHAnsi"/>
          <w:lang w:val="es-SV"/>
        </w:rPr>
        <w:t xml:space="preserve"> y simulacros</w:t>
      </w:r>
      <w:r w:rsidR="003538F7" w:rsidRPr="003966CA">
        <w:rPr>
          <w:rFonts w:asciiTheme="minorHAnsi" w:hAnsiTheme="minorHAnsi" w:cstheme="minorHAnsi"/>
          <w:lang w:val="es-SV"/>
        </w:rPr>
        <w:t>.</w:t>
      </w:r>
    </w:p>
    <w:p w14:paraId="0F57A9C0" w14:textId="2CB0C676" w:rsidR="00787477" w:rsidRPr="003966CA" w:rsidRDefault="00787477" w:rsidP="00A03586">
      <w:pPr>
        <w:pStyle w:val="ListParagraph"/>
        <w:numPr>
          <w:ilvl w:val="0"/>
          <w:numId w:val="14"/>
        </w:numPr>
        <w:rPr>
          <w:rFonts w:asciiTheme="minorHAnsi" w:hAnsiTheme="minorHAnsi" w:cstheme="minorHAnsi"/>
          <w:lang w:val="es-SV"/>
        </w:rPr>
      </w:pPr>
      <w:r w:rsidRPr="003966CA">
        <w:rPr>
          <w:rFonts w:asciiTheme="minorHAnsi" w:hAnsiTheme="minorHAnsi" w:cstheme="minorHAnsi"/>
          <w:lang w:val="es-SV"/>
        </w:rPr>
        <w:t>Ejercicios, capacitaci</w:t>
      </w:r>
      <w:r w:rsidR="003538F7" w:rsidRPr="003966CA">
        <w:rPr>
          <w:rFonts w:asciiTheme="minorHAnsi" w:hAnsiTheme="minorHAnsi" w:cstheme="minorHAnsi"/>
          <w:lang w:val="es-SV"/>
        </w:rPr>
        <w:t>ón</w:t>
      </w:r>
      <w:r w:rsidRPr="003966CA">
        <w:rPr>
          <w:rFonts w:asciiTheme="minorHAnsi" w:hAnsiTheme="minorHAnsi" w:cstheme="minorHAnsi"/>
          <w:lang w:val="es-SV"/>
        </w:rPr>
        <w:t xml:space="preserve"> y simulacros de</w:t>
      </w:r>
      <w:r w:rsidR="003538F7" w:rsidRPr="003966CA">
        <w:rPr>
          <w:rFonts w:asciiTheme="minorHAnsi" w:hAnsiTheme="minorHAnsi" w:cstheme="minorHAnsi"/>
          <w:lang w:val="es-SV"/>
        </w:rPr>
        <w:t>l CDM</w:t>
      </w:r>
      <w:r w:rsidRPr="003966CA">
        <w:rPr>
          <w:rFonts w:asciiTheme="minorHAnsi" w:hAnsiTheme="minorHAnsi" w:cstheme="minorHAnsi"/>
          <w:lang w:val="es-SV"/>
        </w:rPr>
        <w:t xml:space="preserve"> realizados desde el informe del año anterior y evaluación de esos ejercicios, capacitaci</w:t>
      </w:r>
      <w:r w:rsidR="003538F7" w:rsidRPr="003966CA">
        <w:rPr>
          <w:rFonts w:asciiTheme="minorHAnsi" w:hAnsiTheme="minorHAnsi" w:cstheme="minorHAnsi"/>
          <w:lang w:val="es-SV"/>
        </w:rPr>
        <w:t>ón</w:t>
      </w:r>
      <w:r w:rsidRPr="003966CA">
        <w:rPr>
          <w:rFonts w:asciiTheme="minorHAnsi" w:hAnsiTheme="minorHAnsi" w:cstheme="minorHAnsi"/>
          <w:lang w:val="es-SV"/>
        </w:rPr>
        <w:t xml:space="preserve"> y simulacros</w:t>
      </w:r>
      <w:r w:rsidR="00AC62FC" w:rsidRPr="003966CA">
        <w:rPr>
          <w:rFonts w:asciiTheme="minorHAnsi" w:hAnsiTheme="minorHAnsi" w:cstheme="minorHAnsi"/>
          <w:lang w:val="es-SV"/>
        </w:rPr>
        <w:t>.</w:t>
      </w:r>
    </w:p>
    <w:p w14:paraId="705A8B4C" w14:textId="0675B58F" w:rsidR="00787477" w:rsidRPr="003966CA" w:rsidRDefault="00787477" w:rsidP="00A03586">
      <w:pPr>
        <w:pStyle w:val="ListParagraph"/>
        <w:numPr>
          <w:ilvl w:val="0"/>
          <w:numId w:val="14"/>
        </w:numPr>
        <w:rPr>
          <w:lang w:val="es-SV"/>
        </w:rPr>
      </w:pPr>
      <w:r w:rsidRPr="003966CA">
        <w:rPr>
          <w:rFonts w:asciiTheme="minorHAnsi" w:hAnsiTheme="minorHAnsi" w:cstheme="minorHAnsi"/>
          <w:lang w:val="es-SV"/>
        </w:rPr>
        <w:t>R</w:t>
      </w:r>
      <w:r w:rsidR="005102BB" w:rsidRPr="003966CA">
        <w:rPr>
          <w:rFonts w:asciiTheme="minorHAnsi" w:hAnsiTheme="minorHAnsi" w:cstheme="minorHAnsi"/>
          <w:lang w:val="es-SV"/>
        </w:rPr>
        <w:t>otación</w:t>
      </w:r>
      <w:r w:rsidR="00AB54AE" w:rsidRPr="003966CA">
        <w:rPr>
          <w:rFonts w:asciiTheme="minorHAnsi" w:hAnsiTheme="minorHAnsi" w:cstheme="minorHAnsi"/>
          <w:lang w:val="es-SV"/>
        </w:rPr>
        <w:t xml:space="preserve"> </w:t>
      </w:r>
      <w:r w:rsidRPr="003966CA">
        <w:rPr>
          <w:rFonts w:asciiTheme="minorHAnsi" w:hAnsiTheme="minorHAnsi" w:cstheme="minorHAnsi"/>
          <w:lang w:val="es-SV"/>
        </w:rPr>
        <w:t xml:space="preserve">de personal desde el informe del año anterior en lo que respecta a la capacidad </w:t>
      </w:r>
      <w:r w:rsidR="003538F7" w:rsidRPr="003966CA">
        <w:rPr>
          <w:rFonts w:asciiTheme="minorHAnsi" w:hAnsiTheme="minorHAnsi" w:cstheme="minorHAnsi"/>
          <w:lang w:val="es-SV"/>
        </w:rPr>
        <w:t>del CDM</w:t>
      </w:r>
      <w:r w:rsidRPr="003966CA">
        <w:rPr>
          <w:rFonts w:asciiTheme="minorHAnsi" w:hAnsiTheme="minorHAnsi" w:cstheme="minorHAnsi"/>
          <w:lang w:val="es-SV"/>
        </w:rPr>
        <w:t xml:space="preserve"> de </w:t>
      </w:r>
      <w:r w:rsidRPr="003966CA">
        <w:rPr>
          <w:rFonts w:asciiTheme="minorHAnsi" w:hAnsiTheme="minorHAnsi" w:cstheme="minorHAnsi"/>
          <w:highlight w:val="yellow"/>
          <w:lang w:val="es-SV"/>
        </w:rPr>
        <w:t>NOMBRE DE LA ORGANIZACIÓN</w:t>
      </w:r>
      <w:r w:rsidRPr="003966CA">
        <w:rPr>
          <w:rFonts w:asciiTheme="minorHAnsi" w:hAnsiTheme="minorHAnsi" w:cstheme="minorHAnsi"/>
          <w:lang w:val="es-SV"/>
        </w:rPr>
        <w:t>.</w:t>
      </w:r>
    </w:p>
    <w:p w14:paraId="6CC2DB01" w14:textId="77777777" w:rsidR="00305430" w:rsidRPr="003966CA" w:rsidRDefault="00305430" w:rsidP="00305430">
      <w:pPr>
        <w:pStyle w:val="ListParagraph"/>
        <w:ind w:left="720"/>
        <w:rPr>
          <w:lang w:val="es-SV"/>
        </w:rPr>
      </w:pPr>
    </w:p>
    <w:p w14:paraId="299FB07C" w14:textId="0BF2F4EA" w:rsidR="00F31F50" w:rsidRPr="003966CA" w:rsidRDefault="00787477" w:rsidP="00E27753">
      <w:pPr>
        <w:pStyle w:val="OutlineHeading3"/>
        <w:rPr>
          <w:lang w:val="es-SV"/>
        </w:rPr>
      </w:pPr>
      <w:r w:rsidRPr="003966CA">
        <w:rPr>
          <w:lang w:val="es-SV"/>
        </w:rPr>
        <w:t>Descripción general de la mitigación</w:t>
      </w:r>
    </w:p>
    <w:p w14:paraId="71EFB54D" w14:textId="22B4372F" w:rsidR="00787477" w:rsidRPr="003966CA" w:rsidRDefault="00787477" w:rsidP="00E27753">
      <w:pPr>
        <w:rPr>
          <w:lang w:val="es-SV"/>
        </w:rPr>
      </w:pPr>
      <w:r w:rsidRPr="003966CA">
        <w:rPr>
          <w:lang w:val="es-SV"/>
        </w:rPr>
        <w:t xml:space="preserve">Algunos desastres nunca se pueden prevenir, </w:t>
      </w:r>
      <w:r w:rsidR="00640BC6" w:rsidRPr="003966CA">
        <w:rPr>
          <w:lang w:val="es-SV"/>
        </w:rPr>
        <w:t xml:space="preserve">tales </w:t>
      </w:r>
      <w:r w:rsidRPr="003966CA">
        <w:rPr>
          <w:lang w:val="es-SV"/>
        </w:rPr>
        <w:t xml:space="preserve">como los desastres naturales. Otros desastres que pueden afectar a </w:t>
      </w:r>
      <w:r w:rsidRPr="003966CA">
        <w:rPr>
          <w:highlight w:val="yellow"/>
          <w:lang w:val="es-SV"/>
        </w:rPr>
        <w:t>NOMBRE DE LA ORGANIZACIÓN</w:t>
      </w:r>
      <w:r w:rsidRPr="003966CA">
        <w:rPr>
          <w:lang w:val="es-SV"/>
        </w:rPr>
        <w:t xml:space="preserve"> no están </w:t>
      </w:r>
      <w:r w:rsidR="00A34364" w:rsidRPr="003966CA">
        <w:rPr>
          <w:lang w:val="es-SV"/>
        </w:rPr>
        <w:t xml:space="preserve">en su ámbito de </w:t>
      </w:r>
      <w:r w:rsidR="00DD7ED1" w:rsidRPr="003966CA">
        <w:rPr>
          <w:lang w:val="es-SV"/>
        </w:rPr>
        <w:t>competencia,</w:t>
      </w:r>
      <w:r w:rsidR="00A34364" w:rsidRPr="003966CA">
        <w:rPr>
          <w:lang w:val="es-SV"/>
        </w:rPr>
        <w:t xml:space="preserve"> </w:t>
      </w:r>
      <w:r w:rsidR="00DD7ED1" w:rsidRPr="003966CA">
        <w:rPr>
          <w:lang w:val="es-SV"/>
        </w:rPr>
        <w:t xml:space="preserve">tales </w:t>
      </w:r>
      <w:r w:rsidRPr="003966CA">
        <w:rPr>
          <w:lang w:val="es-SV"/>
        </w:rPr>
        <w:t>como epidemia</w:t>
      </w:r>
      <w:r w:rsidR="00387F40" w:rsidRPr="003966CA">
        <w:rPr>
          <w:lang w:val="es-SV"/>
        </w:rPr>
        <w:t>s</w:t>
      </w:r>
      <w:r w:rsidRPr="003966CA">
        <w:rPr>
          <w:lang w:val="es-SV"/>
        </w:rPr>
        <w:t>/pandemia</w:t>
      </w:r>
      <w:r w:rsidR="00387F40" w:rsidRPr="003966CA">
        <w:rPr>
          <w:lang w:val="es-SV"/>
        </w:rPr>
        <w:t>s</w:t>
      </w:r>
      <w:r w:rsidRPr="003966CA">
        <w:rPr>
          <w:lang w:val="es-SV"/>
        </w:rPr>
        <w:t xml:space="preserve">, </w:t>
      </w:r>
      <w:r w:rsidR="007C2839" w:rsidRPr="003966CA">
        <w:rPr>
          <w:lang w:val="es-SV"/>
        </w:rPr>
        <w:t xml:space="preserve">incidentes con </w:t>
      </w:r>
      <w:r w:rsidR="00BA3E7C" w:rsidRPr="003966CA">
        <w:rPr>
          <w:lang w:val="es-SV"/>
        </w:rPr>
        <w:t>gran</w:t>
      </w:r>
      <w:r w:rsidR="00640BC6" w:rsidRPr="003966CA">
        <w:rPr>
          <w:lang w:val="es-SV"/>
        </w:rPr>
        <w:t xml:space="preserve"> número de</w:t>
      </w:r>
      <w:r w:rsidRPr="003966CA">
        <w:rPr>
          <w:lang w:val="es-SV"/>
        </w:rPr>
        <w:t xml:space="preserve"> víctimas/evacuaci</w:t>
      </w:r>
      <w:r w:rsidR="00DD7ED1" w:rsidRPr="003966CA">
        <w:rPr>
          <w:lang w:val="es-SV"/>
        </w:rPr>
        <w:t>ones</w:t>
      </w:r>
      <w:r w:rsidRPr="003966CA">
        <w:rPr>
          <w:lang w:val="es-SV"/>
        </w:rPr>
        <w:t xml:space="preserve"> de crucero</w:t>
      </w:r>
      <w:r w:rsidR="00DD7ED1" w:rsidRPr="003966CA">
        <w:rPr>
          <w:lang w:val="es-SV"/>
        </w:rPr>
        <w:t>s</w:t>
      </w:r>
      <w:r w:rsidRPr="003966CA">
        <w:rPr>
          <w:lang w:val="es-SV"/>
        </w:rPr>
        <w:t xml:space="preserve"> o derrame</w:t>
      </w:r>
      <w:r w:rsidR="007C2839" w:rsidRPr="003966CA">
        <w:rPr>
          <w:lang w:val="es-SV"/>
        </w:rPr>
        <w:t>s</w:t>
      </w:r>
      <w:r w:rsidRPr="003966CA">
        <w:rPr>
          <w:lang w:val="es-SV"/>
        </w:rPr>
        <w:t xml:space="preserve"> de </w:t>
      </w:r>
      <w:r w:rsidRPr="003966CA">
        <w:rPr>
          <w:lang w:val="es-SV"/>
        </w:rPr>
        <w:lastRenderedPageBreak/>
        <w:t xml:space="preserve">petróleo de un barco </w:t>
      </w:r>
      <w:r w:rsidR="002C3BBD" w:rsidRPr="003966CA">
        <w:rPr>
          <w:lang w:val="es-SV"/>
        </w:rPr>
        <w:t>visitante,</w:t>
      </w:r>
      <w:r w:rsidR="009C3A0A" w:rsidRPr="003966CA">
        <w:rPr>
          <w:lang w:val="es-SV"/>
        </w:rPr>
        <w:t xml:space="preserve"> pero pueden requerir una respuesta de emergencia de </w:t>
      </w:r>
      <w:r w:rsidR="009C3A0A" w:rsidRPr="003966CA">
        <w:rPr>
          <w:highlight w:val="yellow"/>
          <w:lang w:val="es-SV"/>
        </w:rPr>
        <w:t>NOMBRE DE LA ORGANIZACIÓN</w:t>
      </w:r>
      <w:r w:rsidRPr="003966CA">
        <w:rPr>
          <w:lang w:val="es-SV"/>
        </w:rPr>
        <w:t xml:space="preserve">. No obstante, </w:t>
      </w:r>
      <w:r w:rsidRPr="003966CA">
        <w:rPr>
          <w:highlight w:val="yellow"/>
          <w:lang w:val="es-SV"/>
        </w:rPr>
        <w:t>NOMBRE DE LA ORGANIZACIÓN</w:t>
      </w:r>
      <w:r w:rsidRPr="003966CA">
        <w:rPr>
          <w:lang w:val="es-SV"/>
        </w:rPr>
        <w:t xml:space="preserve"> se esforzará por mitigar los daños causados ​​por desastres, así como </w:t>
      </w:r>
      <w:r w:rsidR="00640BC6" w:rsidRPr="003966CA">
        <w:rPr>
          <w:lang w:val="es-SV"/>
        </w:rPr>
        <w:t xml:space="preserve">las repercusiones </w:t>
      </w:r>
      <w:r w:rsidRPr="003966CA">
        <w:rPr>
          <w:lang w:val="es-SV"/>
        </w:rPr>
        <w:t xml:space="preserve">en las operaciones portuarias, mediante </w:t>
      </w:r>
      <w:r w:rsidR="007C2839" w:rsidRPr="003966CA">
        <w:rPr>
          <w:lang w:val="es-SV"/>
        </w:rPr>
        <w:t xml:space="preserve">una </w:t>
      </w:r>
      <w:r w:rsidRPr="003966CA">
        <w:rPr>
          <w:lang w:val="es-SV"/>
        </w:rPr>
        <w:t>planificación y</w:t>
      </w:r>
      <w:r w:rsidR="00E146A6" w:rsidRPr="003966CA">
        <w:rPr>
          <w:lang w:val="es-SV"/>
        </w:rPr>
        <w:t xml:space="preserve"> </w:t>
      </w:r>
      <w:r w:rsidRPr="003966CA">
        <w:rPr>
          <w:lang w:val="es-SV"/>
        </w:rPr>
        <w:t>preparación ef</w:t>
      </w:r>
      <w:r w:rsidR="007C2839" w:rsidRPr="003966CA">
        <w:rPr>
          <w:lang w:val="es-SV"/>
        </w:rPr>
        <w:t>icaces</w:t>
      </w:r>
      <w:r w:rsidRPr="003966CA">
        <w:rPr>
          <w:lang w:val="es-SV"/>
        </w:rPr>
        <w:t>.</w:t>
      </w:r>
    </w:p>
    <w:p w14:paraId="0DC90C45" w14:textId="77777777" w:rsidR="00787477" w:rsidRPr="003966CA" w:rsidRDefault="00787477" w:rsidP="00E27753">
      <w:pPr>
        <w:rPr>
          <w:lang w:val="es-SV"/>
        </w:rPr>
      </w:pPr>
    </w:p>
    <w:p w14:paraId="204C10FF" w14:textId="4B16AD0F" w:rsidR="00787477" w:rsidRPr="003966CA" w:rsidRDefault="00F203C1" w:rsidP="00E27753">
      <w:pPr>
        <w:pStyle w:val="OutlineHeading3"/>
        <w:rPr>
          <w:lang w:val="es-SV"/>
        </w:rPr>
      </w:pPr>
      <w:bookmarkStart w:id="13" w:name="_Hlk77008992"/>
      <w:r w:rsidRPr="003966CA">
        <w:rPr>
          <w:lang w:val="es-SV"/>
        </w:rPr>
        <w:t xml:space="preserve"> </w:t>
      </w:r>
      <w:r w:rsidR="00D37825" w:rsidRPr="003966CA">
        <w:rPr>
          <w:lang w:val="es-SV"/>
        </w:rPr>
        <w:t>Supuestos</w:t>
      </w:r>
      <w:r w:rsidR="00CB55B4" w:rsidRPr="003966CA">
        <w:rPr>
          <w:lang w:val="es-SV"/>
        </w:rPr>
        <w:t xml:space="preserve"> para fines de </w:t>
      </w:r>
      <w:r w:rsidR="00787477" w:rsidRPr="003966CA">
        <w:rPr>
          <w:lang w:val="es-SV"/>
        </w:rPr>
        <w:t>planificación</w:t>
      </w:r>
    </w:p>
    <w:p w14:paraId="2D77430D" w14:textId="0265252D" w:rsidR="00787477" w:rsidRPr="003966CA" w:rsidRDefault="005540DC" w:rsidP="00E27753">
      <w:pPr>
        <w:rPr>
          <w:lang w:val="es-SV"/>
        </w:rPr>
      </w:pPr>
      <w:r w:rsidRPr="003966CA">
        <w:rPr>
          <w:lang w:val="es-SV"/>
        </w:rPr>
        <w:t>A</w:t>
      </w:r>
      <w:r w:rsidR="00787477" w:rsidRPr="003966CA">
        <w:rPr>
          <w:lang w:val="es-SV"/>
        </w:rPr>
        <w:t>l redactar</w:t>
      </w:r>
      <w:r w:rsidRPr="003966CA">
        <w:rPr>
          <w:lang w:val="es-SV"/>
        </w:rPr>
        <w:t>se</w:t>
      </w:r>
      <w:r w:rsidR="00787477" w:rsidRPr="003966CA">
        <w:rPr>
          <w:lang w:val="es-SV"/>
        </w:rPr>
        <w:t xml:space="preserve"> </w:t>
      </w:r>
      <w:r w:rsidRPr="003966CA">
        <w:rPr>
          <w:lang w:val="es-SV"/>
        </w:rPr>
        <w:t xml:space="preserve">el Plan, se tuvieron en cuenta </w:t>
      </w:r>
      <w:r w:rsidR="006E3083" w:rsidRPr="003966CA">
        <w:rPr>
          <w:lang w:val="es-SV"/>
        </w:rPr>
        <w:t>los siguientes supuestos</w:t>
      </w:r>
      <w:r w:rsidR="00787477" w:rsidRPr="003966CA">
        <w:rPr>
          <w:lang w:val="es-SV"/>
        </w:rPr>
        <w:t>:</w:t>
      </w:r>
    </w:p>
    <w:p w14:paraId="38394E1D" w14:textId="77777777" w:rsidR="00F31F50" w:rsidRPr="003966CA" w:rsidRDefault="00F31F50" w:rsidP="00F31F50">
      <w:pPr>
        <w:rPr>
          <w:rFonts w:asciiTheme="majorHAnsi" w:hAnsiTheme="majorHAnsi" w:cstheme="majorHAnsi"/>
          <w:szCs w:val="22"/>
          <w:lang w:val="es-SV"/>
        </w:rPr>
      </w:pPr>
    </w:p>
    <w:p w14:paraId="2DF74488" w14:textId="5EF62E3B" w:rsidR="00787477" w:rsidRPr="003966CA" w:rsidRDefault="00787477" w:rsidP="00A03586">
      <w:pPr>
        <w:pStyle w:val="ListBullet"/>
        <w:numPr>
          <w:ilvl w:val="0"/>
          <w:numId w:val="15"/>
        </w:numPr>
        <w:rPr>
          <w:lang w:val="es-SV"/>
        </w:rPr>
      </w:pPr>
      <w:r w:rsidRPr="003966CA">
        <w:rPr>
          <w:lang w:val="es-SV"/>
        </w:rPr>
        <w:t xml:space="preserve">Si bien la gestión del riesgo de desastres es una prioridad nacional y una prioridad </w:t>
      </w:r>
      <w:r w:rsidR="00475B93" w:rsidRPr="003966CA">
        <w:rPr>
          <w:lang w:val="es-SV"/>
        </w:rPr>
        <w:t>de la organización</w:t>
      </w:r>
      <w:r w:rsidRPr="003966CA">
        <w:rPr>
          <w:lang w:val="es-SV"/>
        </w:rPr>
        <w:t xml:space="preserve">, </w:t>
      </w:r>
      <w:r w:rsidRPr="003966CA">
        <w:rPr>
          <w:highlight w:val="yellow"/>
          <w:lang w:val="es-SV"/>
        </w:rPr>
        <w:t>NOMBRE DE LA ORGANIZACIÓN</w:t>
      </w:r>
      <w:r w:rsidRPr="003966CA">
        <w:rPr>
          <w:lang w:val="es-SV"/>
        </w:rPr>
        <w:t xml:space="preserve"> siempre </w:t>
      </w:r>
      <w:r w:rsidR="009D346C" w:rsidRPr="003966CA">
        <w:rPr>
          <w:lang w:val="es-SV"/>
        </w:rPr>
        <w:t>deberá</w:t>
      </w:r>
      <w:r w:rsidRPr="003966CA">
        <w:rPr>
          <w:lang w:val="es-SV"/>
        </w:rPr>
        <w:t xml:space="preserve"> realizar la planificación de la gestión del riesgo de desastres para el puerto en un entorno de recursos limitados.</w:t>
      </w:r>
    </w:p>
    <w:p w14:paraId="436BAAC5" w14:textId="0009BF9B" w:rsidR="00787477" w:rsidRPr="003966CA" w:rsidRDefault="00787477" w:rsidP="00A03586">
      <w:pPr>
        <w:pStyle w:val="ListBullet"/>
        <w:numPr>
          <w:ilvl w:val="0"/>
          <w:numId w:val="15"/>
        </w:numPr>
        <w:rPr>
          <w:lang w:val="es-SV"/>
        </w:rPr>
      </w:pPr>
      <w:r w:rsidRPr="003966CA">
        <w:rPr>
          <w:lang w:val="es-SV"/>
        </w:rPr>
        <w:t>E</w:t>
      </w:r>
      <w:r w:rsidR="00676CDC" w:rsidRPr="003966CA">
        <w:rPr>
          <w:lang w:val="es-SV"/>
        </w:rPr>
        <w:t>l presente</w:t>
      </w:r>
      <w:r w:rsidRPr="003966CA">
        <w:rPr>
          <w:lang w:val="es-SV"/>
        </w:rPr>
        <w:t xml:space="preserve"> Plan </w:t>
      </w:r>
      <w:r w:rsidR="00267BEE" w:rsidRPr="003966CA">
        <w:rPr>
          <w:lang w:val="es-SV"/>
        </w:rPr>
        <w:t xml:space="preserve">de </w:t>
      </w:r>
      <w:r w:rsidRPr="003966CA">
        <w:rPr>
          <w:highlight w:val="yellow"/>
          <w:lang w:val="es-SV"/>
        </w:rPr>
        <w:t>NOMBRE DE LA ORGANIZACIÓN</w:t>
      </w:r>
      <w:r w:rsidRPr="003966CA">
        <w:rPr>
          <w:lang w:val="es-SV"/>
        </w:rPr>
        <w:t xml:space="preserve"> está de acuerdo con los planes que cubren los mismos temas</w:t>
      </w:r>
      <w:r w:rsidR="00F6484C" w:rsidRPr="003966CA">
        <w:rPr>
          <w:lang w:val="es-SV"/>
        </w:rPr>
        <w:t xml:space="preserve"> </w:t>
      </w:r>
      <w:r w:rsidR="00C860D3" w:rsidRPr="003966CA">
        <w:rPr>
          <w:lang w:val="es-SV"/>
        </w:rPr>
        <w:t xml:space="preserve">en el ámbito </w:t>
      </w:r>
      <w:r w:rsidR="00F6484C" w:rsidRPr="003966CA">
        <w:rPr>
          <w:lang w:val="es-SV"/>
        </w:rPr>
        <w:t>nacional</w:t>
      </w:r>
      <w:r w:rsidRPr="003966CA">
        <w:rPr>
          <w:lang w:val="es-SV"/>
        </w:rPr>
        <w:t xml:space="preserve">. </w:t>
      </w:r>
      <w:r w:rsidR="00267BEE" w:rsidRPr="003966CA">
        <w:rPr>
          <w:lang w:val="es-SV"/>
        </w:rPr>
        <w:t>Todo</w:t>
      </w:r>
      <w:r w:rsidR="00676CDC" w:rsidRPr="003966CA">
        <w:rPr>
          <w:lang w:val="es-SV"/>
        </w:rPr>
        <w:t xml:space="preserve">s los </w:t>
      </w:r>
      <w:r w:rsidRPr="003966CA">
        <w:rPr>
          <w:lang w:val="es-SV"/>
        </w:rPr>
        <w:t>cambio</w:t>
      </w:r>
      <w:r w:rsidR="00676CDC" w:rsidRPr="003966CA">
        <w:rPr>
          <w:lang w:val="es-SV"/>
        </w:rPr>
        <w:t>s</w:t>
      </w:r>
      <w:r w:rsidRPr="003966CA">
        <w:rPr>
          <w:lang w:val="es-SV"/>
        </w:rPr>
        <w:t xml:space="preserve"> </w:t>
      </w:r>
      <w:r w:rsidR="00267BEE" w:rsidRPr="003966CA">
        <w:rPr>
          <w:lang w:val="es-SV"/>
        </w:rPr>
        <w:t>en el</w:t>
      </w:r>
      <w:r w:rsidR="00EC10B1" w:rsidRPr="003966CA">
        <w:rPr>
          <w:lang w:val="es-SV"/>
        </w:rPr>
        <w:t xml:space="preserve"> plan</w:t>
      </w:r>
      <w:r w:rsidR="0060072D" w:rsidRPr="003966CA">
        <w:rPr>
          <w:lang w:val="es-SV"/>
        </w:rPr>
        <w:t>/</w:t>
      </w:r>
      <w:r w:rsidR="00676CDC" w:rsidRPr="003966CA">
        <w:rPr>
          <w:lang w:val="es-SV"/>
        </w:rPr>
        <w:t>los planes a nivel nacional se incorporarán</w:t>
      </w:r>
      <w:r w:rsidRPr="003966CA">
        <w:rPr>
          <w:lang w:val="es-SV"/>
        </w:rPr>
        <w:t xml:space="preserve"> en </w:t>
      </w:r>
      <w:r w:rsidR="00B56848" w:rsidRPr="003966CA">
        <w:rPr>
          <w:lang w:val="es-SV"/>
        </w:rPr>
        <w:t>el presente P</w:t>
      </w:r>
      <w:r w:rsidRPr="003966CA">
        <w:rPr>
          <w:lang w:val="es-SV"/>
        </w:rPr>
        <w:t>lan</w:t>
      </w:r>
      <w:r w:rsidR="00676CDC" w:rsidRPr="003966CA">
        <w:rPr>
          <w:lang w:val="es-SV"/>
        </w:rPr>
        <w:t>,</w:t>
      </w:r>
      <w:r w:rsidRPr="003966CA">
        <w:rPr>
          <w:lang w:val="es-SV"/>
        </w:rPr>
        <w:t xml:space="preserve"> según corresponda.</w:t>
      </w:r>
    </w:p>
    <w:p w14:paraId="26EC4353" w14:textId="12B2FF2F" w:rsidR="000A5CB6" w:rsidRPr="003966CA" w:rsidRDefault="00787477" w:rsidP="00B6316C">
      <w:pPr>
        <w:pStyle w:val="ListBullet"/>
        <w:numPr>
          <w:ilvl w:val="0"/>
          <w:numId w:val="15"/>
        </w:numPr>
        <w:rPr>
          <w:lang w:val="es-SV"/>
        </w:rPr>
      </w:pPr>
      <w:r w:rsidRPr="003966CA">
        <w:rPr>
          <w:lang w:val="es-SV"/>
        </w:rPr>
        <w:t xml:space="preserve">Debido a la geografía y </w:t>
      </w:r>
      <w:r w:rsidR="00472ECA" w:rsidRPr="003966CA">
        <w:rPr>
          <w:lang w:val="es-SV"/>
        </w:rPr>
        <w:t xml:space="preserve">a </w:t>
      </w:r>
      <w:r w:rsidRPr="003966CA">
        <w:rPr>
          <w:lang w:val="es-SV"/>
        </w:rPr>
        <w:t xml:space="preserve">las condiciones climáticas, </w:t>
      </w:r>
      <w:r w:rsidRPr="003966CA">
        <w:rPr>
          <w:highlight w:val="yellow"/>
          <w:lang w:val="es-SV"/>
        </w:rPr>
        <w:t>NOMBRE DEL PAÍS</w:t>
      </w:r>
      <w:r w:rsidRPr="003966CA">
        <w:rPr>
          <w:lang w:val="es-SV"/>
        </w:rPr>
        <w:t xml:space="preserve"> y </w:t>
      </w:r>
      <w:r w:rsidRPr="003966CA">
        <w:rPr>
          <w:highlight w:val="yellow"/>
          <w:lang w:val="es-SV"/>
        </w:rPr>
        <w:t>NOMBRE DE LA ORGANIZACIÓN</w:t>
      </w:r>
      <w:r w:rsidRPr="003966CA">
        <w:rPr>
          <w:lang w:val="es-SV"/>
        </w:rPr>
        <w:t xml:space="preserve"> continuarán </w:t>
      </w:r>
      <w:r w:rsidR="00472ECA" w:rsidRPr="003966CA">
        <w:rPr>
          <w:lang w:val="es-SV"/>
        </w:rPr>
        <w:t xml:space="preserve">estando </w:t>
      </w:r>
      <w:r w:rsidRPr="003966CA">
        <w:rPr>
          <w:lang w:val="es-SV"/>
        </w:rPr>
        <w:t xml:space="preserve">sujetos a huracanes y </w:t>
      </w:r>
      <w:r w:rsidR="00B56848" w:rsidRPr="003966CA">
        <w:rPr>
          <w:lang w:val="es-SV"/>
        </w:rPr>
        <w:t xml:space="preserve">a </w:t>
      </w:r>
      <w:r w:rsidR="000A5CB6" w:rsidRPr="003966CA">
        <w:rPr>
          <w:lang w:val="es-SV"/>
        </w:rPr>
        <w:t>fenómenos meteorológicos extremos.</w:t>
      </w:r>
    </w:p>
    <w:p w14:paraId="54BCC646" w14:textId="5DE579A0" w:rsidR="00787477" w:rsidRPr="003966CA" w:rsidRDefault="00787477" w:rsidP="00B6316C">
      <w:pPr>
        <w:pStyle w:val="ListBullet"/>
        <w:numPr>
          <w:ilvl w:val="0"/>
          <w:numId w:val="15"/>
        </w:numPr>
        <w:rPr>
          <w:lang w:val="es-SV"/>
        </w:rPr>
      </w:pPr>
      <w:r w:rsidRPr="003966CA">
        <w:rPr>
          <w:lang w:val="es-SV"/>
        </w:rPr>
        <w:t>Los productos derivados del petróleo continuarán enviándose dentro y fuera de la instalaci</w:t>
      </w:r>
      <w:r w:rsidR="000B1A7D" w:rsidRPr="003966CA">
        <w:rPr>
          <w:lang w:val="es-SV"/>
        </w:rPr>
        <w:t>ón de</w:t>
      </w:r>
      <w:r w:rsidRPr="003966CA">
        <w:rPr>
          <w:lang w:val="es-SV"/>
        </w:rPr>
        <w:t xml:space="preserve"> </w:t>
      </w:r>
      <w:r w:rsidRPr="003966CA">
        <w:rPr>
          <w:highlight w:val="yellow"/>
          <w:lang w:val="es-SV"/>
        </w:rPr>
        <w:t>NOMBRE DE LA ORGANIZACIÓN</w:t>
      </w:r>
      <w:r w:rsidRPr="003966CA">
        <w:rPr>
          <w:lang w:val="es-SV"/>
        </w:rPr>
        <w:t>.</w:t>
      </w:r>
    </w:p>
    <w:p w14:paraId="3AD8B191" w14:textId="342B5310" w:rsidR="00F31F50" w:rsidRPr="003966CA" w:rsidRDefault="00990524" w:rsidP="00A03586">
      <w:pPr>
        <w:pStyle w:val="ListBullet"/>
        <w:numPr>
          <w:ilvl w:val="0"/>
          <w:numId w:val="15"/>
        </w:numPr>
        <w:rPr>
          <w:lang w:val="es-SV"/>
        </w:rPr>
      </w:pPr>
      <w:r w:rsidRPr="003966CA">
        <w:rPr>
          <w:lang w:val="es-SV"/>
        </w:rPr>
        <w:t xml:space="preserve">Los barcos cruceros y turísticos </w:t>
      </w:r>
      <w:r w:rsidR="00787477" w:rsidRPr="003966CA">
        <w:rPr>
          <w:lang w:val="es-SV"/>
        </w:rPr>
        <w:t xml:space="preserve">continuarán </w:t>
      </w:r>
      <w:r w:rsidRPr="003966CA">
        <w:rPr>
          <w:lang w:val="es-SV"/>
        </w:rPr>
        <w:t>amarrándose</w:t>
      </w:r>
      <w:r w:rsidR="00787477" w:rsidRPr="003966CA">
        <w:rPr>
          <w:lang w:val="es-SV"/>
        </w:rPr>
        <w:t xml:space="preserve"> en </w:t>
      </w:r>
      <w:r w:rsidR="00F6484C" w:rsidRPr="003966CA">
        <w:rPr>
          <w:lang w:val="es-SV"/>
        </w:rPr>
        <w:t>las</w:t>
      </w:r>
      <w:r w:rsidR="00787477" w:rsidRPr="003966CA">
        <w:rPr>
          <w:lang w:val="es-SV"/>
        </w:rPr>
        <w:t xml:space="preserve"> instalaciones de </w:t>
      </w:r>
      <w:r w:rsidR="00787477" w:rsidRPr="003966CA">
        <w:rPr>
          <w:highlight w:val="yellow"/>
          <w:lang w:val="es-SV"/>
        </w:rPr>
        <w:t>NOMBRE DE LA ORGANIZACIÓN</w:t>
      </w:r>
      <w:r w:rsidR="00787477" w:rsidRPr="003966CA">
        <w:rPr>
          <w:lang w:val="es-SV"/>
        </w:rPr>
        <w:t xml:space="preserve"> y </w:t>
      </w:r>
      <w:r w:rsidR="000B1A7D" w:rsidRPr="003966CA">
        <w:rPr>
          <w:lang w:val="es-SV"/>
        </w:rPr>
        <w:t>continuarán siendo de importancia fundamental</w:t>
      </w:r>
      <w:r w:rsidR="00787477" w:rsidRPr="003966CA">
        <w:rPr>
          <w:lang w:val="es-SV"/>
        </w:rPr>
        <w:t xml:space="preserve"> para la economía de </w:t>
      </w:r>
      <w:r w:rsidR="00787477" w:rsidRPr="003966CA">
        <w:rPr>
          <w:highlight w:val="yellow"/>
          <w:lang w:val="es-SV"/>
        </w:rPr>
        <w:t>NOMBRE DEL PAÍS</w:t>
      </w:r>
      <w:r w:rsidR="00787477" w:rsidRPr="003966CA">
        <w:rPr>
          <w:lang w:val="es-SV"/>
        </w:rPr>
        <w:t>.</w:t>
      </w:r>
      <w:r w:rsidR="00F31F50" w:rsidRPr="003966CA">
        <w:rPr>
          <w:lang w:val="es-SV"/>
        </w:rPr>
        <w:t xml:space="preserve">  </w:t>
      </w:r>
    </w:p>
    <w:bookmarkEnd w:id="13"/>
    <w:p w14:paraId="4768F25C" w14:textId="171867C7" w:rsidR="00E6054E" w:rsidRPr="003966CA" w:rsidRDefault="00E6054E" w:rsidP="00A03586">
      <w:pPr>
        <w:pStyle w:val="ListBullet"/>
        <w:numPr>
          <w:ilvl w:val="0"/>
          <w:numId w:val="15"/>
        </w:numPr>
        <w:rPr>
          <w:lang w:val="es-SV"/>
        </w:rPr>
      </w:pPr>
      <w:r w:rsidRPr="003966CA">
        <w:rPr>
          <w:lang w:val="es-SV"/>
        </w:rPr>
        <w:t xml:space="preserve">Las instalaciones de </w:t>
      </w:r>
      <w:r w:rsidRPr="003966CA">
        <w:rPr>
          <w:highlight w:val="yellow"/>
          <w:lang w:val="es-SV"/>
        </w:rPr>
        <w:t>NOMBRE DE LA ORGANIZACIÓN</w:t>
      </w:r>
      <w:r w:rsidRPr="003966CA">
        <w:rPr>
          <w:lang w:val="es-SV"/>
        </w:rPr>
        <w:t xml:space="preserve"> son y continuarán </w:t>
      </w:r>
      <w:r w:rsidR="008F595B" w:rsidRPr="003966CA">
        <w:rPr>
          <w:lang w:val="es-SV"/>
        </w:rPr>
        <w:t>siendo utilizad</w:t>
      </w:r>
      <w:r w:rsidR="00F6484C" w:rsidRPr="003966CA">
        <w:rPr>
          <w:lang w:val="es-SV"/>
        </w:rPr>
        <w:t>a</w:t>
      </w:r>
      <w:r w:rsidR="008F595B" w:rsidRPr="003966CA">
        <w:rPr>
          <w:lang w:val="es-SV"/>
        </w:rPr>
        <w:t>s</w:t>
      </w:r>
      <w:r w:rsidRPr="003966CA">
        <w:rPr>
          <w:lang w:val="es-SV"/>
        </w:rPr>
        <w:t xml:space="preserve"> </w:t>
      </w:r>
      <w:r w:rsidR="00FE0DBB" w:rsidRPr="003966CA">
        <w:rPr>
          <w:lang w:val="es-SV"/>
        </w:rPr>
        <w:t>como puerto</w:t>
      </w:r>
      <w:r w:rsidRPr="003966CA">
        <w:rPr>
          <w:lang w:val="es-SV"/>
        </w:rPr>
        <w:t xml:space="preserve"> de carga principal de </w:t>
      </w:r>
      <w:r w:rsidRPr="003966CA">
        <w:rPr>
          <w:highlight w:val="yellow"/>
          <w:lang w:val="es-SV"/>
        </w:rPr>
        <w:t>NOMBRE DEL PAÍS.</w:t>
      </w:r>
    </w:p>
    <w:p w14:paraId="633E90D8" w14:textId="0A1B55A8" w:rsidR="00E6054E" w:rsidRPr="003966CA" w:rsidRDefault="00E6054E" w:rsidP="00A03586">
      <w:pPr>
        <w:pStyle w:val="ListBullet"/>
        <w:numPr>
          <w:ilvl w:val="0"/>
          <w:numId w:val="15"/>
        </w:numPr>
        <w:rPr>
          <w:lang w:val="es-SV"/>
        </w:rPr>
      </w:pPr>
      <w:r w:rsidRPr="003966CA">
        <w:rPr>
          <w:lang w:val="es-SV"/>
        </w:rPr>
        <w:t xml:space="preserve">El comercio marítimo será un motor </w:t>
      </w:r>
      <w:r w:rsidR="00F6484C" w:rsidRPr="003966CA">
        <w:rPr>
          <w:lang w:val="es-SV"/>
        </w:rPr>
        <w:t>impulsor</w:t>
      </w:r>
      <w:r w:rsidRPr="003966CA">
        <w:rPr>
          <w:lang w:val="es-SV"/>
        </w:rPr>
        <w:t xml:space="preserve"> del comercio nacional.</w:t>
      </w:r>
    </w:p>
    <w:p w14:paraId="2C543215" w14:textId="63D1F4E1" w:rsidR="00F31F50" w:rsidRPr="003966CA" w:rsidRDefault="00E6054E" w:rsidP="00A03586">
      <w:pPr>
        <w:pStyle w:val="ListBullet"/>
        <w:numPr>
          <w:ilvl w:val="0"/>
          <w:numId w:val="15"/>
        </w:numPr>
        <w:rPr>
          <w:lang w:val="es-SV"/>
        </w:rPr>
      </w:pPr>
      <w:r w:rsidRPr="003966CA">
        <w:rPr>
          <w:lang w:val="es-SV"/>
        </w:rPr>
        <w:t xml:space="preserve">El comercio marítimo y las industrias </w:t>
      </w:r>
      <w:r w:rsidR="00D84DF5" w:rsidRPr="003966CA">
        <w:rPr>
          <w:lang w:val="es-SV"/>
        </w:rPr>
        <w:t>afines</w:t>
      </w:r>
      <w:r w:rsidRPr="003966CA">
        <w:rPr>
          <w:lang w:val="es-SV"/>
        </w:rPr>
        <w:t xml:space="preserve"> </w:t>
      </w:r>
      <w:r w:rsidR="00C20B7F" w:rsidRPr="003966CA">
        <w:rPr>
          <w:lang w:val="es-SV"/>
        </w:rPr>
        <w:t xml:space="preserve">representarán </w:t>
      </w:r>
      <w:r w:rsidRPr="003966CA">
        <w:rPr>
          <w:lang w:val="es-SV"/>
        </w:rPr>
        <w:t>una fuente de empleo</w:t>
      </w:r>
      <w:r w:rsidR="00D84DF5" w:rsidRPr="003966CA">
        <w:rPr>
          <w:lang w:val="es-SV"/>
        </w:rPr>
        <w:t xml:space="preserve"> importante</w:t>
      </w:r>
      <w:r w:rsidRPr="003966CA">
        <w:rPr>
          <w:lang w:val="es-SV"/>
        </w:rPr>
        <w:t>.</w:t>
      </w:r>
      <w:r w:rsidR="00F31F50" w:rsidRPr="003966CA">
        <w:rPr>
          <w:highlight w:val="yellow"/>
          <w:lang w:val="es-SV"/>
        </w:rPr>
        <w:t xml:space="preserve"> </w:t>
      </w:r>
    </w:p>
    <w:p w14:paraId="366EE0CB" w14:textId="0BBE37A8" w:rsidR="00E6054E" w:rsidRPr="003966CA" w:rsidRDefault="00E6054E" w:rsidP="00A03586">
      <w:pPr>
        <w:pStyle w:val="ListBullet"/>
        <w:numPr>
          <w:ilvl w:val="0"/>
          <w:numId w:val="15"/>
        </w:numPr>
        <w:rPr>
          <w:lang w:val="es-SV"/>
        </w:rPr>
      </w:pPr>
      <w:r w:rsidRPr="003966CA">
        <w:rPr>
          <w:lang w:val="es-SV"/>
        </w:rPr>
        <w:t xml:space="preserve">El comercio marítimo seguirá siendo un </w:t>
      </w:r>
      <w:r w:rsidR="00D84DF5" w:rsidRPr="003966CA">
        <w:rPr>
          <w:lang w:val="es-SV"/>
        </w:rPr>
        <w:t xml:space="preserve">importante </w:t>
      </w:r>
      <w:r w:rsidRPr="003966CA">
        <w:rPr>
          <w:lang w:val="es-SV"/>
        </w:rPr>
        <w:t xml:space="preserve">vínculo entre </w:t>
      </w:r>
      <w:r w:rsidRPr="003966CA">
        <w:rPr>
          <w:highlight w:val="yellow"/>
          <w:lang w:val="es-SV"/>
        </w:rPr>
        <w:t>NOMBRE DEL PAÍS</w:t>
      </w:r>
      <w:r w:rsidRPr="003966CA">
        <w:rPr>
          <w:lang w:val="es-SV"/>
        </w:rPr>
        <w:t xml:space="preserve"> y el mundo exterior.</w:t>
      </w:r>
    </w:p>
    <w:p w14:paraId="351210F8" w14:textId="28949315" w:rsidR="00F31F50" w:rsidRPr="003966CA" w:rsidRDefault="00F31F50" w:rsidP="00E6054E">
      <w:pPr>
        <w:pStyle w:val="ListBullet"/>
        <w:numPr>
          <w:ilvl w:val="0"/>
          <w:numId w:val="0"/>
        </w:numPr>
        <w:ind w:left="720"/>
        <w:rPr>
          <w:lang w:val="es-SV"/>
        </w:rPr>
      </w:pPr>
    </w:p>
    <w:p w14:paraId="792A3C72" w14:textId="62AF8ACB" w:rsidR="00E6054E" w:rsidRPr="003966CA" w:rsidRDefault="00E6054E" w:rsidP="001F76A4">
      <w:pPr>
        <w:rPr>
          <w:lang w:val="es-SV"/>
        </w:rPr>
      </w:pPr>
      <w:r w:rsidRPr="003966CA">
        <w:rPr>
          <w:lang w:val="es-SV"/>
        </w:rPr>
        <w:t>La</w:t>
      </w:r>
      <w:r w:rsidR="00BC282A" w:rsidRPr="003966CA">
        <w:rPr>
          <w:lang w:val="es-SV"/>
        </w:rPr>
        <w:t>s</w:t>
      </w:r>
      <w:r w:rsidRPr="003966CA">
        <w:rPr>
          <w:lang w:val="es-SV"/>
        </w:rPr>
        <w:t xml:space="preserve"> instalaci</w:t>
      </w:r>
      <w:r w:rsidR="00BC282A" w:rsidRPr="003966CA">
        <w:rPr>
          <w:lang w:val="es-SV"/>
        </w:rPr>
        <w:t>ones</w:t>
      </w:r>
      <w:r w:rsidRPr="003966CA">
        <w:rPr>
          <w:lang w:val="es-SV"/>
        </w:rPr>
        <w:t xml:space="preserve"> </w:t>
      </w:r>
      <w:r w:rsidR="00C20B7F" w:rsidRPr="003966CA">
        <w:rPr>
          <w:lang w:val="es-SV"/>
        </w:rPr>
        <w:t xml:space="preserve">de </w:t>
      </w:r>
      <w:r w:rsidRPr="003966CA">
        <w:rPr>
          <w:highlight w:val="yellow"/>
          <w:lang w:val="es-SV"/>
        </w:rPr>
        <w:t>NOMBRE DE LA ORGANIZACIÓN</w:t>
      </w:r>
      <w:r w:rsidRPr="003966CA">
        <w:rPr>
          <w:lang w:val="es-SV"/>
        </w:rPr>
        <w:t xml:space="preserve"> será</w:t>
      </w:r>
      <w:r w:rsidR="00BC282A" w:rsidRPr="003966CA">
        <w:rPr>
          <w:lang w:val="es-SV"/>
        </w:rPr>
        <w:t>n</w:t>
      </w:r>
      <w:r w:rsidRPr="003966CA">
        <w:rPr>
          <w:lang w:val="es-SV"/>
        </w:rPr>
        <w:t xml:space="preserve"> un punto principal</w:t>
      </w:r>
      <w:r w:rsidR="00A0765B" w:rsidRPr="003966CA">
        <w:rPr>
          <w:lang w:val="es-SV"/>
        </w:rPr>
        <w:t xml:space="preserve"> de entrada</w:t>
      </w:r>
      <w:r w:rsidRPr="003966CA">
        <w:rPr>
          <w:lang w:val="es-SV"/>
        </w:rPr>
        <w:t xml:space="preserve"> para la respuesta y recuperación </w:t>
      </w:r>
      <w:r w:rsidR="0075262C" w:rsidRPr="003966CA">
        <w:rPr>
          <w:lang w:val="es-SV"/>
        </w:rPr>
        <w:t>ante</w:t>
      </w:r>
      <w:r w:rsidRPr="003966CA">
        <w:rPr>
          <w:lang w:val="es-SV"/>
        </w:rPr>
        <w:t xml:space="preserve"> desastres y emergencias a nivel nacional y, por lo tanto, la respuesta portuaria y la reanudación de las operaciones portuarias </w:t>
      </w:r>
      <w:r w:rsidR="0075262C" w:rsidRPr="003966CA">
        <w:rPr>
          <w:lang w:val="es-SV"/>
        </w:rPr>
        <w:t>constituyen</w:t>
      </w:r>
      <w:r w:rsidRPr="003966CA">
        <w:rPr>
          <w:lang w:val="es-SV"/>
        </w:rPr>
        <w:t xml:space="preserve"> una prioridad nacional.</w:t>
      </w:r>
    </w:p>
    <w:p w14:paraId="22EEDDE5" w14:textId="4C00606B" w:rsidR="00A2773D" w:rsidRPr="003966CA" w:rsidRDefault="00A2773D" w:rsidP="00A2773D">
      <w:pPr>
        <w:pStyle w:val="OutlineHeading1"/>
        <w:rPr>
          <w:rFonts w:eastAsia="Batang"/>
          <w:lang w:val="es-SV"/>
        </w:rPr>
      </w:pPr>
      <w:bookmarkStart w:id="14" w:name="_Toc84252041"/>
      <w:r w:rsidRPr="003966CA">
        <w:rPr>
          <w:rFonts w:eastAsia="Batang"/>
          <w:lang w:val="es-SV"/>
        </w:rPr>
        <w:t>Organiza</w:t>
      </w:r>
      <w:r w:rsidR="00E6054E" w:rsidRPr="003966CA">
        <w:rPr>
          <w:rFonts w:eastAsia="Batang"/>
          <w:lang w:val="es-SV"/>
        </w:rPr>
        <w:t>CIÓN Y ASIGNACIÓN DE RESPONSABILIDADES</w:t>
      </w:r>
      <w:bookmarkEnd w:id="14"/>
    </w:p>
    <w:p w14:paraId="1D860A01" w14:textId="69067E81" w:rsidR="00DB36E1" w:rsidRPr="003966CA" w:rsidRDefault="00E6054E" w:rsidP="008C7C94">
      <w:pPr>
        <w:pStyle w:val="Normalitalic"/>
        <w:rPr>
          <w:rFonts w:eastAsia="Batang"/>
          <w:lang w:val="es-SV"/>
        </w:rPr>
      </w:pPr>
      <w:r w:rsidRPr="003966CA">
        <w:rPr>
          <w:rFonts w:eastAsia="Batang"/>
          <w:lang w:val="es-SV"/>
        </w:rPr>
        <w:t>[Guía: adapt</w:t>
      </w:r>
      <w:r w:rsidR="00157264" w:rsidRPr="003966CA">
        <w:rPr>
          <w:rFonts w:eastAsia="Batang"/>
          <w:lang w:val="es-SV"/>
        </w:rPr>
        <w:t>ar</w:t>
      </w:r>
      <w:r w:rsidRPr="003966CA">
        <w:rPr>
          <w:rFonts w:eastAsia="Batang"/>
          <w:lang w:val="es-SV"/>
        </w:rPr>
        <w:t xml:space="preserve"> l</w:t>
      </w:r>
      <w:r w:rsidR="00E61091" w:rsidRPr="003966CA">
        <w:rPr>
          <w:rFonts w:eastAsia="Batang"/>
          <w:lang w:val="es-SV"/>
        </w:rPr>
        <w:t xml:space="preserve">os siguientes puntos </w:t>
      </w:r>
      <w:r w:rsidRPr="003966CA">
        <w:rPr>
          <w:rFonts w:eastAsia="Batang"/>
          <w:lang w:val="es-SV"/>
        </w:rPr>
        <w:t xml:space="preserve">a las circunstancias de su organización]. </w:t>
      </w:r>
    </w:p>
    <w:p w14:paraId="3D851AD8" w14:textId="77777777" w:rsidR="00DB36E1" w:rsidRPr="003966CA" w:rsidRDefault="00DB36E1" w:rsidP="00DB36E1">
      <w:pPr>
        <w:rPr>
          <w:rFonts w:ascii="Arial" w:eastAsia="Batang" w:hAnsi="Arial" w:cs="Verdana"/>
          <w:szCs w:val="24"/>
          <w:lang w:val="es-SV"/>
        </w:rPr>
      </w:pPr>
    </w:p>
    <w:p w14:paraId="094B478B" w14:textId="3F3C77E3" w:rsidR="00D82CB9" w:rsidRPr="003966CA" w:rsidRDefault="00D82CB9" w:rsidP="00DB36E1">
      <w:pPr>
        <w:pStyle w:val="ListBullet"/>
        <w:rPr>
          <w:rFonts w:eastAsia="Batang"/>
          <w:lang w:val="es-SV"/>
        </w:rPr>
      </w:pPr>
      <w:r w:rsidRPr="003966CA">
        <w:rPr>
          <w:rFonts w:eastAsia="Batang"/>
          <w:lang w:val="es-SV"/>
        </w:rPr>
        <w:t xml:space="preserve">Director del </w:t>
      </w:r>
      <w:r w:rsidR="00172748" w:rsidRPr="003966CA">
        <w:rPr>
          <w:rFonts w:eastAsia="Batang"/>
          <w:lang w:val="es-SV"/>
        </w:rPr>
        <w:t>p</w:t>
      </w:r>
      <w:r w:rsidRPr="003966CA">
        <w:rPr>
          <w:rFonts w:eastAsia="Batang"/>
          <w:lang w:val="es-SV"/>
        </w:rPr>
        <w:t xml:space="preserve">uerto: </w:t>
      </w:r>
      <w:r w:rsidR="00934E9D" w:rsidRPr="003966CA">
        <w:rPr>
          <w:rFonts w:eastAsia="Batang"/>
          <w:lang w:val="es-SV"/>
        </w:rPr>
        <w:t>encargado</w:t>
      </w:r>
      <w:r w:rsidRPr="003966CA">
        <w:rPr>
          <w:rFonts w:eastAsia="Batang"/>
          <w:lang w:val="es-SV"/>
        </w:rPr>
        <w:t xml:space="preserve"> de la gestión general de desastres y emergencias de </w:t>
      </w:r>
      <w:r w:rsidRPr="003966CA">
        <w:rPr>
          <w:rFonts w:eastAsia="Batang"/>
          <w:highlight w:val="yellow"/>
          <w:lang w:val="es-SV"/>
        </w:rPr>
        <w:t>NOMBRE DE LA ORGANIZACIÓN</w:t>
      </w:r>
    </w:p>
    <w:p w14:paraId="2E732BBD" w14:textId="6995310D" w:rsidR="00D82CB9" w:rsidRPr="003966CA" w:rsidRDefault="00D82CB9" w:rsidP="00DB36E1">
      <w:pPr>
        <w:pStyle w:val="ListBullet"/>
        <w:rPr>
          <w:rFonts w:eastAsia="Batang"/>
          <w:lang w:val="es-SV"/>
        </w:rPr>
      </w:pPr>
      <w:r w:rsidRPr="003966CA">
        <w:rPr>
          <w:rFonts w:eastAsia="Batang"/>
          <w:lang w:val="es-SV"/>
        </w:rPr>
        <w:t xml:space="preserve">Director de </w:t>
      </w:r>
      <w:r w:rsidR="00172748" w:rsidRPr="003966CA">
        <w:rPr>
          <w:rFonts w:eastAsia="Batang"/>
          <w:lang w:val="es-SV"/>
        </w:rPr>
        <w:t>o</w:t>
      </w:r>
      <w:r w:rsidRPr="003966CA">
        <w:rPr>
          <w:rFonts w:eastAsia="Batang"/>
          <w:lang w:val="es-SV"/>
        </w:rPr>
        <w:t xml:space="preserve">peraciones: </w:t>
      </w:r>
      <w:r w:rsidR="007336C8" w:rsidRPr="003966CA">
        <w:rPr>
          <w:rFonts w:eastAsia="Batang"/>
          <w:lang w:val="es-SV"/>
        </w:rPr>
        <w:t>encargado</w:t>
      </w:r>
      <w:r w:rsidRPr="003966CA">
        <w:rPr>
          <w:rFonts w:eastAsia="Batang"/>
          <w:lang w:val="es-SV"/>
        </w:rPr>
        <w:t xml:space="preserve"> de implementar l</w:t>
      </w:r>
      <w:r w:rsidR="006C4098" w:rsidRPr="003966CA">
        <w:rPr>
          <w:rFonts w:eastAsia="Batang"/>
          <w:lang w:val="es-SV"/>
        </w:rPr>
        <w:t>as directrices</w:t>
      </w:r>
      <w:r w:rsidRPr="003966CA">
        <w:rPr>
          <w:rFonts w:eastAsia="Batang"/>
          <w:lang w:val="es-SV"/>
        </w:rPr>
        <w:t xml:space="preserve"> de operaciones portuarias</w:t>
      </w:r>
      <w:r w:rsidR="006C4098" w:rsidRPr="003966CA">
        <w:rPr>
          <w:rFonts w:eastAsia="Batang"/>
          <w:lang w:val="es-SV"/>
        </w:rPr>
        <w:t xml:space="preserve"> relacionadas específicamente con</w:t>
      </w:r>
      <w:r w:rsidRPr="003966CA">
        <w:rPr>
          <w:rFonts w:eastAsia="Batang"/>
          <w:lang w:val="es-SV"/>
        </w:rPr>
        <w:t xml:space="preserve"> </w:t>
      </w:r>
      <w:r w:rsidRPr="003966CA">
        <w:rPr>
          <w:rFonts w:eastAsia="Batang"/>
          <w:highlight w:val="yellow"/>
          <w:lang w:val="es-SV"/>
        </w:rPr>
        <w:t>NOMBRE DE LA ORGANIZACIÓN</w:t>
      </w:r>
      <w:r w:rsidRPr="003966CA">
        <w:rPr>
          <w:rFonts w:eastAsia="Batang"/>
          <w:lang w:val="es-SV"/>
        </w:rPr>
        <w:t xml:space="preserve"> en el Plan y organizar la reanudación de las operaciones portuarias lo más rápido posible después de una emergencia o desastre.</w:t>
      </w:r>
    </w:p>
    <w:p w14:paraId="5617FFE2" w14:textId="090B8889" w:rsidR="007524E5" w:rsidRPr="0096464B" w:rsidRDefault="00D82CB9" w:rsidP="00D424BF">
      <w:pPr>
        <w:pStyle w:val="ListBullet"/>
        <w:rPr>
          <w:rFonts w:eastAsia="Batang"/>
          <w:lang w:val="es-SV"/>
        </w:rPr>
      </w:pPr>
      <w:r w:rsidRPr="007524E5">
        <w:rPr>
          <w:rFonts w:eastAsia="Batang"/>
          <w:lang w:val="es-SV"/>
        </w:rPr>
        <w:t xml:space="preserve">Oficial de </w:t>
      </w:r>
      <w:r w:rsidR="007F3621" w:rsidRPr="007524E5">
        <w:rPr>
          <w:rFonts w:eastAsia="Batang"/>
          <w:lang w:val="es-SV"/>
        </w:rPr>
        <w:t>protección</w:t>
      </w:r>
      <w:r w:rsidRPr="007524E5">
        <w:rPr>
          <w:rFonts w:eastAsia="Batang"/>
          <w:lang w:val="es-SV"/>
        </w:rPr>
        <w:t xml:space="preserve"> de la</w:t>
      </w:r>
      <w:r w:rsidR="006D68D4" w:rsidRPr="007524E5">
        <w:rPr>
          <w:rFonts w:eastAsia="Batang"/>
          <w:lang w:val="es-SV"/>
        </w:rPr>
        <w:t xml:space="preserve"> instalación portuaria</w:t>
      </w:r>
      <w:r w:rsidRPr="007524E5">
        <w:rPr>
          <w:rFonts w:eastAsia="Batang"/>
          <w:lang w:val="es-SV"/>
        </w:rPr>
        <w:t xml:space="preserve"> (</w:t>
      </w:r>
      <w:r w:rsidR="002A0E07" w:rsidRPr="007524E5">
        <w:rPr>
          <w:rFonts w:eastAsia="Batang"/>
          <w:lang w:val="es-SV"/>
        </w:rPr>
        <w:t>OPIP</w:t>
      </w:r>
      <w:r w:rsidRPr="007524E5">
        <w:rPr>
          <w:rFonts w:eastAsia="Batang"/>
          <w:lang w:val="es-SV"/>
        </w:rPr>
        <w:t xml:space="preserve">): </w:t>
      </w:r>
      <w:r w:rsidR="008723C2" w:rsidRPr="0096464B">
        <w:rPr>
          <w:rFonts w:eastAsia="Batang"/>
          <w:lang w:val="es-MX"/>
        </w:rPr>
        <w:t>la persona designada por la instalación portuaria para ser responsable de desarrollar, implementar, mantener y actualizar el Plan de Protección de la Instalación Portuaria, coordinar la evaluación de la protección de la instalación portuaria y servir como enlace principal con los Oficiales de Protección del Buque (</w:t>
      </w:r>
      <w:r w:rsidR="000D090C">
        <w:rPr>
          <w:rFonts w:eastAsia="Batang"/>
          <w:lang w:val="es-MX"/>
        </w:rPr>
        <w:t>OPB</w:t>
      </w:r>
      <w:r w:rsidR="008723C2" w:rsidRPr="0096464B">
        <w:rPr>
          <w:rFonts w:eastAsia="Batang"/>
          <w:lang w:val="es-MX"/>
        </w:rPr>
        <w:t xml:space="preserve">) y los </w:t>
      </w:r>
      <w:r w:rsidR="00A077F7" w:rsidRPr="00A077F7">
        <w:rPr>
          <w:rFonts w:eastAsia="Batang"/>
          <w:lang w:val="es-MX"/>
        </w:rPr>
        <w:lastRenderedPageBreak/>
        <w:t>Oficial</w:t>
      </w:r>
      <w:r w:rsidR="00A077F7">
        <w:rPr>
          <w:rFonts w:eastAsia="Batang"/>
          <w:lang w:val="es-MX"/>
        </w:rPr>
        <w:t>es</w:t>
      </w:r>
      <w:r w:rsidR="00A077F7" w:rsidRPr="00A077F7">
        <w:rPr>
          <w:rFonts w:eastAsia="Batang"/>
          <w:lang w:val="es-MX"/>
        </w:rPr>
        <w:t xml:space="preserve"> de la Compañía para la Protección Marítima (OCPM)</w:t>
      </w:r>
      <w:r w:rsidR="00A077F7">
        <w:rPr>
          <w:rFonts w:eastAsia="Batang"/>
          <w:lang w:val="es-MX"/>
        </w:rPr>
        <w:t xml:space="preserve"> </w:t>
      </w:r>
      <w:r w:rsidR="008723C2" w:rsidRPr="0096464B">
        <w:rPr>
          <w:rFonts w:eastAsia="Batang"/>
          <w:lang w:val="es-MX"/>
        </w:rPr>
        <w:t>en asuntos de protección</w:t>
      </w:r>
      <w:r w:rsidR="0096464B" w:rsidRPr="0096464B">
        <w:rPr>
          <w:rFonts w:eastAsia="Batang"/>
          <w:lang w:val="es-MX"/>
        </w:rPr>
        <w:t xml:space="preserve"> y seguridad.</w:t>
      </w:r>
    </w:p>
    <w:p w14:paraId="4301CB64" w14:textId="6E1C7DEE" w:rsidR="00D82CB9" w:rsidRPr="007524E5" w:rsidRDefault="00D82CB9" w:rsidP="00D424BF">
      <w:pPr>
        <w:pStyle w:val="ListBullet"/>
        <w:rPr>
          <w:rFonts w:eastAsia="Batang"/>
          <w:lang w:val="es-SV"/>
        </w:rPr>
      </w:pPr>
      <w:r w:rsidRPr="007524E5">
        <w:rPr>
          <w:rFonts w:eastAsia="Batang"/>
          <w:lang w:val="es-SV"/>
        </w:rPr>
        <w:t xml:space="preserve">Todo el personal de </w:t>
      </w:r>
      <w:r w:rsidRPr="007524E5">
        <w:rPr>
          <w:rFonts w:eastAsia="Batang"/>
          <w:highlight w:val="yellow"/>
          <w:lang w:val="es-SV"/>
        </w:rPr>
        <w:t>NOMBRE DE LA ORGANIZACIÓN</w:t>
      </w:r>
      <w:r w:rsidR="00F15237" w:rsidRPr="007524E5">
        <w:rPr>
          <w:rFonts w:eastAsia="Batang"/>
          <w:lang w:val="es-SV"/>
        </w:rPr>
        <w:t xml:space="preserve"> tiene la responsabilidad de </w:t>
      </w:r>
      <w:r w:rsidR="006C4098" w:rsidRPr="007524E5">
        <w:rPr>
          <w:rFonts w:eastAsia="Batang"/>
          <w:lang w:val="es-SV"/>
        </w:rPr>
        <w:t>conocer</w:t>
      </w:r>
      <w:r w:rsidR="00F15237" w:rsidRPr="007524E5">
        <w:rPr>
          <w:rFonts w:eastAsia="Batang"/>
          <w:lang w:val="es-SV"/>
        </w:rPr>
        <w:t xml:space="preserve"> este Plan, así como</w:t>
      </w:r>
      <w:r w:rsidRPr="007524E5">
        <w:rPr>
          <w:rFonts w:eastAsia="Batang"/>
          <w:lang w:val="es-SV"/>
        </w:rPr>
        <w:t xml:space="preserve"> </w:t>
      </w:r>
      <w:r w:rsidR="00F15237" w:rsidRPr="007524E5">
        <w:rPr>
          <w:rFonts w:eastAsia="Batang"/>
          <w:lang w:val="es-SV"/>
        </w:rPr>
        <w:t xml:space="preserve">las tareas de emergencia o desastre que les </w:t>
      </w:r>
      <w:r w:rsidR="006A2BFE" w:rsidRPr="007524E5">
        <w:rPr>
          <w:rFonts w:eastAsia="Batang"/>
          <w:lang w:val="es-SV"/>
        </w:rPr>
        <w:t>hayan sido</w:t>
      </w:r>
      <w:r w:rsidR="00F15237" w:rsidRPr="007524E5">
        <w:rPr>
          <w:rFonts w:eastAsia="Batang"/>
          <w:lang w:val="es-SV"/>
        </w:rPr>
        <w:t xml:space="preserve"> </w:t>
      </w:r>
      <w:r w:rsidRPr="007524E5">
        <w:rPr>
          <w:rFonts w:eastAsia="Batang"/>
          <w:lang w:val="es-SV"/>
        </w:rPr>
        <w:t>asignadas.</w:t>
      </w:r>
    </w:p>
    <w:p w14:paraId="26534A01" w14:textId="0DE1BEA8" w:rsidR="00A2773D" w:rsidRPr="003966CA" w:rsidRDefault="00A2773D" w:rsidP="00A2773D">
      <w:pPr>
        <w:pStyle w:val="OutlineHeading1"/>
        <w:rPr>
          <w:rFonts w:eastAsia="Batang"/>
          <w:lang w:val="es-SV"/>
        </w:rPr>
      </w:pPr>
      <w:bookmarkStart w:id="15" w:name="_Toc84252042"/>
      <w:bookmarkStart w:id="16" w:name="_Hlk77760395"/>
      <w:r w:rsidRPr="003966CA">
        <w:rPr>
          <w:rFonts w:eastAsia="Batang"/>
          <w:lang w:val="es-SV"/>
        </w:rPr>
        <w:t>Com</w:t>
      </w:r>
      <w:r w:rsidR="00A224BE" w:rsidRPr="003966CA">
        <w:rPr>
          <w:rFonts w:eastAsia="Batang"/>
          <w:lang w:val="es-SV"/>
        </w:rPr>
        <w:t>unicaciones</w:t>
      </w:r>
      <w:bookmarkEnd w:id="15"/>
    </w:p>
    <w:p w14:paraId="0F60E47F" w14:textId="6E3797CE" w:rsidR="00A224BE" w:rsidRPr="003966CA" w:rsidRDefault="00A224BE" w:rsidP="008C7C94">
      <w:pPr>
        <w:pStyle w:val="Normalitalic"/>
        <w:rPr>
          <w:lang w:val="es-SV"/>
        </w:rPr>
      </w:pPr>
      <w:r w:rsidRPr="003966CA">
        <w:rPr>
          <w:rFonts w:cs="Calibri"/>
          <w:lang w:val="es-SV"/>
        </w:rPr>
        <w:t>[</w:t>
      </w:r>
      <w:r w:rsidRPr="003966CA">
        <w:rPr>
          <w:lang w:val="es-SV"/>
        </w:rPr>
        <w:t xml:space="preserve">Guía: Esta sección describe los protocolos de comunicación y los procedimientos de coordinación utilizados antes, durante y después de </w:t>
      </w:r>
      <w:r w:rsidR="00A607B6" w:rsidRPr="003966CA">
        <w:rPr>
          <w:lang w:val="es-SV"/>
        </w:rPr>
        <w:t>una</w:t>
      </w:r>
      <w:r w:rsidRPr="003966CA">
        <w:rPr>
          <w:lang w:val="es-SV"/>
        </w:rPr>
        <w:t xml:space="preserve"> emergencia y desastre. Se analizan los métodos de comunicación y la integración de las comunicaciones en la red de comunicaciones </w:t>
      </w:r>
      <w:r w:rsidR="00947963" w:rsidRPr="003966CA">
        <w:rPr>
          <w:lang w:val="es-SV"/>
        </w:rPr>
        <w:t>sobre</w:t>
      </w:r>
      <w:r w:rsidRPr="003966CA">
        <w:rPr>
          <w:lang w:val="es-SV"/>
        </w:rPr>
        <w:t xml:space="preserve"> desastres </w:t>
      </w:r>
      <w:r w:rsidR="00947963" w:rsidRPr="003966CA">
        <w:rPr>
          <w:lang w:val="es-SV"/>
        </w:rPr>
        <w:t>a nivel regional o nacional.</w:t>
      </w:r>
      <w:r w:rsidRPr="003966CA">
        <w:rPr>
          <w:lang w:val="es-SV"/>
        </w:rPr>
        <w:t xml:space="preserve"> No describe el hardware de comunicaciones ni los procedimientos específicos que se encuentran en </w:t>
      </w:r>
      <w:r w:rsidR="00F93EE0" w:rsidRPr="003966CA">
        <w:rPr>
          <w:lang w:val="es-SV"/>
        </w:rPr>
        <w:t>las directrices del departamento</w:t>
      </w:r>
      <w:r w:rsidRPr="003966CA">
        <w:rPr>
          <w:lang w:val="es-SV"/>
        </w:rPr>
        <w:t xml:space="preserve">. Los planificadores deben </w:t>
      </w:r>
      <w:r w:rsidR="00947963" w:rsidRPr="003966CA">
        <w:rPr>
          <w:lang w:val="es-SV"/>
        </w:rPr>
        <w:t xml:space="preserve">determinar </w:t>
      </w:r>
      <w:r w:rsidRPr="003966CA">
        <w:rPr>
          <w:lang w:val="es-SV"/>
        </w:rPr>
        <w:t>y</w:t>
      </w:r>
      <w:r w:rsidR="00947963" w:rsidRPr="003966CA">
        <w:rPr>
          <w:lang w:val="es-SV"/>
        </w:rPr>
        <w:t xml:space="preserve"> resumir </w:t>
      </w:r>
      <w:r w:rsidR="0070330E" w:rsidRPr="003966CA">
        <w:rPr>
          <w:lang w:val="es-SV"/>
        </w:rPr>
        <w:t xml:space="preserve">los distintos </w:t>
      </w:r>
      <w:r w:rsidRPr="003966CA">
        <w:rPr>
          <w:lang w:val="es-SV"/>
        </w:rPr>
        <w:t xml:space="preserve">planes de comunicaciones </w:t>
      </w:r>
      <w:r w:rsidR="00B96EAA" w:rsidRPr="003966CA">
        <w:rPr>
          <w:lang w:val="es-SV"/>
        </w:rPr>
        <w:t xml:space="preserve">con compatibilidad operacional </w:t>
      </w:r>
      <w:r w:rsidR="00B96EAA" w:rsidRPr="003966CA">
        <w:rPr>
          <w:rFonts w:cs="Calibri"/>
          <w:lang w:val="es-SV"/>
        </w:rPr>
        <w:t>[</w:t>
      </w:r>
      <w:r w:rsidR="00B96EAA" w:rsidRPr="003966CA">
        <w:rPr>
          <w:lang w:val="es-SV"/>
        </w:rPr>
        <w:t>interoperables</w:t>
      </w:r>
      <w:r w:rsidR="00B96EAA" w:rsidRPr="003966CA">
        <w:rPr>
          <w:rFonts w:cs="Calibri"/>
          <w:lang w:val="es-SV"/>
        </w:rPr>
        <w:t>]</w:t>
      </w:r>
      <w:r w:rsidRPr="003966CA">
        <w:rPr>
          <w:lang w:val="es-SV"/>
        </w:rPr>
        <w:t xml:space="preserve">. Esta sección puede ampliarse como un anexo y generalmente se complementa con guías de comunicación y guías </w:t>
      </w:r>
      <w:r w:rsidR="006C6FAF" w:rsidRPr="003966CA">
        <w:rPr>
          <w:lang w:val="es-SV"/>
        </w:rPr>
        <w:t>prácticas</w:t>
      </w:r>
      <w:r w:rsidRPr="003966CA">
        <w:rPr>
          <w:lang w:val="es-SV"/>
        </w:rPr>
        <w:t>]</w:t>
      </w:r>
      <w:r w:rsidR="006C6FAF" w:rsidRPr="003966CA">
        <w:rPr>
          <w:lang w:val="es-SV"/>
        </w:rPr>
        <w:t>.</w:t>
      </w:r>
    </w:p>
    <w:p w14:paraId="544BF0BC" w14:textId="49A9698B" w:rsidR="000A025C" w:rsidRPr="003966CA" w:rsidRDefault="00954CDC" w:rsidP="00074474">
      <w:pPr>
        <w:pStyle w:val="OutlineHeading2"/>
        <w:ind w:hanging="2286"/>
        <w:rPr>
          <w:lang w:val="es-SV"/>
        </w:rPr>
      </w:pPr>
      <w:bookmarkStart w:id="17" w:name="_Toc84252043"/>
      <w:r w:rsidRPr="003966CA">
        <w:rPr>
          <w:lang w:val="es-SV"/>
        </w:rPr>
        <w:t>Objetivo</w:t>
      </w:r>
      <w:bookmarkEnd w:id="17"/>
    </w:p>
    <w:p w14:paraId="1B66601F" w14:textId="765C1C59" w:rsidR="00B855F5" w:rsidRPr="003966CA" w:rsidRDefault="00B855F5" w:rsidP="000A025C">
      <w:pPr>
        <w:rPr>
          <w:lang w:val="es-SV"/>
        </w:rPr>
      </w:pPr>
      <w:r w:rsidRPr="003966CA">
        <w:rPr>
          <w:lang w:val="es-SV"/>
        </w:rPr>
        <w:t xml:space="preserve">La comunicación eficaz es fundamental para prepararse, responder y recuperarse de un incidente de desastre. Esta sección describe el régimen de comunicación </w:t>
      </w:r>
      <w:r w:rsidR="00D77B01" w:rsidRPr="003966CA">
        <w:rPr>
          <w:lang w:val="es-SV"/>
        </w:rPr>
        <w:t>de la organización</w:t>
      </w:r>
      <w:r w:rsidRPr="003966CA">
        <w:rPr>
          <w:lang w:val="es-SV"/>
        </w:rPr>
        <w:t xml:space="preserve"> y cómo se integra </w:t>
      </w:r>
      <w:r w:rsidR="00B407D1" w:rsidRPr="003966CA">
        <w:rPr>
          <w:lang w:val="es-SV"/>
        </w:rPr>
        <w:t>a través de todas</w:t>
      </w:r>
      <w:r w:rsidRPr="003966CA">
        <w:rPr>
          <w:lang w:val="es-SV"/>
        </w:rPr>
        <w:t xml:space="preserve"> las partes interesadas. La comunicaci</w:t>
      </w:r>
      <w:r w:rsidR="00FE3290" w:rsidRPr="003966CA">
        <w:rPr>
          <w:lang w:val="es-SV"/>
        </w:rPr>
        <w:t>ón operativa eficaz</w:t>
      </w:r>
      <w:r w:rsidRPr="003966CA">
        <w:rPr>
          <w:lang w:val="es-SV"/>
        </w:rPr>
        <w:t xml:space="preserve"> garantiza</w:t>
      </w:r>
      <w:r w:rsidR="00D77B01" w:rsidRPr="003966CA">
        <w:rPr>
          <w:lang w:val="es-SV"/>
        </w:rPr>
        <w:t>rá</w:t>
      </w:r>
      <w:r w:rsidRPr="003966CA">
        <w:rPr>
          <w:lang w:val="es-SV"/>
        </w:rPr>
        <w:t xml:space="preserve"> que </w:t>
      </w:r>
      <w:r w:rsidRPr="003966CA">
        <w:rPr>
          <w:highlight w:val="yellow"/>
          <w:lang w:val="es-SV"/>
        </w:rPr>
        <w:t>NOMBRE DE LA ORGANIZACIÓN</w:t>
      </w:r>
      <w:r w:rsidRPr="003966CA">
        <w:rPr>
          <w:lang w:val="es-SV"/>
        </w:rPr>
        <w:t xml:space="preserve"> mantenga la capacidad para:</w:t>
      </w:r>
    </w:p>
    <w:p w14:paraId="3EE0D8A3" w14:textId="77777777" w:rsidR="00B855F5" w:rsidRPr="003966CA" w:rsidRDefault="00B855F5" w:rsidP="000A025C">
      <w:pPr>
        <w:rPr>
          <w:lang w:val="es-SV"/>
        </w:rPr>
      </w:pPr>
    </w:p>
    <w:p w14:paraId="24E9C0DA" w14:textId="4E69E5AB" w:rsidR="00B855F5" w:rsidRPr="003966CA" w:rsidRDefault="00C86F45" w:rsidP="000A025C">
      <w:pPr>
        <w:pStyle w:val="ListBullet"/>
        <w:rPr>
          <w:lang w:val="es-SV"/>
        </w:rPr>
      </w:pPr>
      <w:r w:rsidRPr="003966CA">
        <w:rPr>
          <w:lang w:val="es-SV"/>
        </w:rPr>
        <w:t>Garantizar</w:t>
      </w:r>
      <w:r w:rsidR="00B855F5" w:rsidRPr="003966CA">
        <w:rPr>
          <w:lang w:val="es-SV"/>
        </w:rPr>
        <w:t xml:space="preserve"> la capacidad de comunicarse con la comunidad de respuesta a emergencias y las comunidades afectadas y e</w:t>
      </w:r>
      <w:r w:rsidR="00786F28" w:rsidRPr="003966CA">
        <w:rPr>
          <w:lang w:val="es-SV"/>
        </w:rPr>
        <w:t>sta</w:t>
      </w:r>
      <w:r w:rsidR="00B855F5" w:rsidRPr="003966CA">
        <w:rPr>
          <w:lang w:val="es-SV"/>
        </w:rPr>
        <w:t xml:space="preserve">blecer comunicaciones de voz y datos </w:t>
      </w:r>
      <w:r w:rsidR="00C416D2" w:rsidRPr="003966CA">
        <w:rPr>
          <w:lang w:val="es-SV"/>
        </w:rPr>
        <w:t xml:space="preserve">que puedan funcionar </w:t>
      </w:r>
      <w:r w:rsidR="00B86066" w:rsidRPr="003966CA">
        <w:rPr>
          <w:lang w:val="es-SV"/>
        </w:rPr>
        <w:t xml:space="preserve">de manera compatible </w:t>
      </w:r>
      <w:r w:rsidR="00C416D2" w:rsidRPr="003966CA">
        <w:rPr>
          <w:lang w:val="es-SV"/>
        </w:rPr>
        <w:t>con el</w:t>
      </w:r>
      <w:r w:rsidR="00B855F5" w:rsidRPr="003966CA">
        <w:rPr>
          <w:lang w:val="es-SV"/>
        </w:rPr>
        <w:t xml:space="preserve"> </w:t>
      </w:r>
      <w:r w:rsidR="00786F28" w:rsidRPr="003966CA">
        <w:rPr>
          <w:lang w:val="es-SV"/>
        </w:rPr>
        <w:t>G</w:t>
      </w:r>
      <w:r w:rsidR="00B855F5" w:rsidRPr="003966CA">
        <w:rPr>
          <w:lang w:val="es-SV"/>
        </w:rPr>
        <w:t>obierno nacional</w:t>
      </w:r>
      <w:r w:rsidR="00786F28" w:rsidRPr="003966CA">
        <w:rPr>
          <w:lang w:val="es-SV"/>
        </w:rPr>
        <w:t>/</w:t>
      </w:r>
      <w:r w:rsidR="00B855F5" w:rsidRPr="003966CA">
        <w:rPr>
          <w:lang w:val="es-SV"/>
        </w:rPr>
        <w:t xml:space="preserve">local, los </w:t>
      </w:r>
      <w:r w:rsidR="00931848" w:rsidRPr="003966CA">
        <w:rPr>
          <w:lang w:val="es-SV"/>
        </w:rPr>
        <w:t>equipos de respuesta inicial</w:t>
      </w:r>
      <w:r w:rsidR="00B855F5" w:rsidRPr="003966CA">
        <w:rPr>
          <w:lang w:val="es-SV"/>
        </w:rPr>
        <w:t xml:space="preserve"> y otras organizaciones de apoyo</w:t>
      </w:r>
      <w:r w:rsidR="00786F28" w:rsidRPr="003966CA">
        <w:rPr>
          <w:lang w:val="es-SV"/>
        </w:rPr>
        <w:t>/</w:t>
      </w:r>
      <w:r w:rsidR="00B855F5" w:rsidRPr="003966CA">
        <w:rPr>
          <w:lang w:val="es-SV"/>
        </w:rPr>
        <w:t>respuesta, según corresponda.</w:t>
      </w:r>
    </w:p>
    <w:p w14:paraId="292E38B2" w14:textId="093C963E" w:rsidR="00B855F5" w:rsidRPr="003966CA" w:rsidRDefault="00B855F5" w:rsidP="000A025C">
      <w:pPr>
        <w:pStyle w:val="ListBullet"/>
        <w:rPr>
          <w:lang w:val="es-SV"/>
        </w:rPr>
      </w:pPr>
      <w:r w:rsidRPr="003966CA">
        <w:rPr>
          <w:lang w:val="es-SV"/>
        </w:rPr>
        <w:t xml:space="preserve">Restablecer </w:t>
      </w:r>
      <w:r w:rsidR="00C86F45" w:rsidRPr="003966CA">
        <w:rPr>
          <w:lang w:val="es-SV"/>
        </w:rPr>
        <w:t xml:space="preserve">una </w:t>
      </w:r>
      <w:r w:rsidRPr="003966CA">
        <w:rPr>
          <w:lang w:val="es-SV"/>
        </w:rPr>
        <w:t>infraestructura de comunicaciones</w:t>
      </w:r>
      <w:r w:rsidR="00C86F45" w:rsidRPr="003966CA">
        <w:rPr>
          <w:lang w:val="es-SV"/>
        </w:rPr>
        <w:t xml:space="preserve"> </w:t>
      </w:r>
      <w:r w:rsidRPr="003966CA">
        <w:rPr>
          <w:lang w:val="es-SV"/>
        </w:rPr>
        <w:t>dentro de las áreas afectadas</w:t>
      </w:r>
      <w:r w:rsidR="001C0E93" w:rsidRPr="003966CA">
        <w:rPr>
          <w:lang w:val="es-SV"/>
        </w:rPr>
        <w:t xml:space="preserve"> que sea suficiente</w:t>
      </w:r>
      <w:r w:rsidRPr="003966CA">
        <w:rPr>
          <w:lang w:val="es-SV"/>
        </w:rPr>
        <w:t xml:space="preserve"> para apoyar las actividades de respuesta en curso y la transición </w:t>
      </w:r>
      <w:r w:rsidR="00C86F45" w:rsidRPr="003966CA">
        <w:rPr>
          <w:lang w:val="es-SV"/>
        </w:rPr>
        <w:t xml:space="preserve">hacia </w:t>
      </w:r>
      <w:r w:rsidRPr="003966CA">
        <w:rPr>
          <w:lang w:val="es-SV"/>
        </w:rPr>
        <w:t>la recuperación.</w:t>
      </w:r>
    </w:p>
    <w:p w14:paraId="2A674666" w14:textId="6E4CD809" w:rsidR="00B855F5" w:rsidRPr="003966CA" w:rsidRDefault="00B855F5" w:rsidP="000A025C">
      <w:pPr>
        <w:pStyle w:val="ListBullet"/>
        <w:rPr>
          <w:lang w:val="es-SV"/>
        </w:rPr>
      </w:pPr>
      <w:r w:rsidRPr="003966CA">
        <w:rPr>
          <w:lang w:val="es-SV"/>
        </w:rPr>
        <w:t>Restablecer las redes</w:t>
      </w:r>
      <w:r w:rsidR="0067768C" w:rsidRPr="003966CA">
        <w:rPr>
          <w:lang w:val="es-SV"/>
        </w:rPr>
        <w:t xml:space="preserve"> críticas</w:t>
      </w:r>
      <w:r w:rsidRPr="003966CA">
        <w:rPr>
          <w:lang w:val="es-SV"/>
        </w:rPr>
        <w:t xml:space="preserve"> de información, incluidas las redes de intercambio de información </w:t>
      </w:r>
      <w:r w:rsidR="00F01003" w:rsidRPr="003966CA">
        <w:rPr>
          <w:lang w:val="es-SV"/>
        </w:rPr>
        <w:t>sobre</w:t>
      </w:r>
      <w:r w:rsidRPr="003966CA">
        <w:rPr>
          <w:lang w:val="es-SV"/>
        </w:rPr>
        <w:t xml:space="preserve"> seguridad cibernética, para informar </w:t>
      </w:r>
      <w:r w:rsidR="00F01003" w:rsidRPr="003966CA">
        <w:rPr>
          <w:lang w:val="es-SV"/>
        </w:rPr>
        <w:t>acerca de la visualización del entorno</w:t>
      </w:r>
      <w:r w:rsidRPr="003966CA">
        <w:rPr>
          <w:lang w:val="es-SV"/>
        </w:rPr>
        <w:t xml:space="preserve">, </w:t>
      </w:r>
      <w:r w:rsidR="006E0FBE" w:rsidRPr="003966CA">
        <w:rPr>
          <w:lang w:val="es-SV"/>
        </w:rPr>
        <w:t>posibilitar</w:t>
      </w:r>
      <w:r w:rsidRPr="003966CA">
        <w:rPr>
          <w:lang w:val="es-SV"/>
        </w:rPr>
        <w:t xml:space="preserve"> la respuesta a incidentes y respaldar la resiliencia de los</w:t>
      </w:r>
      <w:r w:rsidR="00F01003" w:rsidRPr="003966CA">
        <w:rPr>
          <w:lang w:val="es-SV"/>
        </w:rPr>
        <w:t xml:space="preserve"> </w:t>
      </w:r>
      <w:r w:rsidRPr="003966CA">
        <w:rPr>
          <w:lang w:val="es-SV"/>
        </w:rPr>
        <w:t>sistemas</w:t>
      </w:r>
      <w:r w:rsidR="0067768C" w:rsidRPr="003966CA">
        <w:rPr>
          <w:lang w:val="es-SV"/>
        </w:rPr>
        <w:t xml:space="preserve"> más importantes.</w:t>
      </w:r>
    </w:p>
    <w:p w14:paraId="0A131BD7" w14:textId="1A761A77" w:rsidR="00B855F5" w:rsidRPr="003966CA" w:rsidRDefault="00AC71AC" w:rsidP="00074474">
      <w:pPr>
        <w:pStyle w:val="OutlineHeading2"/>
        <w:ind w:hanging="2286"/>
        <w:rPr>
          <w:lang w:val="es-SV"/>
        </w:rPr>
      </w:pPr>
      <w:bookmarkStart w:id="18" w:name="_Toc84252044"/>
      <w:r w:rsidRPr="003966CA">
        <w:rPr>
          <w:lang w:val="es-SV"/>
        </w:rPr>
        <w:t>Principales mecanismos de comunicación</w:t>
      </w:r>
    </w:p>
    <w:bookmarkEnd w:id="18"/>
    <w:p w14:paraId="5D695A57" w14:textId="00086EBB" w:rsidR="00B855F5" w:rsidRPr="003966CA" w:rsidRDefault="00B855F5" w:rsidP="00CD1AE0">
      <w:pPr>
        <w:rPr>
          <w:i/>
          <w:iCs/>
          <w:lang w:val="es-SV"/>
        </w:rPr>
      </w:pPr>
      <w:r w:rsidRPr="003966CA">
        <w:rPr>
          <w:i/>
          <w:iCs/>
          <w:lang w:val="es-SV"/>
        </w:rPr>
        <w:t>[</w:t>
      </w:r>
      <w:r w:rsidR="007A18E2" w:rsidRPr="003966CA">
        <w:rPr>
          <w:i/>
          <w:iCs/>
          <w:lang w:val="es-SV"/>
        </w:rPr>
        <w:t>Guía</w:t>
      </w:r>
      <w:r w:rsidRPr="003966CA">
        <w:rPr>
          <w:i/>
          <w:iCs/>
          <w:lang w:val="es-SV"/>
        </w:rPr>
        <w:t xml:space="preserve">: </w:t>
      </w:r>
      <w:r w:rsidR="007A18E2" w:rsidRPr="003966CA">
        <w:rPr>
          <w:i/>
          <w:iCs/>
          <w:lang w:val="es-SV"/>
        </w:rPr>
        <w:t xml:space="preserve">determinar </w:t>
      </w:r>
      <w:r w:rsidRPr="003966CA">
        <w:rPr>
          <w:i/>
          <w:iCs/>
          <w:lang w:val="es-SV"/>
        </w:rPr>
        <w:t xml:space="preserve">los </w:t>
      </w:r>
      <w:r w:rsidR="007A18E2" w:rsidRPr="003966CA">
        <w:rPr>
          <w:i/>
          <w:iCs/>
          <w:lang w:val="es-SV"/>
        </w:rPr>
        <w:t xml:space="preserve">principales </w:t>
      </w:r>
      <w:r w:rsidRPr="003966CA">
        <w:rPr>
          <w:i/>
          <w:iCs/>
          <w:lang w:val="es-SV"/>
        </w:rPr>
        <w:t xml:space="preserve">métodos/recursos de comunicación utilizados. </w:t>
      </w:r>
      <w:r w:rsidR="00293C7E" w:rsidRPr="003966CA">
        <w:rPr>
          <w:i/>
          <w:iCs/>
          <w:lang w:val="es-SV"/>
        </w:rPr>
        <w:t>Algunos e</w:t>
      </w:r>
      <w:r w:rsidRPr="003966CA">
        <w:rPr>
          <w:i/>
          <w:iCs/>
          <w:lang w:val="es-SV"/>
        </w:rPr>
        <w:t>jemplos de métodos de comunicación incluyen telecomunicaciones (teléfonos fijos, teléfonos celulares / móviles, radio o comunicaciones por satélite (tanto de voz como de datos))</w:t>
      </w:r>
      <w:r w:rsidR="00520A7E" w:rsidRPr="003966CA">
        <w:rPr>
          <w:i/>
          <w:iCs/>
          <w:lang w:val="es-SV"/>
        </w:rPr>
        <w:t>.</w:t>
      </w:r>
      <w:r w:rsidR="00293C7E" w:rsidRPr="003966CA">
        <w:rPr>
          <w:rFonts w:cs="Calibri"/>
          <w:i/>
          <w:iCs/>
          <w:lang w:val="es-SV"/>
        </w:rPr>
        <w:t>]</w:t>
      </w:r>
      <w:r w:rsidRPr="003966CA">
        <w:rPr>
          <w:i/>
          <w:iCs/>
          <w:lang w:val="es-SV"/>
        </w:rPr>
        <w:t xml:space="preserve"> </w:t>
      </w:r>
    </w:p>
    <w:p w14:paraId="417CE295" w14:textId="77777777" w:rsidR="00664174" w:rsidRPr="003966CA" w:rsidRDefault="00664174" w:rsidP="00CD1AE0">
      <w:pPr>
        <w:rPr>
          <w:lang w:val="es-SV"/>
        </w:rPr>
      </w:pPr>
    </w:p>
    <w:p w14:paraId="47ECEDA6" w14:textId="2AD1AD7A" w:rsidR="00B855F5" w:rsidRPr="003966CA" w:rsidRDefault="00C7171E" w:rsidP="00CD1AE0">
      <w:pPr>
        <w:rPr>
          <w:lang w:val="es-SV"/>
        </w:rPr>
      </w:pPr>
      <w:r w:rsidRPr="003966CA">
        <w:rPr>
          <w:lang w:val="es-SV"/>
        </w:rPr>
        <w:t xml:space="preserve">A continuación, se presentan los </w:t>
      </w:r>
      <w:r w:rsidR="00B855F5" w:rsidRPr="003966CA">
        <w:rPr>
          <w:lang w:val="es-SV"/>
        </w:rPr>
        <w:t xml:space="preserve">tipos de comunicaciones que </w:t>
      </w:r>
      <w:r w:rsidRPr="003966CA">
        <w:rPr>
          <w:highlight w:val="yellow"/>
          <w:lang w:val="es-SV"/>
        </w:rPr>
        <w:t>NOMBRE DE LA ORGANIZACIÓN</w:t>
      </w:r>
      <w:r w:rsidR="00B855F5" w:rsidRPr="003966CA">
        <w:rPr>
          <w:lang w:val="es-SV"/>
        </w:rPr>
        <w:t xml:space="preserve"> podría u</w:t>
      </w:r>
      <w:r w:rsidR="00AB4257" w:rsidRPr="003966CA">
        <w:rPr>
          <w:lang w:val="es-SV"/>
        </w:rPr>
        <w:t>tilizar</w:t>
      </w:r>
      <w:r w:rsidR="00B855F5" w:rsidRPr="003966CA">
        <w:rPr>
          <w:lang w:val="es-SV"/>
        </w:rPr>
        <w:t xml:space="preserve"> antes, durante y después de una emergencia o desastre. </w:t>
      </w:r>
      <w:r w:rsidR="00B855F5" w:rsidRPr="003966CA">
        <w:rPr>
          <w:highlight w:val="yellow"/>
          <w:lang w:val="es-SV"/>
        </w:rPr>
        <w:t>NOMBRE DE LA ORGANIZACIÓN</w:t>
      </w:r>
      <w:r w:rsidR="00B855F5" w:rsidRPr="003966CA">
        <w:rPr>
          <w:lang w:val="es-SV"/>
        </w:rPr>
        <w:t xml:space="preserve"> deberá ser capaz de utilizar todos los </w:t>
      </w:r>
      <w:r w:rsidR="006C6A5B" w:rsidRPr="003966CA">
        <w:rPr>
          <w:lang w:val="es-SV"/>
        </w:rPr>
        <w:t xml:space="preserve">métodos </w:t>
      </w:r>
      <w:r w:rsidRPr="003966CA">
        <w:rPr>
          <w:lang w:val="es-SV"/>
        </w:rPr>
        <w:t xml:space="preserve">siguientes </w:t>
      </w:r>
      <w:r w:rsidR="00B855F5" w:rsidRPr="003966CA">
        <w:rPr>
          <w:lang w:val="es-SV"/>
        </w:rPr>
        <w:t>de comunicación,</w:t>
      </w:r>
      <w:r w:rsidRPr="003966CA">
        <w:rPr>
          <w:lang w:val="es-SV"/>
        </w:rPr>
        <w:t xml:space="preserve"> según</w:t>
      </w:r>
      <w:r w:rsidR="00B855F5" w:rsidRPr="003966CA">
        <w:rPr>
          <w:lang w:val="es-SV"/>
        </w:rPr>
        <w:t xml:space="preserve"> las circunstancias específicas de la emergencia o </w:t>
      </w:r>
      <w:r w:rsidRPr="003966CA">
        <w:rPr>
          <w:lang w:val="es-SV"/>
        </w:rPr>
        <w:t xml:space="preserve">el </w:t>
      </w:r>
      <w:r w:rsidR="00B855F5" w:rsidRPr="003966CA">
        <w:rPr>
          <w:lang w:val="es-SV"/>
        </w:rPr>
        <w:t>desastre.</w:t>
      </w:r>
    </w:p>
    <w:p w14:paraId="2D2B2607" w14:textId="155901DC" w:rsidR="005235C0" w:rsidRPr="003966CA" w:rsidRDefault="005235C0" w:rsidP="00CD1AE0">
      <w:pPr>
        <w:rPr>
          <w:lang w:val="es-SV"/>
        </w:rPr>
      </w:pPr>
    </w:p>
    <w:p w14:paraId="0DAF3190" w14:textId="6400B99C" w:rsidR="00B855F5" w:rsidRPr="003966CA" w:rsidRDefault="00B855F5" w:rsidP="005235C0">
      <w:pPr>
        <w:pStyle w:val="ListBullet"/>
        <w:rPr>
          <w:lang w:val="es-SV"/>
        </w:rPr>
      </w:pPr>
      <w:r w:rsidRPr="003966CA">
        <w:rPr>
          <w:lang w:val="es-SV"/>
        </w:rPr>
        <w:t>Red</w:t>
      </w:r>
      <w:r w:rsidR="00AB4257" w:rsidRPr="003966CA">
        <w:rPr>
          <w:lang w:val="es-SV"/>
        </w:rPr>
        <w:t xml:space="preserve">es públicas </w:t>
      </w:r>
      <w:r w:rsidRPr="003966CA">
        <w:rPr>
          <w:lang w:val="es-SV"/>
        </w:rPr>
        <w:t>de telecomunicaciones, incluidos los servicios de teléfono (fijo y móvil), fax, Internet y datos.</w:t>
      </w:r>
    </w:p>
    <w:p w14:paraId="30B5567E" w14:textId="77777777" w:rsidR="00B855F5" w:rsidRPr="003966CA" w:rsidRDefault="00B855F5" w:rsidP="005235C0">
      <w:pPr>
        <w:pStyle w:val="ListBullet"/>
        <w:rPr>
          <w:lang w:val="es-SV"/>
        </w:rPr>
      </w:pPr>
      <w:r w:rsidRPr="003966CA">
        <w:rPr>
          <w:lang w:val="es-SV"/>
        </w:rPr>
        <w:t>Red de radio de alta frecuencia</w:t>
      </w:r>
    </w:p>
    <w:p w14:paraId="06765392" w14:textId="2F6CEEF8" w:rsidR="00B855F5" w:rsidRPr="003966CA" w:rsidRDefault="00B855F5" w:rsidP="005235C0">
      <w:pPr>
        <w:pStyle w:val="ListBullet"/>
        <w:rPr>
          <w:rFonts w:eastAsia="Batang"/>
          <w:lang w:val="es-SV"/>
        </w:rPr>
      </w:pPr>
      <w:r w:rsidRPr="003966CA">
        <w:rPr>
          <w:rFonts w:eastAsia="Batang"/>
          <w:lang w:val="es-SV"/>
        </w:rPr>
        <w:t>Redes de muy alta frecuencia</w:t>
      </w:r>
      <w:r w:rsidR="00891894" w:rsidRPr="003966CA">
        <w:rPr>
          <w:rFonts w:eastAsia="Batang"/>
          <w:lang w:val="es-SV"/>
        </w:rPr>
        <w:t xml:space="preserve"> (VHF)</w:t>
      </w:r>
      <w:r w:rsidRPr="003966CA">
        <w:rPr>
          <w:rFonts w:eastAsia="Batang"/>
          <w:lang w:val="es-SV"/>
        </w:rPr>
        <w:t xml:space="preserve"> y </w:t>
      </w:r>
      <w:r w:rsidR="00891894" w:rsidRPr="003966CA">
        <w:rPr>
          <w:rFonts w:eastAsia="Batang"/>
          <w:lang w:val="es-SV"/>
        </w:rPr>
        <w:t xml:space="preserve">de frecuencia </w:t>
      </w:r>
      <w:r w:rsidRPr="003966CA">
        <w:rPr>
          <w:rFonts w:eastAsia="Batang"/>
          <w:lang w:val="es-SV"/>
        </w:rPr>
        <w:t>ultr</w:t>
      </w:r>
      <w:r w:rsidR="00AB4257" w:rsidRPr="003966CA">
        <w:rPr>
          <w:rFonts w:eastAsia="Batang"/>
          <w:lang w:val="es-SV"/>
        </w:rPr>
        <w:t xml:space="preserve">a </w:t>
      </w:r>
      <w:r w:rsidRPr="003966CA">
        <w:rPr>
          <w:rFonts w:eastAsia="Batang"/>
          <w:lang w:val="es-SV"/>
        </w:rPr>
        <w:t>alta</w:t>
      </w:r>
      <w:r w:rsidR="00891894" w:rsidRPr="003966CA">
        <w:rPr>
          <w:rFonts w:eastAsia="Batang"/>
          <w:lang w:val="es-SV"/>
        </w:rPr>
        <w:t xml:space="preserve"> (UHF)</w:t>
      </w:r>
    </w:p>
    <w:p w14:paraId="111BFAAC" w14:textId="77777777" w:rsidR="00B855F5" w:rsidRPr="003966CA" w:rsidRDefault="00B855F5" w:rsidP="005235C0">
      <w:pPr>
        <w:pStyle w:val="ListBullet"/>
        <w:rPr>
          <w:rFonts w:eastAsia="Batang"/>
          <w:lang w:val="es-SV"/>
        </w:rPr>
      </w:pPr>
      <w:r w:rsidRPr="003966CA">
        <w:rPr>
          <w:rFonts w:eastAsia="Batang"/>
          <w:lang w:val="es-SV"/>
        </w:rPr>
        <w:t>Teléfonos satelitales</w:t>
      </w:r>
    </w:p>
    <w:p w14:paraId="43C9859E" w14:textId="77777777" w:rsidR="00B855F5" w:rsidRPr="003966CA" w:rsidRDefault="00B855F5" w:rsidP="000A025C">
      <w:pPr>
        <w:pStyle w:val="ListBullet"/>
        <w:rPr>
          <w:rFonts w:eastAsia="Batang"/>
          <w:lang w:val="es-SV"/>
        </w:rPr>
      </w:pPr>
      <w:r w:rsidRPr="003966CA">
        <w:rPr>
          <w:rFonts w:eastAsia="Batang"/>
          <w:lang w:val="es-SV"/>
        </w:rPr>
        <w:t>Comunicaciones de datos por satélite</w:t>
      </w:r>
    </w:p>
    <w:p w14:paraId="3C5DC18B" w14:textId="7EF04502" w:rsidR="00CD1AE0" w:rsidRPr="003966CA" w:rsidRDefault="00B855F5" w:rsidP="00074474">
      <w:pPr>
        <w:pStyle w:val="OutlineHeading2"/>
        <w:ind w:hanging="2286"/>
        <w:rPr>
          <w:lang w:val="es-SV"/>
        </w:rPr>
      </w:pPr>
      <w:bookmarkStart w:id="19" w:name="_Toc84252045"/>
      <w:r w:rsidRPr="003966CA">
        <w:rPr>
          <w:lang w:val="es-SV"/>
        </w:rPr>
        <w:lastRenderedPageBreak/>
        <w:t>Actividades de comunica</w:t>
      </w:r>
      <w:bookmarkEnd w:id="19"/>
      <w:r w:rsidR="00AB4257" w:rsidRPr="003966CA">
        <w:rPr>
          <w:lang w:val="es-SV"/>
        </w:rPr>
        <w:t>ciones</w:t>
      </w:r>
      <w:r w:rsidR="005235C0" w:rsidRPr="003966CA">
        <w:rPr>
          <w:lang w:val="es-SV"/>
        </w:rPr>
        <w:t xml:space="preserve"> </w:t>
      </w:r>
    </w:p>
    <w:p w14:paraId="3F595CE3" w14:textId="32D470EE" w:rsidR="005235C0" w:rsidRPr="003966CA" w:rsidRDefault="00B855F5" w:rsidP="005235C0">
      <w:pPr>
        <w:pStyle w:val="OutlineHeading3"/>
        <w:rPr>
          <w:rFonts w:eastAsia="Batang"/>
          <w:lang w:val="es-SV"/>
        </w:rPr>
      </w:pPr>
      <w:r w:rsidRPr="003966CA">
        <w:rPr>
          <w:rFonts w:eastAsia="Batang"/>
          <w:lang w:val="es-SV"/>
        </w:rPr>
        <w:t>Preparación para emergencias o desastres</w:t>
      </w:r>
      <w:r w:rsidR="0094674F" w:rsidRPr="003966CA">
        <w:rPr>
          <w:rFonts w:eastAsia="Batang"/>
          <w:lang w:val="es-SV"/>
        </w:rPr>
        <w:t xml:space="preserve"> </w:t>
      </w:r>
    </w:p>
    <w:p w14:paraId="6DB24D8D" w14:textId="78D3B27E" w:rsidR="00245AEC" w:rsidRPr="003966CA" w:rsidRDefault="00245AEC" w:rsidP="00CD1AE0">
      <w:pPr>
        <w:rPr>
          <w:i/>
          <w:iCs/>
          <w:szCs w:val="22"/>
          <w:lang w:val="es-SV"/>
        </w:rPr>
      </w:pPr>
      <w:r w:rsidRPr="003966CA">
        <w:rPr>
          <w:i/>
          <w:iCs/>
          <w:szCs w:val="22"/>
          <w:lang w:val="es-SV"/>
        </w:rPr>
        <w:t>[</w:t>
      </w:r>
      <w:r w:rsidR="00FB2A95" w:rsidRPr="003966CA">
        <w:rPr>
          <w:i/>
          <w:iCs/>
          <w:szCs w:val="22"/>
          <w:lang w:val="es-SV"/>
        </w:rPr>
        <w:t>Guía</w:t>
      </w:r>
      <w:r w:rsidRPr="003966CA">
        <w:rPr>
          <w:i/>
          <w:iCs/>
          <w:szCs w:val="22"/>
          <w:lang w:val="es-SV"/>
        </w:rPr>
        <w:t>: adapt</w:t>
      </w:r>
      <w:r w:rsidR="00FB2A95" w:rsidRPr="003966CA">
        <w:rPr>
          <w:i/>
          <w:iCs/>
          <w:szCs w:val="22"/>
          <w:lang w:val="es-SV"/>
        </w:rPr>
        <w:t>ar</w:t>
      </w:r>
      <w:r w:rsidRPr="003966CA">
        <w:rPr>
          <w:i/>
          <w:iCs/>
          <w:szCs w:val="22"/>
          <w:lang w:val="es-SV"/>
        </w:rPr>
        <w:t xml:space="preserve"> esta lista a las circunstancias de su organización]. </w:t>
      </w:r>
    </w:p>
    <w:p w14:paraId="7A34C37A" w14:textId="77777777" w:rsidR="005235C0" w:rsidRPr="003966CA" w:rsidRDefault="005235C0" w:rsidP="00CD1AE0">
      <w:pPr>
        <w:rPr>
          <w:szCs w:val="22"/>
          <w:lang w:val="es-SV"/>
        </w:rPr>
      </w:pPr>
    </w:p>
    <w:p w14:paraId="74229810" w14:textId="0BE6CE81" w:rsidR="00245AEC" w:rsidRPr="003966CA" w:rsidRDefault="00245AEC" w:rsidP="00CD1AE0">
      <w:pPr>
        <w:rPr>
          <w:szCs w:val="22"/>
          <w:lang w:val="es-SV"/>
        </w:rPr>
      </w:pPr>
      <w:r w:rsidRPr="003966CA">
        <w:rPr>
          <w:szCs w:val="22"/>
          <w:highlight w:val="yellow"/>
          <w:lang w:val="es-SV"/>
        </w:rPr>
        <w:t>NOMBRE DE LA ORGANIZACIÓN</w:t>
      </w:r>
      <w:r w:rsidR="005235C0" w:rsidRPr="003966CA">
        <w:rPr>
          <w:szCs w:val="22"/>
          <w:lang w:val="es-SV"/>
        </w:rPr>
        <w:t xml:space="preserve"> </w:t>
      </w:r>
      <w:r w:rsidR="00DE55EC" w:rsidRPr="003966CA">
        <w:rPr>
          <w:szCs w:val="22"/>
          <w:lang w:val="es-SV"/>
        </w:rPr>
        <w:t xml:space="preserve">ejecutará </w:t>
      </w:r>
      <w:r w:rsidR="00C77862" w:rsidRPr="003966CA">
        <w:rPr>
          <w:szCs w:val="22"/>
          <w:lang w:val="es-SV"/>
        </w:rPr>
        <w:t xml:space="preserve">regularmente las siguientes </w:t>
      </w:r>
      <w:r w:rsidR="00DE55EC" w:rsidRPr="003966CA">
        <w:rPr>
          <w:szCs w:val="22"/>
          <w:lang w:val="es-SV"/>
        </w:rPr>
        <w:t>acciones</w:t>
      </w:r>
      <w:r w:rsidR="00C77862" w:rsidRPr="003966CA">
        <w:rPr>
          <w:szCs w:val="22"/>
          <w:lang w:val="es-SV"/>
        </w:rPr>
        <w:t xml:space="preserve"> en materia de comunicaciones:</w:t>
      </w:r>
    </w:p>
    <w:p w14:paraId="380F200B" w14:textId="374D1D23" w:rsidR="005235C0" w:rsidRPr="003966CA" w:rsidRDefault="005235C0" w:rsidP="00CD1AE0">
      <w:pPr>
        <w:rPr>
          <w:szCs w:val="22"/>
          <w:lang w:val="es-SV"/>
        </w:rPr>
      </w:pPr>
    </w:p>
    <w:p w14:paraId="0E7E45BD" w14:textId="5D97FA3C" w:rsidR="00CD1E23" w:rsidRPr="003966CA" w:rsidRDefault="00CD1E23" w:rsidP="005235C0">
      <w:pPr>
        <w:pStyle w:val="ListBullet"/>
        <w:rPr>
          <w:lang w:val="es-SV"/>
        </w:rPr>
      </w:pPr>
      <w:r w:rsidRPr="003966CA">
        <w:rPr>
          <w:lang w:val="es-SV"/>
        </w:rPr>
        <w:t>Verifica</w:t>
      </w:r>
      <w:r w:rsidR="00874B50" w:rsidRPr="003966CA">
        <w:rPr>
          <w:lang w:val="es-SV"/>
        </w:rPr>
        <w:t>r</w:t>
      </w:r>
      <w:r w:rsidRPr="003966CA">
        <w:rPr>
          <w:lang w:val="es-SV"/>
        </w:rPr>
        <w:t xml:space="preserve"> la disponibilidad de medios para </w:t>
      </w:r>
      <w:r w:rsidR="008312A5" w:rsidRPr="003966CA">
        <w:rPr>
          <w:lang w:val="es-SV"/>
        </w:rPr>
        <w:t xml:space="preserve">las </w:t>
      </w:r>
      <w:r w:rsidRPr="003966CA">
        <w:rPr>
          <w:lang w:val="es-SV"/>
        </w:rPr>
        <w:t>comunicaciones de emergencia.</w:t>
      </w:r>
    </w:p>
    <w:p w14:paraId="35525724" w14:textId="30835480" w:rsidR="00CD1E23" w:rsidRPr="003966CA" w:rsidRDefault="00CD1E23" w:rsidP="005235C0">
      <w:pPr>
        <w:pStyle w:val="ListBullet"/>
        <w:rPr>
          <w:lang w:val="es-SV"/>
        </w:rPr>
      </w:pPr>
      <w:r w:rsidRPr="003966CA">
        <w:rPr>
          <w:lang w:val="es-SV"/>
        </w:rPr>
        <w:t xml:space="preserve">Realizar </w:t>
      </w:r>
      <w:r w:rsidR="001E23FD" w:rsidRPr="003966CA">
        <w:rPr>
          <w:lang w:val="es-SV"/>
        </w:rPr>
        <w:t xml:space="preserve">controles de </w:t>
      </w:r>
      <w:r w:rsidRPr="003966CA">
        <w:rPr>
          <w:lang w:val="es-SV"/>
        </w:rPr>
        <w:t xml:space="preserve">mantenimiento de rutina </w:t>
      </w:r>
      <w:r w:rsidR="00A34F0B" w:rsidRPr="003966CA">
        <w:rPr>
          <w:lang w:val="es-SV"/>
        </w:rPr>
        <w:t>de</w:t>
      </w:r>
      <w:r w:rsidRPr="003966CA">
        <w:rPr>
          <w:lang w:val="es-SV"/>
        </w:rPr>
        <w:t xml:space="preserve"> todos los equipos </w:t>
      </w:r>
      <w:r w:rsidR="00A34F0B" w:rsidRPr="003966CA">
        <w:rPr>
          <w:lang w:val="es-SV"/>
        </w:rPr>
        <w:t xml:space="preserve">pertinentes de acuerdo </w:t>
      </w:r>
      <w:r w:rsidR="00937F56" w:rsidRPr="003966CA">
        <w:rPr>
          <w:lang w:val="es-SV"/>
        </w:rPr>
        <w:t>al plan</w:t>
      </w:r>
      <w:r w:rsidRPr="003966CA">
        <w:rPr>
          <w:lang w:val="es-SV"/>
        </w:rPr>
        <w:t xml:space="preserve"> de mantenimiento.</w:t>
      </w:r>
    </w:p>
    <w:p w14:paraId="71D97E5C" w14:textId="7F986B3C" w:rsidR="00CD1E23" w:rsidRPr="003966CA" w:rsidRDefault="00C77862" w:rsidP="005235C0">
      <w:pPr>
        <w:pStyle w:val="ListBullet"/>
        <w:rPr>
          <w:lang w:val="es-SV"/>
        </w:rPr>
      </w:pPr>
      <w:r w:rsidRPr="003966CA">
        <w:rPr>
          <w:lang w:val="es-SV"/>
        </w:rPr>
        <w:t>Elaborar</w:t>
      </w:r>
      <w:r w:rsidR="00CD1E23" w:rsidRPr="003966CA">
        <w:rPr>
          <w:lang w:val="es-SV"/>
        </w:rPr>
        <w:t xml:space="preserve"> una lista de estaciones para que funcionen como controladores de red, si </w:t>
      </w:r>
      <w:r w:rsidR="008312A5" w:rsidRPr="003966CA">
        <w:rPr>
          <w:lang w:val="es-SV"/>
        </w:rPr>
        <w:t xml:space="preserve">se trata de </w:t>
      </w:r>
      <w:r w:rsidR="00395D05" w:rsidRPr="003966CA">
        <w:rPr>
          <w:lang w:val="es-SV"/>
        </w:rPr>
        <w:t>una situación de varios</w:t>
      </w:r>
      <w:r w:rsidR="00CD1E23" w:rsidRPr="003966CA">
        <w:rPr>
          <w:lang w:val="es-SV"/>
        </w:rPr>
        <w:t xml:space="preserve"> puertos</w:t>
      </w:r>
      <w:r w:rsidR="008312A5" w:rsidRPr="003966CA">
        <w:rPr>
          <w:lang w:val="es-SV"/>
        </w:rPr>
        <w:t>.</w:t>
      </w:r>
    </w:p>
    <w:p w14:paraId="5297737D" w14:textId="058F7E81" w:rsidR="00CD1E23" w:rsidRPr="003966CA" w:rsidRDefault="00CD1E23" w:rsidP="005235C0">
      <w:pPr>
        <w:pStyle w:val="ListBullet"/>
        <w:rPr>
          <w:lang w:val="es-SV"/>
        </w:rPr>
      </w:pPr>
      <w:r w:rsidRPr="003966CA">
        <w:rPr>
          <w:lang w:val="es-SV"/>
        </w:rPr>
        <w:t xml:space="preserve">Realizar </w:t>
      </w:r>
      <w:r w:rsidR="00937F56" w:rsidRPr="003966CA">
        <w:rPr>
          <w:lang w:val="es-SV"/>
        </w:rPr>
        <w:t xml:space="preserve">un control periódico </w:t>
      </w:r>
      <w:r w:rsidRPr="003966CA">
        <w:rPr>
          <w:lang w:val="es-SV"/>
        </w:rPr>
        <w:t xml:space="preserve">de </w:t>
      </w:r>
      <w:r w:rsidR="00FE04E8" w:rsidRPr="003966CA">
        <w:rPr>
          <w:lang w:val="es-SV"/>
        </w:rPr>
        <w:t xml:space="preserve">las </w:t>
      </w:r>
      <w:r w:rsidRPr="003966CA">
        <w:rPr>
          <w:lang w:val="es-SV"/>
        </w:rPr>
        <w:t>comunicaci</w:t>
      </w:r>
      <w:r w:rsidR="00FE04E8" w:rsidRPr="003966CA">
        <w:rPr>
          <w:lang w:val="es-SV"/>
        </w:rPr>
        <w:t>ones</w:t>
      </w:r>
      <w:r w:rsidRPr="003966CA">
        <w:rPr>
          <w:lang w:val="es-SV"/>
        </w:rPr>
        <w:t xml:space="preserve"> con otros participantes </w:t>
      </w:r>
      <w:r w:rsidR="00FE04E8" w:rsidRPr="003966CA">
        <w:rPr>
          <w:lang w:val="es-SV"/>
        </w:rPr>
        <w:t>de</w:t>
      </w:r>
      <w:r w:rsidRPr="003966CA">
        <w:rPr>
          <w:lang w:val="es-SV"/>
        </w:rPr>
        <w:t xml:space="preserve"> la red.</w:t>
      </w:r>
    </w:p>
    <w:p w14:paraId="78E599A1" w14:textId="2B404549" w:rsidR="00CD1E23" w:rsidRPr="003966CA" w:rsidRDefault="00CD1E23" w:rsidP="005235C0">
      <w:pPr>
        <w:pStyle w:val="ListBullet"/>
        <w:rPr>
          <w:lang w:val="es-SV"/>
        </w:rPr>
      </w:pPr>
      <w:r w:rsidRPr="003966CA">
        <w:rPr>
          <w:lang w:val="es-SV"/>
        </w:rPr>
        <w:t>Mantener un registro de</w:t>
      </w:r>
      <w:r w:rsidR="003F7A2C" w:rsidRPr="003966CA">
        <w:rPr>
          <w:lang w:val="es-SV"/>
        </w:rPr>
        <w:t xml:space="preserve"> control</w:t>
      </w:r>
      <w:r w:rsidR="00795D67" w:rsidRPr="003966CA">
        <w:rPr>
          <w:lang w:val="es-SV"/>
        </w:rPr>
        <w:t xml:space="preserve"> de </w:t>
      </w:r>
      <w:r w:rsidRPr="003966CA">
        <w:rPr>
          <w:lang w:val="es-SV"/>
        </w:rPr>
        <w:t>las comunicaciones, incluida la fecha y hora, la organización y la calidad de la comunicación.</w:t>
      </w:r>
    </w:p>
    <w:p w14:paraId="1FC9B44C" w14:textId="13C8ED11" w:rsidR="00CD1E23" w:rsidRPr="003966CA" w:rsidRDefault="00CD1E23" w:rsidP="005235C0">
      <w:pPr>
        <w:pStyle w:val="ListBullet"/>
        <w:rPr>
          <w:lang w:val="es-SV"/>
        </w:rPr>
      </w:pPr>
      <w:r w:rsidRPr="003966CA">
        <w:rPr>
          <w:lang w:val="es-SV"/>
        </w:rPr>
        <w:t>Asegurar</w:t>
      </w:r>
      <w:r w:rsidR="00937F56" w:rsidRPr="003966CA">
        <w:rPr>
          <w:lang w:val="es-SV"/>
        </w:rPr>
        <w:t>se de</w:t>
      </w:r>
      <w:r w:rsidR="003F7A2C" w:rsidRPr="003966CA">
        <w:rPr>
          <w:lang w:val="es-SV"/>
        </w:rPr>
        <w:t xml:space="preserve"> </w:t>
      </w:r>
      <w:r w:rsidRPr="003966CA">
        <w:rPr>
          <w:lang w:val="es-SV"/>
        </w:rPr>
        <w:t>que existan contratos de servicio válidos</w:t>
      </w:r>
      <w:r w:rsidR="003F7A2C" w:rsidRPr="003966CA">
        <w:rPr>
          <w:lang w:val="es-SV"/>
        </w:rPr>
        <w:t xml:space="preserve"> vigentes</w:t>
      </w:r>
      <w:r w:rsidRPr="003966CA">
        <w:rPr>
          <w:lang w:val="es-SV"/>
        </w:rPr>
        <w:t xml:space="preserve"> para </w:t>
      </w:r>
      <w:r w:rsidR="00795D67" w:rsidRPr="003966CA">
        <w:rPr>
          <w:lang w:val="es-SV"/>
        </w:rPr>
        <w:t xml:space="preserve">las </w:t>
      </w:r>
      <w:r w:rsidRPr="003966CA">
        <w:rPr>
          <w:lang w:val="es-SV"/>
        </w:rPr>
        <w:t>comunicaciones por satélite, Internet y cualquier otro servicio de comunicaciones de emergencia que dependa de proveedores externos.</w:t>
      </w:r>
    </w:p>
    <w:p w14:paraId="2C29BADF" w14:textId="7F00545C" w:rsidR="00CD1E23" w:rsidRPr="003966CA" w:rsidRDefault="00795D67" w:rsidP="005235C0">
      <w:pPr>
        <w:pStyle w:val="ListBullet"/>
        <w:rPr>
          <w:lang w:val="es-SV"/>
        </w:rPr>
      </w:pPr>
      <w:r w:rsidRPr="003966CA">
        <w:rPr>
          <w:lang w:val="es-SV"/>
        </w:rPr>
        <w:t>Realizar</w:t>
      </w:r>
      <w:r w:rsidR="00CD1E23" w:rsidRPr="003966CA">
        <w:rPr>
          <w:lang w:val="es-SV"/>
        </w:rPr>
        <w:t xml:space="preserve"> ejercicio</w:t>
      </w:r>
      <w:r w:rsidRPr="003966CA">
        <w:rPr>
          <w:lang w:val="es-SV"/>
        </w:rPr>
        <w:t>s</w:t>
      </w:r>
      <w:r w:rsidR="00CD1E23" w:rsidRPr="003966CA">
        <w:rPr>
          <w:lang w:val="es-SV"/>
        </w:rPr>
        <w:t xml:space="preserve"> periódico</w:t>
      </w:r>
      <w:r w:rsidRPr="003966CA">
        <w:rPr>
          <w:lang w:val="es-SV"/>
        </w:rPr>
        <w:t>s</w:t>
      </w:r>
      <w:r w:rsidR="00CD1E23" w:rsidRPr="003966CA">
        <w:rPr>
          <w:lang w:val="es-SV"/>
        </w:rPr>
        <w:t xml:space="preserve"> (al menos anual</w:t>
      </w:r>
      <w:r w:rsidR="00211467" w:rsidRPr="003966CA">
        <w:rPr>
          <w:lang w:val="es-SV"/>
        </w:rPr>
        <w:t>mente</w:t>
      </w:r>
      <w:r w:rsidR="00CD1E23" w:rsidRPr="003966CA">
        <w:rPr>
          <w:lang w:val="es-SV"/>
        </w:rPr>
        <w:t xml:space="preserve">) de </w:t>
      </w:r>
      <w:r w:rsidR="00211467" w:rsidRPr="003966CA">
        <w:rPr>
          <w:lang w:val="es-SV"/>
        </w:rPr>
        <w:t xml:space="preserve">las </w:t>
      </w:r>
      <w:r w:rsidR="00CD1E23" w:rsidRPr="003966CA">
        <w:rPr>
          <w:lang w:val="es-SV"/>
        </w:rPr>
        <w:t>comunicaciones internas o nacionales para probar el flujo de información entre las partes internas</w:t>
      </w:r>
      <w:r w:rsidR="00211467" w:rsidRPr="003966CA">
        <w:rPr>
          <w:lang w:val="es-SV"/>
        </w:rPr>
        <w:t xml:space="preserve"> y</w:t>
      </w:r>
      <w:r w:rsidR="00CD1E23" w:rsidRPr="003966CA">
        <w:rPr>
          <w:lang w:val="es-SV"/>
        </w:rPr>
        <w:t xml:space="preserve"> externas.</w:t>
      </w:r>
    </w:p>
    <w:p w14:paraId="2D897A62" w14:textId="32C34DAE" w:rsidR="00CD1E23" w:rsidRPr="003966CA" w:rsidRDefault="00AE5C50" w:rsidP="005235C0">
      <w:pPr>
        <w:pStyle w:val="ListBullet"/>
        <w:rPr>
          <w:lang w:val="es-SV"/>
        </w:rPr>
      </w:pPr>
      <w:r w:rsidRPr="003966CA">
        <w:rPr>
          <w:lang w:val="es-SV"/>
        </w:rPr>
        <w:t>Realizar</w:t>
      </w:r>
      <w:r w:rsidR="00CD1E23" w:rsidRPr="003966CA">
        <w:rPr>
          <w:lang w:val="es-SV"/>
        </w:rPr>
        <w:t xml:space="preserve"> ejercicio</w:t>
      </w:r>
      <w:r w:rsidRPr="003966CA">
        <w:rPr>
          <w:lang w:val="es-SV"/>
        </w:rPr>
        <w:t>s</w:t>
      </w:r>
      <w:r w:rsidR="00CD1E23" w:rsidRPr="003966CA">
        <w:rPr>
          <w:lang w:val="es-SV"/>
        </w:rPr>
        <w:t xml:space="preserve"> de comunicación </w:t>
      </w:r>
      <w:r w:rsidR="00937F56" w:rsidRPr="003966CA">
        <w:rPr>
          <w:lang w:val="es-SV"/>
        </w:rPr>
        <w:t>periódicamente</w:t>
      </w:r>
      <w:r w:rsidR="00CD1E23" w:rsidRPr="003966CA">
        <w:rPr>
          <w:lang w:val="es-SV"/>
        </w:rPr>
        <w:t xml:space="preserve"> (al menos</w:t>
      </w:r>
      <w:r w:rsidR="00937F56" w:rsidRPr="003966CA">
        <w:rPr>
          <w:lang w:val="es-SV"/>
        </w:rPr>
        <w:t xml:space="preserve"> una vez al año</w:t>
      </w:r>
      <w:r w:rsidR="00CD1E23" w:rsidRPr="003966CA">
        <w:rPr>
          <w:lang w:val="es-SV"/>
        </w:rPr>
        <w:t xml:space="preserve">) </w:t>
      </w:r>
      <w:r w:rsidR="002C348A" w:rsidRPr="003966CA">
        <w:rPr>
          <w:lang w:val="es-SV"/>
        </w:rPr>
        <w:t>que incluyan a</w:t>
      </w:r>
      <w:r w:rsidRPr="003966CA">
        <w:rPr>
          <w:lang w:val="es-SV"/>
        </w:rPr>
        <w:t xml:space="preserve"> los </w:t>
      </w:r>
      <w:r w:rsidR="002C348A" w:rsidRPr="003966CA">
        <w:rPr>
          <w:lang w:val="es-SV"/>
        </w:rPr>
        <w:t xml:space="preserve">principales </w:t>
      </w:r>
      <w:r w:rsidR="00CD1E23" w:rsidRPr="003966CA">
        <w:rPr>
          <w:lang w:val="es-SV"/>
        </w:rPr>
        <w:t>participantes</w:t>
      </w:r>
      <w:r w:rsidRPr="003966CA">
        <w:rPr>
          <w:lang w:val="es-SV"/>
        </w:rPr>
        <w:t xml:space="preserve"> </w:t>
      </w:r>
      <w:r w:rsidR="00CD1E23" w:rsidRPr="003966CA">
        <w:rPr>
          <w:lang w:val="es-SV"/>
        </w:rPr>
        <w:t xml:space="preserve">de la organización </w:t>
      </w:r>
      <w:r w:rsidR="00937F56" w:rsidRPr="003966CA">
        <w:rPr>
          <w:lang w:val="es-SV"/>
        </w:rPr>
        <w:t>que hagan</w:t>
      </w:r>
      <w:r w:rsidR="002C348A" w:rsidRPr="003966CA">
        <w:rPr>
          <w:lang w:val="es-SV"/>
        </w:rPr>
        <w:t xml:space="preserve"> uso</w:t>
      </w:r>
      <w:r w:rsidR="00CD1E23" w:rsidRPr="003966CA">
        <w:rPr>
          <w:lang w:val="es-SV"/>
        </w:rPr>
        <w:t xml:space="preserve"> </w:t>
      </w:r>
      <w:r w:rsidR="002C348A" w:rsidRPr="003966CA">
        <w:rPr>
          <w:lang w:val="es-SV"/>
        </w:rPr>
        <w:t xml:space="preserve">de </w:t>
      </w:r>
      <w:r w:rsidR="00CD1E23" w:rsidRPr="003966CA">
        <w:rPr>
          <w:lang w:val="es-SV"/>
        </w:rPr>
        <w:t>todos los métodos de comunicación.</w:t>
      </w:r>
    </w:p>
    <w:p w14:paraId="55AEDF8A" w14:textId="77777777" w:rsidR="00CD1E23" w:rsidRPr="003966CA" w:rsidRDefault="00CD1E23" w:rsidP="005235C0">
      <w:pPr>
        <w:pStyle w:val="ListBullet"/>
        <w:rPr>
          <w:lang w:val="es-SV"/>
        </w:rPr>
      </w:pPr>
      <w:r w:rsidRPr="003966CA">
        <w:rPr>
          <w:lang w:val="es-SV"/>
        </w:rPr>
        <w:t>Realizar simulacros trimestrales y ejercicios anuales de equipos y procedimientos de comunicaciones.</w:t>
      </w:r>
    </w:p>
    <w:p w14:paraId="1E0FA4F8" w14:textId="455DCAF7" w:rsidR="005235C0" w:rsidRPr="003966CA" w:rsidRDefault="00CD1E23" w:rsidP="005235C0">
      <w:pPr>
        <w:pStyle w:val="OutlineHeading3"/>
        <w:rPr>
          <w:rFonts w:eastAsia="Batang"/>
          <w:lang w:val="es-SV"/>
        </w:rPr>
      </w:pPr>
      <w:r w:rsidRPr="003966CA">
        <w:rPr>
          <w:rFonts w:eastAsia="Batang"/>
          <w:lang w:val="es-SV"/>
        </w:rPr>
        <w:t>Emergencia o desastre inminente</w:t>
      </w:r>
    </w:p>
    <w:p w14:paraId="37181C50" w14:textId="0E122DFE" w:rsidR="00CD1E23" w:rsidRPr="003966CA" w:rsidRDefault="00CD1E23" w:rsidP="005235C0">
      <w:pPr>
        <w:rPr>
          <w:i/>
          <w:iCs/>
          <w:szCs w:val="22"/>
          <w:lang w:val="es-SV"/>
        </w:rPr>
      </w:pPr>
      <w:r w:rsidRPr="003966CA">
        <w:rPr>
          <w:i/>
          <w:iCs/>
          <w:szCs w:val="22"/>
          <w:lang w:val="es-SV"/>
        </w:rPr>
        <w:t>[</w:t>
      </w:r>
      <w:r w:rsidR="00E55331" w:rsidRPr="003966CA">
        <w:rPr>
          <w:i/>
          <w:iCs/>
          <w:szCs w:val="22"/>
          <w:lang w:val="es-SV"/>
        </w:rPr>
        <w:t>Guía</w:t>
      </w:r>
      <w:r w:rsidRPr="003966CA">
        <w:rPr>
          <w:i/>
          <w:iCs/>
          <w:szCs w:val="22"/>
          <w:lang w:val="es-SV"/>
        </w:rPr>
        <w:t>: adapt</w:t>
      </w:r>
      <w:r w:rsidR="00E55331" w:rsidRPr="003966CA">
        <w:rPr>
          <w:i/>
          <w:iCs/>
          <w:szCs w:val="22"/>
          <w:lang w:val="es-SV"/>
        </w:rPr>
        <w:t>ar</w:t>
      </w:r>
      <w:r w:rsidRPr="003966CA">
        <w:rPr>
          <w:i/>
          <w:iCs/>
          <w:szCs w:val="22"/>
          <w:lang w:val="es-SV"/>
        </w:rPr>
        <w:t xml:space="preserve"> esta lista a las circunstancias de su organización]. </w:t>
      </w:r>
    </w:p>
    <w:p w14:paraId="63BA3623" w14:textId="77777777" w:rsidR="005235C0" w:rsidRPr="003966CA" w:rsidRDefault="005235C0" w:rsidP="005235C0">
      <w:pPr>
        <w:rPr>
          <w:i/>
          <w:iCs/>
          <w:szCs w:val="22"/>
          <w:lang w:val="es-SV"/>
        </w:rPr>
      </w:pPr>
    </w:p>
    <w:p w14:paraId="5681F011" w14:textId="101789D0" w:rsidR="00CD1E23" w:rsidRPr="003966CA" w:rsidRDefault="00047D67" w:rsidP="005235C0">
      <w:pPr>
        <w:rPr>
          <w:lang w:val="es-SV"/>
        </w:rPr>
      </w:pPr>
      <w:r w:rsidRPr="003966CA">
        <w:rPr>
          <w:lang w:val="es-SV"/>
        </w:rPr>
        <w:t>Cuando un desastre sea inminente</w:t>
      </w:r>
      <w:r w:rsidR="00E3714A" w:rsidRPr="003966CA">
        <w:rPr>
          <w:lang w:val="es-SV"/>
        </w:rPr>
        <w:t>,</w:t>
      </w:r>
      <w:r w:rsidRPr="003966CA">
        <w:rPr>
          <w:lang w:val="es-SV"/>
        </w:rPr>
        <w:t xml:space="preserve"> </w:t>
      </w:r>
      <w:r w:rsidR="00E55331" w:rsidRPr="003966CA">
        <w:rPr>
          <w:highlight w:val="yellow"/>
          <w:lang w:val="es-SV"/>
        </w:rPr>
        <w:t>NOMBRE DE LA ORGANIZACIÓN</w:t>
      </w:r>
      <w:r w:rsidR="005235C0" w:rsidRPr="003966CA">
        <w:rPr>
          <w:lang w:val="es-SV"/>
        </w:rPr>
        <w:t xml:space="preserve"> </w:t>
      </w:r>
      <w:r w:rsidR="00C27AF3" w:rsidRPr="003966CA">
        <w:rPr>
          <w:lang w:val="es-SV"/>
        </w:rPr>
        <w:t>ejecutará las</w:t>
      </w:r>
      <w:r w:rsidR="00CB5DAD" w:rsidRPr="003966CA">
        <w:rPr>
          <w:lang w:val="es-SV"/>
        </w:rPr>
        <w:t xml:space="preserve"> siguientes </w:t>
      </w:r>
      <w:r w:rsidR="00C27AF3" w:rsidRPr="003966CA">
        <w:rPr>
          <w:lang w:val="es-SV"/>
        </w:rPr>
        <w:t>acciones</w:t>
      </w:r>
      <w:r w:rsidR="00CB5DAD" w:rsidRPr="003966CA">
        <w:rPr>
          <w:lang w:val="es-SV"/>
        </w:rPr>
        <w:t xml:space="preserve"> en materia de comunicaciones</w:t>
      </w:r>
      <w:r w:rsidR="00CD1E23" w:rsidRPr="003966CA">
        <w:rPr>
          <w:lang w:val="es-SV"/>
        </w:rPr>
        <w:t>:</w:t>
      </w:r>
    </w:p>
    <w:p w14:paraId="68B1F8D9" w14:textId="77777777" w:rsidR="009A0FE0" w:rsidRPr="003966CA" w:rsidRDefault="009A0FE0" w:rsidP="005235C0">
      <w:pPr>
        <w:rPr>
          <w:lang w:val="es-SV"/>
        </w:rPr>
      </w:pPr>
    </w:p>
    <w:p w14:paraId="7FD27672" w14:textId="5F2D3ED0" w:rsidR="00CD1E23" w:rsidRPr="003966CA" w:rsidRDefault="00CD1E23" w:rsidP="005235C0">
      <w:pPr>
        <w:pStyle w:val="ListBullet"/>
        <w:rPr>
          <w:lang w:val="es-SV"/>
        </w:rPr>
      </w:pPr>
      <w:r w:rsidRPr="003966CA">
        <w:rPr>
          <w:lang w:val="es-SV"/>
        </w:rPr>
        <w:t xml:space="preserve">Verificar el estado </w:t>
      </w:r>
      <w:r w:rsidR="00E1635B" w:rsidRPr="003966CA">
        <w:rPr>
          <w:lang w:val="es-SV"/>
        </w:rPr>
        <w:t xml:space="preserve">de funcionamiento </w:t>
      </w:r>
      <w:r w:rsidRPr="003966CA">
        <w:rPr>
          <w:lang w:val="es-SV"/>
        </w:rPr>
        <w:t xml:space="preserve">de todos los equipos </w:t>
      </w:r>
      <w:r w:rsidR="00DA7FC4" w:rsidRPr="003966CA">
        <w:rPr>
          <w:lang w:val="es-SV"/>
        </w:rPr>
        <w:t>e</w:t>
      </w:r>
      <w:r w:rsidRPr="003966CA">
        <w:rPr>
          <w:lang w:val="es-SV"/>
        </w:rPr>
        <w:t xml:space="preserve"> instalaciones </w:t>
      </w:r>
      <w:r w:rsidR="00935F3E" w:rsidRPr="003966CA">
        <w:rPr>
          <w:lang w:val="es-SV"/>
        </w:rPr>
        <w:t>de apoyo a</w:t>
      </w:r>
      <w:r w:rsidRPr="003966CA">
        <w:rPr>
          <w:lang w:val="es-SV"/>
        </w:rPr>
        <w:t xml:space="preserve"> </w:t>
      </w:r>
      <w:r w:rsidR="00935F3E" w:rsidRPr="003966CA">
        <w:rPr>
          <w:lang w:val="es-SV"/>
        </w:rPr>
        <w:t xml:space="preserve">las </w:t>
      </w:r>
      <w:r w:rsidRPr="003966CA">
        <w:rPr>
          <w:lang w:val="es-SV"/>
        </w:rPr>
        <w:t>comunicaciones (incluidos los equipos y suministros d</w:t>
      </w:r>
      <w:r w:rsidR="00935F3E" w:rsidRPr="003966CA">
        <w:rPr>
          <w:lang w:val="es-SV"/>
        </w:rPr>
        <w:t>e respaldo</w:t>
      </w:r>
      <w:r w:rsidRPr="003966CA">
        <w:rPr>
          <w:lang w:val="es-SV"/>
        </w:rPr>
        <w:t>)</w:t>
      </w:r>
      <w:r w:rsidR="00E96C44" w:rsidRPr="003966CA">
        <w:rPr>
          <w:lang w:val="es-SV"/>
        </w:rPr>
        <w:t>.</w:t>
      </w:r>
    </w:p>
    <w:p w14:paraId="0B2BC6E0" w14:textId="7A029358" w:rsidR="00CD1E23" w:rsidRPr="003966CA" w:rsidRDefault="009A4D8D" w:rsidP="005235C0">
      <w:pPr>
        <w:pStyle w:val="ListBullet"/>
        <w:rPr>
          <w:lang w:val="es-SV"/>
        </w:rPr>
      </w:pPr>
      <w:r w:rsidRPr="003966CA">
        <w:rPr>
          <w:lang w:val="es-SV"/>
        </w:rPr>
        <w:t>Determinar quiénes son</w:t>
      </w:r>
      <w:r w:rsidR="00CD1E23" w:rsidRPr="003966CA">
        <w:rPr>
          <w:lang w:val="es-SV"/>
        </w:rPr>
        <w:t xml:space="preserve"> los </w:t>
      </w:r>
      <w:r w:rsidR="00B45109" w:rsidRPr="003966CA">
        <w:rPr>
          <w:lang w:val="es-SV"/>
        </w:rPr>
        <w:t>supervisores</w:t>
      </w:r>
      <w:r w:rsidR="00CD1E23" w:rsidRPr="003966CA">
        <w:rPr>
          <w:lang w:val="es-SV"/>
        </w:rPr>
        <w:t xml:space="preserve"> de red </w:t>
      </w:r>
      <w:r w:rsidR="00B45109" w:rsidRPr="003966CA">
        <w:rPr>
          <w:lang w:val="es-SV"/>
        </w:rPr>
        <w:t>que se encontrarán en</w:t>
      </w:r>
      <w:r w:rsidR="00CD1E23" w:rsidRPr="003966CA">
        <w:rPr>
          <w:lang w:val="es-SV"/>
        </w:rPr>
        <w:t xml:space="preserve"> servicio durante las </w:t>
      </w:r>
      <w:r w:rsidRPr="003966CA">
        <w:rPr>
          <w:lang w:val="es-SV"/>
        </w:rPr>
        <w:t>fases</w:t>
      </w:r>
      <w:r w:rsidR="00CD1E23" w:rsidRPr="003966CA">
        <w:rPr>
          <w:lang w:val="es-SV"/>
        </w:rPr>
        <w:t xml:space="preserve"> de alerta y respuesta</w:t>
      </w:r>
      <w:r w:rsidR="00D265E5" w:rsidRPr="003966CA">
        <w:rPr>
          <w:lang w:val="es-SV"/>
        </w:rPr>
        <w:t>,</w:t>
      </w:r>
      <w:r w:rsidR="00CD1E23" w:rsidRPr="003966CA">
        <w:rPr>
          <w:lang w:val="es-SV"/>
        </w:rPr>
        <w:t xml:space="preserve"> y confirmar </w:t>
      </w:r>
      <w:r w:rsidR="00D6347B" w:rsidRPr="003966CA">
        <w:rPr>
          <w:lang w:val="es-SV"/>
        </w:rPr>
        <w:t xml:space="preserve">su </w:t>
      </w:r>
      <w:r w:rsidR="0061067D" w:rsidRPr="003966CA">
        <w:rPr>
          <w:lang w:val="es-SV"/>
        </w:rPr>
        <w:t>disposición</w:t>
      </w:r>
      <w:r w:rsidR="00CD1E23" w:rsidRPr="003966CA">
        <w:rPr>
          <w:lang w:val="es-SV"/>
        </w:rPr>
        <w:t xml:space="preserve"> para</w:t>
      </w:r>
      <w:r w:rsidRPr="003966CA">
        <w:rPr>
          <w:lang w:val="es-SV"/>
        </w:rPr>
        <w:t xml:space="preserve"> actuar</w:t>
      </w:r>
      <w:r w:rsidR="00D265E5" w:rsidRPr="003966CA">
        <w:rPr>
          <w:lang w:val="es-SV"/>
        </w:rPr>
        <w:t>.</w:t>
      </w:r>
    </w:p>
    <w:p w14:paraId="46EF37D2" w14:textId="1B526A7C" w:rsidR="00CD1E23" w:rsidRPr="003966CA" w:rsidRDefault="00CD1E23" w:rsidP="005235C0">
      <w:pPr>
        <w:pStyle w:val="ListBullet"/>
        <w:rPr>
          <w:lang w:val="es-SV"/>
        </w:rPr>
      </w:pPr>
      <w:r w:rsidRPr="003966CA">
        <w:rPr>
          <w:lang w:val="es-SV"/>
        </w:rPr>
        <w:t>Reali</w:t>
      </w:r>
      <w:r w:rsidR="00B45109" w:rsidRPr="003966CA">
        <w:rPr>
          <w:lang w:val="es-SV"/>
        </w:rPr>
        <w:t>zar</w:t>
      </w:r>
      <w:r w:rsidRPr="003966CA">
        <w:rPr>
          <w:lang w:val="es-SV"/>
        </w:rPr>
        <w:t xml:space="preserve"> verificaciones de radio con todas las estaciones que </w:t>
      </w:r>
      <w:r w:rsidR="00B45109" w:rsidRPr="003966CA">
        <w:rPr>
          <w:lang w:val="es-SV"/>
        </w:rPr>
        <w:t>deban</w:t>
      </w:r>
      <w:r w:rsidRPr="003966CA">
        <w:rPr>
          <w:lang w:val="es-SV"/>
        </w:rPr>
        <w:t xml:space="preserve"> participar en </w:t>
      </w:r>
      <w:r w:rsidR="006314D6" w:rsidRPr="003966CA">
        <w:rPr>
          <w:lang w:val="es-SV"/>
        </w:rPr>
        <w:t xml:space="preserve">la </w:t>
      </w:r>
      <w:r w:rsidRPr="003966CA">
        <w:rPr>
          <w:lang w:val="es-SV"/>
        </w:rPr>
        <w:t>respuesta</w:t>
      </w:r>
      <w:r w:rsidR="009F2116" w:rsidRPr="003966CA">
        <w:rPr>
          <w:lang w:val="es-SV"/>
        </w:rPr>
        <w:t>.</w:t>
      </w:r>
    </w:p>
    <w:p w14:paraId="20A84D0C" w14:textId="485F6514" w:rsidR="00CD1E23" w:rsidRPr="003966CA" w:rsidRDefault="00CD1E23" w:rsidP="005235C0">
      <w:pPr>
        <w:pStyle w:val="ListBullet"/>
        <w:rPr>
          <w:lang w:val="es-SV"/>
        </w:rPr>
      </w:pPr>
      <w:r w:rsidRPr="003966CA">
        <w:rPr>
          <w:lang w:val="es-SV"/>
        </w:rPr>
        <w:t xml:space="preserve">Activar procedimientos de </w:t>
      </w:r>
      <w:r w:rsidR="009F2116" w:rsidRPr="003966CA">
        <w:rPr>
          <w:lang w:val="es-SV"/>
        </w:rPr>
        <w:t>llamados</w:t>
      </w:r>
      <w:r w:rsidR="00F155A8" w:rsidRPr="003966CA">
        <w:rPr>
          <w:lang w:val="es-SV"/>
        </w:rPr>
        <w:t xml:space="preserve"> </w:t>
      </w:r>
      <w:r w:rsidRPr="003966CA">
        <w:rPr>
          <w:lang w:val="es-SV"/>
        </w:rPr>
        <w:t>o confirmar la disponibilidad de</w:t>
      </w:r>
      <w:r w:rsidR="00F155A8" w:rsidRPr="003966CA">
        <w:rPr>
          <w:lang w:val="es-SV"/>
        </w:rPr>
        <w:t>l</w:t>
      </w:r>
      <w:r w:rsidRPr="003966CA">
        <w:rPr>
          <w:lang w:val="es-SV"/>
        </w:rPr>
        <w:t xml:space="preserve"> personal clave para </w:t>
      </w:r>
      <w:r w:rsidR="00840D81" w:rsidRPr="003966CA">
        <w:rPr>
          <w:lang w:val="es-SV"/>
        </w:rPr>
        <w:t xml:space="preserve">el funcionamiento de </w:t>
      </w:r>
      <w:r w:rsidRPr="003966CA">
        <w:rPr>
          <w:lang w:val="es-SV"/>
        </w:rPr>
        <w:t xml:space="preserve">radio, manejo de mensajes, </w:t>
      </w:r>
      <w:r w:rsidR="00F155A8" w:rsidRPr="003966CA">
        <w:rPr>
          <w:lang w:val="es-SV"/>
        </w:rPr>
        <w:t>apoyo técnico, etc.</w:t>
      </w:r>
    </w:p>
    <w:p w14:paraId="5AEAAF66" w14:textId="511DF1F2" w:rsidR="00BC396D" w:rsidRPr="003966CA" w:rsidRDefault="00BC396D" w:rsidP="005235C0">
      <w:pPr>
        <w:pStyle w:val="ListBullet"/>
        <w:rPr>
          <w:lang w:val="es-SV"/>
        </w:rPr>
      </w:pPr>
      <w:r w:rsidRPr="003966CA">
        <w:rPr>
          <w:lang w:val="es-SV"/>
        </w:rPr>
        <w:t xml:space="preserve">Verificar la disponibilidad de </w:t>
      </w:r>
      <w:r w:rsidR="00893947" w:rsidRPr="003966CA">
        <w:rPr>
          <w:lang w:val="es-SV"/>
        </w:rPr>
        <w:t xml:space="preserve">los </w:t>
      </w:r>
      <w:r w:rsidR="00841C4F" w:rsidRPr="003966CA">
        <w:rPr>
          <w:lang w:val="es-SV"/>
        </w:rPr>
        <w:t>artículos</w:t>
      </w:r>
      <w:r w:rsidR="00893947" w:rsidRPr="003966CA">
        <w:rPr>
          <w:lang w:val="es-SV"/>
        </w:rPr>
        <w:t xml:space="preserve"> necesarios</w:t>
      </w:r>
      <w:r w:rsidR="00841C4F" w:rsidRPr="003966CA">
        <w:rPr>
          <w:lang w:val="es-SV"/>
        </w:rPr>
        <w:t>, tales</w:t>
      </w:r>
      <w:r w:rsidRPr="003966CA">
        <w:rPr>
          <w:lang w:val="es-SV"/>
        </w:rPr>
        <w:t xml:space="preserve"> como </w:t>
      </w:r>
      <w:r w:rsidR="001A74B2" w:rsidRPr="003966CA">
        <w:rPr>
          <w:lang w:val="es-SV"/>
        </w:rPr>
        <w:t>libretas</w:t>
      </w:r>
      <w:r w:rsidRPr="003966CA">
        <w:rPr>
          <w:lang w:val="es-SV"/>
        </w:rPr>
        <w:t xml:space="preserve"> de mensajes, comida, agua, etc.</w:t>
      </w:r>
    </w:p>
    <w:p w14:paraId="6031509B" w14:textId="0AAFA221" w:rsidR="00BC396D" w:rsidRPr="003966CA" w:rsidRDefault="00BC396D" w:rsidP="005235C0">
      <w:pPr>
        <w:pStyle w:val="ListBullet"/>
        <w:rPr>
          <w:lang w:val="es-SV"/>
        </w:rPr>
      </w:pPr>
      <w:r w:rsidRPr="003966CA">
        <w:rPr>
          <w:lang w:val="es-SV"/>
        </w:rPr>
        <w:t>Si se encuentra en el área amenazada,</w:t>
      </w:r>
      <w:r w:rsidR="00D548F2" w:rsidRPr="003966CA">
        <w:rPr>
          <w:lang w:val="es-SV"/>
        </w:rPr>
        <w:t xml:space="preserve"> proteger</w:t>
      </w:r>
      <w:r w:rsidRPr="003966CA">
        <w:rPr>
          <w:lang w:val="es-SV"/>
        </w:rPr>
        <w:t xml:space="preserve"> el equipo y las instalaciones de comunicaciones </w:t>
      </w:r>
      <w:r w:rsidR="00846493" w:rsidRPr="003966CA">
        <w:rPr>
          <w:lang w:val="es-SV"/>
        </w:rPr>
        <w:t>a fin de</w:t>
      </w:r>
      <w:r w:rsidRPr="003966CA">
        <w:rPr>
          <w:lang w:val="es-SV"/>
        </w:rPr>
        <w:t xml:space="preserve"> minimizar daños</w:t>
      </w:r>
      <w:r w:rsidR="00E96C44" w:rsidRPr="003966CA">
        <w:rPr>
          <w:lang w:val="es-SV"/>
        </w:rPr>
        <w:t>.</w:t>
      </w:r>
    </w:p>
    <w:p w14:paraId="6814090D" w14:textId="61578D00" w:rsidR="00BC396D" w:rsidRPr="003966CA" w:rsidRDefault="00BC396D" w:rsidP="005235C0">
      <w:pPr>
        <w:pStyle w:val="ListBullet"/>
        <w:rPr>
          <w:lang w:val="es-SV"/>
        </w:rPr>
      </w:pPr>
      <w:r w:rsidRPr="003966CA">
        <w:rPr>
          <w:lang w:val="es-SV"/>
        </w:rPr>
        <w:t xml:space="preserve">Confirmar la disponibilidad y </w:t>
      </w:r>
      <w:r w:rsidR="000E1C70" w:rsidRPr="003966CA">
        <w:rPr>
          <w:lang w:val="es-SV"/>
        </w:rPr>
        <w:t xml:space="preserve">operatividad </w:t>
      </w:r>
      <w:r w:rsidRPr="003966CA">
        <w:rPr>
          <w:lang w:val="es-SV"/>
        </w:rPr>
        <w:t xml:space="preserve">de los paquetes de comunicaciones para </w:t>
      </w:r>
      <w:r w:rsidR="00442CC9" w:rsidRPr="003966CA">
        <w:rPr>
          <w:lang w:val="es-SV"/>
        </w:rPr>
        <w:t>su</w:t>
      </w:r>
      <w:r w:rsidRPr="003966CA">
        <w:rPr>
          <w:lang w:val="es-SV"/>
        </w:rPr>
        <w:t xml:space="preserve"> posible </w:t>
      </w:r>
      <w:r w:rsidR="00BC6136" w:rsidRPr="003966CA">
        <w:rPr>
          <w:lang w:val="es-SV"/>
        </w:rPr>
        <w:t>despliegue</w:t>
      </w:r>
      <w:r w:rsidR="00E96C44" w:rsidRPr="003966CA">
        <w:rPr>
          <w:lang w:val="es-SV"/>
        </w:rPr>
        <w:t>.</w:t>
      </w:r>
    </w:p>
    <w:p w14:paraId="3F50A27D" w14:textId="305C1A30" w:rsidR="00BC396D" w:rsidRPr="003966CA" w:rsidRDefault="00BC396D" w:rsidP="00555137">
      <w:pPr>
        <w:pStyle w:val="ListBullet"/>
        <w:rPr>
          <w:lang w:val="es-SV"/>
        </w:rPr>
      </w:pPr>
      <w:r w:rsidRPr="003966CA">
        <w:rPr>
          <w:lang w:val="es-SV"/>
        </w:rPr>
        <w:t xml:space="preserve">Establecer contacto con las autoridades nacionales/regionales y acordar los procedimientos de comunicación durante y después del </w:t>
      </w:r>
      <w:r w:rsidR="009E3AFB" w:rsidRPr="003966CA">
        <w:rPr>
          <w:lang w:val="es-SV"/>
        </w:rPr>
        <w:t>incidente</w:t>
      </w:r>
      <w:r w:rsidR="00E96C44" w:rsidRPr="003966CA">
        <w:rPr>
          <w:lang w:val="es-SV"/>
        </w:rPr>
        <w:t>.</w:t>
      </w:r>
    </w:p>
    <w:p w14:paraId="200ED82E" w14:textId="45AFB9DA" w:rsidR="00555137" w:rsidRPr="003966CA" w:rsidRDefault="00555137" w:rsidP="00555137">
      <w:pPr>
        <w:pStyle w:val="OutlineHeading3"/>
        <w:rPr>
          <w:rFonts w:eastAsia="Batang"/>
          <w:lang w:val="es-SV"/>
        </w:rPr>
      </w:pPr>
      <w:r w:rsidRPr="003966CA">
        <w:rPr>
          <w:rFonts w:eastAsia="Batang"/>
          <w:lang w:val="es-SV"/>
        </w:rPr>
        <w:lastRenderedPageBreak/>
        <w:t>Dur</w:t>
      </w:r>
      <w:r w:rsidR="00BC396D" w:rsidRPr="003966CA">
        <w:rPr>
          <w:rFonts w:eastAsia="Batang"/>
          <w:lang w:val="es-SV"/>
        </w:rPr>
        <w:t>ante una emergencia o desastre</w:t>
      </w:r>
    </w:p>
    <w:p w14:paraId="3F167846" w14:textId="5495F55A" w:rsidR="00555137" w:rsidRPr="003966CA" w:rsidRDefault="00BC396D" w:rsidP="008C7C94">
      <w:pPr>
        <w:pStyle w:val="Normalitalic"/>
        <w:rPr>
          <w:lang w:val="es-SV"/>
        </w:rPr>
      </w:pPr>
      <w:r w:rsidRPr="003966CA">
        <w:rPr>
          <w:lang w:val="es-SV"/>
        </w:rPr>
        <w:t>[</w:t>
      </w:r>
      <w:r w:rsidR="000B32EE" w:rsidRPr="003966CA">
        <w:rPr>
          <w:lang w:val="es-SV"/>
        </w:rPr>
        <w:t>Guía</w:t>
      </w:r>
      <w:r w:rsidRPr="003966CA">
        <w:rPr>
          <w:lang w:val="es-SV"/>
        </w:rPr>
        <w:t>: adapt</w:t>
      </w:r>
      <w:r w:rsidR="000B32EE" w:rsidRPr="003966CA">
        <w:rPr>
          <w:lang w:val="es-SV"/>
        </w:rPr>
        <w:t>ar</w:t>
      </w:r>
      <w:r w:rsidRPr="003966CA">
        <w:rPr>
          <w:lang w:val="es-SV"/>
        </w:rPr>
        <w:t xml:space="preserve"> esta lista a las circunstancias de su organización].</w:t>
      </w:r>
    </w:p>
    <w:p w14:paraId="0AD6DD3C" w14:textId="77777777" w:rsidR="00555137" w:rsidRPr="003966CA" w:rsidRDefault="00555137" w:rsidP="00555137">
      <w:pPr>
        <w:rPr>
          <w:highlight w:val="yellow"/>
          <w:lang w:val="es-SV"/>
        </w:rPr>
      </w:pPr>
    </w:p>
    <w:p w14:paraId="2D0B5C87" w14:textId="07678F6E" w:rsidR="00BC396D" w:rsidRPr="003966CA" w:rsidRDefault="00F5491B" w:rsidP="00555137">
      <w:pPr>
        <w:rPr>
          <w:lang w:val="es-SV"/>
        </w:rPr>
      </w:pPr>
      <w:r w:rsidRPr="003966CA">
        <w:rPr>
          <w:lang w:val="es-SV"/>
        </w:rPr>
        <w:t>Durante un desastre</w:t>
      </w:r>
      <w:r w:rsidRPr="003966CA">
        <w:rPr>
          <w:highlight w:val="yellow"/>
          <w:lang w:val="es-SV"/>
        </w:rPr>
        <w:t xml:space="preserve">, </w:t>
      </w:r>
      <w:r w:rsidR="00BC396D" w:rsidRPr="003966CA">
        <w:rPr>
          <w:highlight w:val="yellow"/>
          <w:lang w:val="es-SV"/>
        </w:rPr>
        <w:t>NOMBRE DE LA ORGANIZACIÓN</w:t>
      </w:r>
      <w:r w:rsidRPr="003966CA">
        <w:rPr>
          <w:lang w:val="es-SV"/>
        </w:rPr>
        <w:t xml:space="preserve"> ejecutará las siguientes acciones</w:t>
      </w:r>
      <w:r w:rsidR="00BC396D" w:rsidRPr="003966CA">
        <w:rPr>
          <w:lang w:val="es-SV"/>
        </w:rPr>
        <w:t>:</w:t>
      </w:r>
    </w:p>
    <w:p w14:paraId="531824F5" w14:textId="77777777" w:rsidR="005235C0" w:rsidRPr="003966CA" w:rsidRDefault="005235C0" w:rsidP="005235C0">
      <w:pPr>
        <w:rPr>
          <w:lang w:val="es-SV"/>
        </w:rPr>
      </w:pPr>
    </w:p>
    <w:p w14:paraId="213BC5BE" w14:textId="68DD71E1" w:rsidR="00BC396D" w:rsidRPr="003966CA" w:rsidRDefault="00BC396D" w:rsidP="00555137">
      <w:pPr>
        <w:pStyle w:val="ListBullet"/>
        <w:rPr>
          <w:lang w:val="es-SV"/>
        </w:rPr>
      </w:pPr>
      <w:r w:rsidRPr="003966CA">
        <w:rPr>
          <w:lang w:val="es-SV"/>
        </w:rPr>
        <w:t xml:space="preserve">Mantener el control de la red durante el </w:t>
      </w:r>
      <w:r w:rsidR="00F5491B" w:rsidRPr="003966CA">
        <w:rPr>
          <w:lang w:val="es-SV"/>
        </w:rPr>
        <w:t>incidente</w:t>
      </w:r>
      <w:r w:rsidRPr="003966CA">
        <w:rPr>
          <w:lang w:val="es-SV"/>
        </w:rPr>
        <w:t>.</w:t>
      </w:r>
    </w:p>
    <w:p w14:paraId="3E712FB6" w14:textId="283007B5" w:rsidR="00BC396D" w:rsidRPr="003966CA" w:rsidRDefault="004C3E1A" w:rsidP="00555137">
      <w:pPr>
        <w:pStyle w:val="ListBullet"/>
        <w:rPr>
          <w:lang w:val="es-SV"/>
        </w:rPr>
      </w:pPr>
      <w:r w:rsidRPr="003966CA">
        <w:rPr>
          <w:lang w:val="es-SV"/>
        </w:rPr>
        <w:t>Supervisar</w:t>
      </w:r>
      <w:r w:rsidR="00BC396D" w:rsidRPr="003966CA">
        <w:rPr>
          <w:lang w:val="es-SV"/>
        </w:rPr>
        <w:t xml:space="preserve"> los canales de comunicación designados para </w:t>
      </w:r>
      <w:r w:rsidR="000156CD" w:rsidRPr="003966CA">
        <w:rPr>
          <w:lang w:val="es-SV"/>
        </w:rPr>
        <w:t>que se reciban</w:t>
      </w:r>
      <w:r w:rsidR="00F5491B" w:rsidRPr="003966CA">
        <w:rPr>
          <w:lang w:val="es-SV"/>
        </w:rPr>
        <w:t xml:space="preserve"> los</w:t>
      </w:r>
      <w:r w:rsidR="000156CD" w:rsidRPr="003966CA">
        <w:rPr>
          <w:lang w:val="es-SV"/>
        </w:rPr>
        <w:t xml:space="preserve"> </w:t>
      </w:r>
      <w:r w:rsidR="00A625C2" w:rsidRPr="003966CA">
        <w:rPr>
          <w:lang w:val="es-SV"/>
        </w:rPr>
        <w:t>correspondientes mensajes</w:t>
      </w:r>
      <w:r w:rsidR="00BC396D" w:rsidRPr="003966CA">
        <w:rPr>
          <w:lang w:val="es-SV"/>
        </w:rPr>
        <w:t xml:space="preserve">, </w:t>
      </w:r>
      <w:r w:rsidR="00A625C2" w:rsidRPr="003966CA">
        <w:rPr>
          <w:lang w:val="es-SV"/>
        </w:rPr>
        <w:t>tales como</w:t>
      </w:r>
      <w:r w:rsidR="00BC396D" w:rsidRPr="003966CA">
        <w:rPr>
          <w:lang w:val="es-SV"/>
        </w:rPr>
        <w:t xml:space="preserve"> solicitudes de asistencia.</w:t>
      </w:r>
    </w:p>
    <w:p w14:paraId="2AF7E853" w14:textId="2C6EE519" w:rsidR="00BC396D" w:rsidRPr="003966CA" w:rsidRDefault="00BC396D" w:rsidP="00555137">
      <w:pPr>
        <w:pStyle w:val="ListBullet"/>
        <w:rPr>
          <w:lang w:val="es-SV"/>
        </w:rPr>
      </w:pPr>
      <w:r w:rsidRPr="003966CA">
        <w:rPr>
          <w:lang w:val="es-SV"/>
        </w:rPr>
        <w:t xml:space="preserve">Si se encuentra en el área afectada y puede </w:t>
      </w:r>
      <w:r w:rsidR="009067E1" w:rsidRPr="003966CA">
        <w:rPr>
          <w:lang w:val="es-SV"/>
        </w:rPr>
        <w:t>funcionar,</w:t>
      </w:r>
      <w:r w:rsidRPr="003966CA">
        <w:rPr>
          <w:lang w:val="es-SV"/>
        </w:rPr>
        <w:t xml:space="preserve"> </w:t>
      </w:r>
      <w:r w:rsidR="009067E1" w:rsidRPr="003966CA">
        <w:rPr>
          <w:lang w:val="es-SV"/>
        </w:rPr>
        <w:t>presentar</w:t>
      </w:r>
      <w:r w:rsidRPr="003966CA">
        <w:rPr>
          <w:lang w:val="es-SV"/>
        </w:rPr>
        <w:t xml:space="preserve"> actualizaciones periódicas sobre el </w:t>
      </w:r>
      <w:r w:rsidR="00210FCF" w:rsidRPr="003966CA">
        <w:rPr>
          <w:lang w:val="es-SV"/>
        </w:rPr>
        <w:t>incidente</w:t>
      </w:r>
      <w:r w:rsidRPr="003966CA">
        <w:rPr>
          <w:lang w:val="es-SV"/>
        </w:rPr>
        <w:t xml:space="preserve"> y las condiciones.</w:t>
      </w:r>
    </w:p>
    <w:p w14:paraId="46D5264E" w14:textId="012CD8E1" w:rsidR="00BC396D" w:rsidRPr="003966CA" w:rsidRDefault="008322B0" w:rsidP="00555137">
      <w:pPr>
        <w:pStyle w:val="ListBullet"/>
        <w:rPr>
          <w:lang w:val="es-SV"/>
        </w:rPr>
      </w:pPr>
      <w:r w:rsidRPr="003966CA">
        <w:rPr>
          <w:lang w:val="es-SV"/>
        </w:rPr>
        <w:t>Enviar</w:t>
      </w:r>
      <w:r w:rsidR="00BC396D" w:rsidRPr="003966CA">
        <w:rPr>
          <w:lang w:val="es-SV"/>
        </w:rPr>
        <w:t xml:space="preserve"> todos los mensajes recibidos al controlador de mensajes</w:t>
      </w:r>
      <w:r w:rsidR="009067E1" w:rsidRPr="003966CA">
        <w:rPr>
          <w:lang w:val="es-SV"/>
        </w:rPr>
        <w:t xml:space="preserve"> (o equipo)</w:t>
      </w:r>
      <w:r w:rsidR="00BC396D" w:rsidRPr="003966CA">
        <w:rPr>
          <w:lang w:val="es-SV"/>
        </w:rPr>
        <w:t xml:space="preserve"> designado para su registro y </w:t>
      </w:r>
      <w:r w:rsidR="009067E1" w:rsidRPr="003966CA">
        <w:rPr>
          <w:lang w:val="es-SV"/>
        </w:rPr>
        <w:t>encaminamiento.</w:t>
      </w:r>
    </w:p>
    <w:p w14:paraId="4656EA97" w14:textId="1A709EC2" w:rsidR="00BC396D" w:rsidRPr="003966CA" w:rsidRDefault="00AE51F3" w:rsidP="00555137">
      <w:pPr>
        <w:pStyle w:val="ListBullet"/>
        <w:rPr>
          <w:lang w:val="es-SV"/>
        </w:rPr>
      </w:pPr>
      <w:r w:rsidRPr="003966CA">
        <w:rPr>
          <w:lang w:val="es-SV"/>
        </w:rPr>
        <w:t>Examinar</w:t>
      </w:r>
      <w:r w:rsidR="00BC396D" w:rsidRPr="003966CA">
        <w:rPr>
          <w:lang w:val="es-SV"/>
        </w:rPr>
        <w:t xml:space="preserve"> los informes de </w:t>
      </w:r>
      <w:r w:rsidRPr="003966CA">
        <w:rPr>
          <w:lang w:val="es-SV"/>
        </w:rPr>
        <w:t xml:space="preserve">la </w:t>
      </w:r>
      <w:r w:rsidR="00BC396D" w:rsidRPr="003966CA">
        <w:rPr>
          <w:lang w:val="es-SV"/>
        </w:rPr>
        <w:t>situación y determinar los posibles requisitos de respuesta.</w:t>
      </w:r>
    </w:p>
    <w:p w14:paraId="730C7A68" w14:textId="5B199A2F" w:rsidR="00BC396D" w:rsidRPr="003966CA" w:rsidRDefault="00BC396D" w:rsidP="00555137">
      <w:pPr>
        <w:pStyle w:val="ListBullet"/>
        <w:rPr>
          <w:lang w:val="es-SV"/>
        </w:rPr>
      </w:pPr>
      <w:r w:rsidRPr="003966CA">
        <w:rPr>
          <w:lang w:val="es-SV"/>
        </w:rPr>
        <w:t xml:space="preserve">Preparar y difundir actualizaciones a </w:t>
      </w:r>
      <w:r w:rsidR="004A4EF9" w:rsidRPr="003966CA">
        <w:rPr>
          <w:lang w:val="es-SV"/>
        </w:rPr>
        <w:t xml:space="preserve">los </w:t>
      </w:r>
      <w:r w:rsidRPr="003966CA">
        <w:rPr>
          <w:lang w:val="es-SV"/>
        </w:rPr>
        <w:t xml:space="preserve">socios clave, incluidos </w:t>
      </w:r>
      <w:r w:rsidR="004A4EF9" w:rsidRPr="003966CA">
        <w:rPr>
          <w:lang w:val="es-SV"/>
        </w:rPr>
        <w:t xml:space="preserve">los </w:t>
      </w:r>
      <w:r w:rsidRPr="003966CA">
        <w:rPr>
          <w:lang w:val="es-SV"/>
        </w:rPr>
        <w:t xml:space="preserve">departamentos de emergencia nacionales y locales, y </w:t>
      </w:r>
      <w:r w:rsidR="004A4EF9" w:rsidRPr="003966CA">
        <w:rPr>
          <w:lang w:val="es-SV"/>
        </w:rPr>
        <w:t xml:space="preserve">las </w:t>
      </w:r>
      <w:r w:rsidRPr="003966CA">
        <w:rPr>
          <w:lang w:val="es-SV"/>
        </w:rPr>
        <w:t>agencias/organizaciones de recursos.</w:t>
      </w:r>
    </w:p>
    <w:p w14:paraId="694D6039" w14:textId="7897A998" w:rsidR="00BC396D" w:rsidRPr="003966CA" w:rsidRDefault="00BC396D" w:rsidP="0091139C">
      <w:pPr>
        <w:pStyle w:val="ListBullet"/>
        <w:rPr>
          <w:color w:val="000000" w:themeColor="text1"/>
          <w:lang w:val="es-SV"/>
        </w:rPr>
      </w:pPr>
      <w:r w:rsidRPr="003966CA">
        <w:rPr>
          <w:color w:val="000000" w:themeColor="text1"/>
          <w:lang w:val="es-SV"/>
        </w:rPr>
        <w:t xml:space="preserve">Preparar y difundir actualizaciones a </w:t>
      </w:r>
      <w:r w:rsidR="00A858AB" w:rsidRPr="003966CA">
        <w:rPr>
          <w:color w:val="000000" w:themeColor="text1"/>
          <w:lang w:val="es-SV"/>
        </w:rPr>
        <w:t xml:space="preserve">los principales </w:t>
      </w:r>
      <w:r w:rsidRPr="003966CA">
        <w:rPr>
          <w:color w:val="000000" w:themeColor="text1"/>
          <w:lang w:val="es-SV"/>
        </w:rPr>
        <w:t>socios regionales</w:t>
      </w:r>
      <w:r w:rsidR="00A858AB" w:rsidRPr="003966CA">
        <w:rPr>
          <w:color w:val="000000" w:themeColor="text1"/>
          <w:lang w:val="es-SV"/>
        </w:rPr>
        <w:t>,</w:t>
      </w:r>
      <w:r w:rsidRPr="003966CA">
        <w:rPr>
          <w:color w:val="000000" w:themeColor="text1"/>
          <w:lang w:val="es-SV"/>
        </w:rPr>
        <w:t xml:space="preserve"> según corresponda.</w:t>
      </w:r>
    </w:p>
    <w:p w14:paraId="6022AEBA" w14:textId="16942696" w:rsidR="00555137" w:rsidRPr="003966CA" w:rsidRDefault="00555137" w:rsidP="00555137">
      <w:pPr>
        <w:pStyle w:val="OutlineHeading3"/>
        <w:rPr>
          <w:rFonts w:eastAsia="Batang"/>
          <w:lang w:val="es-SV"/>
        </w:rPr>
      </w:pPr>
      <w:r w:rsidRPr="003966CA">
        <w:rPr>
          <w:rFonts w:eastAsia="Batang"/>
          <w:lang w:val="es-SV"/>
        </w:rPr>
        <w:t>I</w:t>
      </w:r>
      <w:r w:rsidR="006A6798" w:rsidRPr="003966CA">
        <w:rPr>
          <w:rFonts w:eastAsia="Batang"/>
          <w:lang w:val="es-SV"/>
        </w:rPr>
        <w:t>nmediatamente después de una emergencia o desastre</w:t>
      </w:r>
    </w:p>
    <w:p w14:paraId="4851CCBC" w14:textId="0A9C0061" w:rsidR="006A6798" w:rsidRPr="003966CA" w:rsidRDefault="006A6798" w:rsidP="008C7C94">
      <w:pPr>
        <w:pStyle w:val="Normalitalic"/>
        <w:rPr>
          <w:lang w:val="es-SV"/>
        </w:rPr>
      </w:pPr>
      <w:r w:rsidRPr="003966CA">
        <w:rPr>
          <w:lang w:val="es-SV"/>
        </w:rPr>
        <w:t>[</w:t>
      </w:r>
      <w:r w:rsidR="00DB517E" w:rsidRPr="003966CA">
        <w:rPr>
          <w:lang w:val="es-SV"/>
        </w:rPr>
        <w:t>Guía</w:t>
      </w:r>
      <w:r w:rsidRPr="003966CA">
        <w:rPr>
          <w:lang w:val="es-SV"/>
        </w:rPr>
        <w:t>: adapt</w:t>
      </w:r>
      <w:r w:rsidR="00DB517E" w:rsidRPr="003966CA">
        <w:rPr>
          <w:lang w:val="es-SV"/>
        </w:rPr>
        <w:t>ar</w:t>
      </w:r>
      <w:r w:rsidRPr="003966CA">
        <w:rPr>
          <w:lang w:val="es-SV"/>
        </w:rPr>
        <w:t xml:space="preserve"> esta lista a las circunstancias de su organización]. </w:t>
      </w:r>
    </w:p>
    <w:p w14:paraId="07580865" w14:textId="77777777" w:rsidR="00555137" w:rsidRPr="003966CA" w:rsidRDefault="00555137" w:rsidP="00555137">
      <w:pPr>
        <w:rPr>
          <w:highlight w:val="yellow"/>
          <w:lang w:val="es-SV"/>
        </w:rPr>
      </w:pPr>
    </w:p>
    <w:p w14:paraId="2F5BFA76" w14:textId="2CE9ECE3" w:rsidR="006A6798" w:rsidRPr="003966CA" w:rsidRDefault="004535D6" w:rsidP="00555137">
      <w:pPr>
        <w:rPr>
          <w:lang w:val="es-SV"/>
        </w:rPr>
      </w:pPr>
      <w:r w:rsidRPr="003966CA">
        <w:rPr>
          <w:lang w:val="es-SV"/>
        </w:rPr>
        <w:t xml:space="preserve">Durante un desastre </w:t>
      </w:r>
      <w:r w:rsidR="006A6798" w:rsidRPr="003966CA">
        <w:rPr>
          <w:highlight w:val="yellow"/>
          <w:lang w:val="es-SV"/>
        </w:rPr>
        <w:t>NOMBRE DE LA ORGANIZACIÓN</w:t>
      </w:r>
      <w:r w:rsidR="006A6798" w:rsidRPr="003966CA">
        <w:rPr>
          <w:lang w:val="es-SV"/>
        </w:rPr>
        <w:t xml:space="preserve"> </w:t>
      </w:r>
      <w:r w:rsidR="00B3590D" w:rsidRPr="003966CA">
        <w:rPr>
          <w:lang w:val="es-SV"/>
        </w:rPr>
        <w:t xml:space="preserve">ejecutará las </w:t>
      </w:r>
      <w:r w:rsidR="003E2427" w:rsidRPr="003966CA">
        <w:rPr>
          <w:lang w:val="es-SV"/>
        </w:rPr>
        <w:t xml:space="preserve">siguientes </w:t>
      </w:r>
      <w:r w:rsidR="00B3590D" w:rsidRPr="003966CA">
        <w:rPr>
          <w:lang w:val="es-SV"/>
        </w:rPr>
        <w:t>acciones en materia de comunicaciones</w:t>
      </w:r>
      <w:r w:rsidRPr="003966CA">
        <w:rPr>
          <w:lang w:val="es-SV"/>
        </w:rPr>
        <w:t>:</w:t>
      </w:r>
    </w:p>
    <w:p w14:paraId="38F902CE" w14:textId="77777777" w:rsidR="00555137" w:rsidRPr="003966CA" w:rsidRDefault="00555137" w:rsidP="005235C0">
      <w:pPr>
        <w:rPr>
          <w:lang w:val="es-SV"/>
        </w:rPr>
      </w:pPr>
    </w:p>
    <w:p w14:paraId="1152F4D5" w14:textId="39B3C0D7" w:rsidR="0081034E" w:rsidRPr="003966CA" w:rsidRDefault="00DB27AC" w:rsidP="00DB27AC">
      <w:pPr>
        <w:pStyle w:val="ListBullet"/>
        <w:numPr>
          <w:ilvl w:val="0"/>
          <w:numId w:val="16"/>
        </w:numPr>
        <w:jc w:val="left"/>
        <w:rPr>
          <w:lang w:val="es-SV"/>
        </w:rPr>
      </w:pPr>
      <w:r w:rsidRPr="003966CA">
        <w:rPr>
          <w:lang w:val="es-SV"/>
        </w:rPr>
        <w:t>De ser necesario, restablecer</w:t>
      </w:r>
      <w:r w:rsidR="0081034E" w:rsidRPr="003966CA">
        <w:rPr>
          <w:lang w:val="es-SV"/>
        </w:rPr>
        <w:t xml:space="preserve"> las comunicaciones con l</w:t>
      </w:r>
      <w:r w:rsidRPr="003966CA">
        <w:rPr>
          <w:lang w:val="es-SV"/>
        </w:rPr>
        <w:t>os organismos</w:t>
      </w:r>
      <w:r w:rsidR="0081034E" w:rsidRPr="003966CA">
        <w:rPr>
          <w:lang w:val="es-SV"/>
        </w:rPr>
        <w:t>/</w:t>
      </w:r>
      <w:r w:rsidRPr="003966CA">
        <w:rPr>
          <w:lang w:val="es-SV"/>
        </w:rPr>
        <w:t>equipos de respuesta inicial</w:t>
      </w:r>
      <w:r w:rsidR="0081034E" w:rsidRPr="003966CA">
        <w:rPr>
          <w:lang w:val="es-SV"/>
        </w:rPr>
        <w:t xml:space="preserve"> nacionale</w:t>
      </w:r>
      <w:r w:rsidR="00DB517E" w:rsidRPr="003966CA">
        <w:rPr>
          <w:lang w:val="es-SV"/>
        </w:rPr>
        <w:t>s</w:t>
      </w:r>
      <w:r w:rsidR="0081034E" w:rsidRPr="003966CA">
        <w:rPr>
          <w:lang w:val="es-SV"/>
        </w:rPr>
        <w:t>/locales</w:t>
      </w:r>
    </w:p>
    <w:p w14:paraId="22965C29" w14:textId="25387A1D" w:rsidR="0081034E" w:rsidRPr="003966CA" w:rsidRDefault="00DB517E" w:rsidP="00DB27AC">
      <w:pPr>
        <w:pStyle w:val="ListBullet"/>
        <w:numPr>
          <w:ilvl w:val="0"/>
          <w:numId w:val="16"/>
        </w:numPr>
        <w:jc w:val="left"/>
        <w:rPr>
          <w:lang w:val="es-SV"/>
        </w:rPr>
      </w:pPr>
      <w:r w:rsidRPr="003966CA">
        <w:rPr>
          <w:lang w:val="es-SV"/>
        </w:rPr>
        <w:t>Presentar</w:t>
      </w:r>
      <w:r w:rsidR="0081034E" w:rsidRPr="003966CA">
        <w:rPr>
          <w:lang w:val="es-SV"/>
        </w:rPr>
        <w:t xml:space="preserve"> una evaluación inicial de la situación al equipo de gestión de emergencias de la organización y a la organización nacional y regional</w:t>
      </w:r>
      <w:r w:rsidR="00C30597" w:rsidRPr="003966CA">
        <w:rPr>
          <w:lang w:val="es-SV"/>
        </w:rPr>
        <w:t xml:space="preserve">, </w:t>
      </w:r>
      <w:r w:rsidR="0081034E" w:rsidRPr="003966CA">
        <w:rPr>
          <w:lang w:val="es-SV"/>
        </w:rPr>
        <w:t xml:space="preserve">y solicitar asistencia externa (si </w:t>
      </w:r>
      <w:r w:rsidR="00DB27AC" w:rsidRPr="003966CA">
        <w:rPr>
          <w:lang w:val="es-SV"/>
        </w:rPr>
        <w:t>se requiere</w:t>
      </w:r>
      <w:r w:rsidR="0081034E" w:rsidRPr="003966CA">
        <w:rPr>
          <w:lang w:val="es-SV"/>
        </w:rPr>
        <w:t>)</w:t>
      </w:r>
    </w:p>
    <w:p w14:paraId="43333480" w14:textId="77777777" w:rsidR="0081034E" w:rsidRPr="003966CA" w:rsidRDefault="0081034E" w:rsidP="00DB27AC">
      <w:pPr>
        <w:pStyle w:val="ListBullet"/>
        <w:numPr>
          <w:ilvl w:val="0"/>
          <w:numId w:val="16"/>
        </w:numPr>
        <w:jc w:val="left"/>
        <w:rPr>
          <w:lang w:val="es-SV"/>
        </w:rPr>
      </w:pPr>
      <w:r w:rsidRPr="003966CA">
        <w:rPr>
          <w:lang w:val="es-SV"/>
        </w:rPr>
        <w:t>Establecer o restablecer la comunicación con las partes interesadas.</w:t>
      </w:r>
    </w:p>
    <w:p w14:paraId="7E055030" w14:textId="66146637" w:rsidR="00CC667E" w:rsidRPr="003966CA" w:rsidRDefault="00CC667E" w:rsidP="00DB27AC">
      <w:pPr>
        <w:pStyle w:val="ListBullet"/>
        <w:numPr>
          <w:ilvl w:val="0"/>
          <w:numId w:val="16"/>
        </w:numPr>
        <w:jc w:val="left"/>
        <w:rPr>
          <w:lang w:val="es-SV"/>
        </w:rPr>
      </w:pPr>
      <w:r w:rsidRPr="003966CA">
        <w:rPr>
          <w:lang w:val="es-SV"/>
        </w:rPr>
        <w:t xml:space="preserve">De ser necesario, poner en funcionamiento los </w:t>
      </w:r>
      <w:r w:rsidR="0081034E" w:rsidRPr="003966CA">
        <w:rPr>
          <w:lang w:val="es-SV"/>
        </w:rPr>
        <w:t>equipo</w:t>
      </w:r>
      <w:r w:rsidRPr="003966CA">
        <w:rPr>
          <w:lang w:val="es-SV"/>
        </w:rPr>
        <w:t>s</w:t>
      </w:r>
      <w:r w:rsidR="0081034E" w:rsidRPr="003966CA">
        <w:rPr>
          <w:lang w:val="es-SV"/>
        </w:rPr>
        <w:t xml:space="preserve"> de comunicaciones de emergencia</w:t>
      </w:r>
      <w:r w:rsidRPr="003966CA">
        <w:rPr>
          <w:lang w:val="es-SV"/>
        </w:rPr>
        <w:t>.</w:t>
      </w:r>
    </w:p>
    <w:p w14:paraId="05E0895E" w14:textId="434DBDCF" w:rsidR="00555137" w:rsidRPr="003966CA" w:rsidRDefault="0081034E" w:rsidP="00DB27AC">
      <w:pPr>
        <w:pStyle w:val="ListBullet"/>
        <w:numPr>
          <w:ilvl w:val="0"/>
          <w:numId w:val="16"/>
        </w:numPr>
        <w:jc w:val="left"/>
        <w:rPr>
          <w:lang w:val="es-SV"/>
        </w:rPr>
      </w:pPr>
      <w:r w:rsidRPr="003966CA">
        <w:rPr>
          <w:lang w:val="es-SV"/>
        </w:rPr>
        <w:t>Establecer contacto con cualquier centro</w:t>
      </w:r>
      <w:r w:rsidR="009E4A1D" w:rsidRPr="003966CA">
        <w:rPr>
          <w:lang w:val="es-SV"/>
        </w:rPr>
        <w:t xml:space="preserve"> nacional</w:t>
      </w:r>
      <w:r w:rsidRPr="003966CA">
        <w:rPr>
          <w:lang w:val="es-SV"/>
        </w:rPr>
        <w:t xml:space="preserve"> de operaciones de emergencia después </w:t>
      </w:r>
      <w:r w:rsidR="00F51050" w:rsidRPr="003966CA">
        <w:rPr>
          <w:lang w:val="es-SV"/>
        </w:rPr>
        <w:t>de</w:t>
      </w:r>
      <w:r w:rsidR="00DB27AC" w:rsidRPr="003966CA">
        <w:rPr>
          <w:lang w:val="es-SV"/>
        </w:rPr>
        <w:t xml:space="preserve"> </w:t>
      </w:r>
      <w:r w:rsidR="009E4A1D" w:rsidRPr="003966CA">
        <w:rPr>
          <w:lang w:val="es-SV"/>
        </w:rPr>
        <w:t xml:space="preserve">la </w:t>
      </w:r>
      <w:r w:rsidR="00DB27AC" w:rsidRPr="003966CA">
        <w:rPr>
          <w:lang w:val="es-SV"/>
        </w:rPr>
        <w:t>puesta en</w:t>
      </w:r>
      <w:r w:rsidR="00CC667E" w:rsidRPr="003966CA">
        <w:rPr>
          <w:lang w:val="es-SV"/>
        </w:rPr>
        <w:t xml:space="preserve"> funcionamiento.</w:t>
      </w:r>
    </w:p>
    <w:p w14:paraId="30443F5A" w14:textId="34D8F1E2" w:rsidR="0081034E" w:rsidRPr="003966CA" w:rsidRDefault="00DB27AC" w:rsidP="00DB27AC">
      <w:pPr>
        <w:pStyle w:val="ListBullet"/>
        <w:numPr>
          <w:ilvl w:val="0"/>
          <w:numId w:val="16"/>
        </w:numPr>
        <w:jc w:val="left"/>
        <w:rPr>
          <w:szCs w:val="22"/>
          <w:lang w:val="es-SV"/>
        </w:rPr>
      </w:pPr>
      <w:r w:rsidRPr="003966CA">
        <w:rPr>
          <w:lang w:val="es-SV"/>
        </w:rPr>
        <w:t>De ser necesario, r</w:t>
      </w:r>
      <w:r w:rsidR="0081034E" w:rsidRPr="003966CA">
        <w:rPr>
          <w:lang w:val="es-SV"/>
        </w:rPr>
        <w:t>establecer el centro de comunicaciones (incluido el equipo de radio y satélite)</w:t>
      </w:r>
    </w:p>
    <w:p w14:paraId="4B13DF88" w14:textId="035281DA" w:rsidR="00CD1AE0" w:rsidRPr="003966CA" w:rsidRDefault="00CD1AE0" w:rsidP="00074474">
      <w:pPr>
        <w:pStyle w:val="OutlineHeading2"/>
        <w:ind w:hanging="2286"/>
        <w:rPr>
          <w:lang w:val="es-SV"/>
        </w:rPr>
      </w:pPr>
      <w:bookmarkStart w:id="20" w:name="_Toc84252046"/>
      <w:r w:rsidRPr="003966CA">
        <w:rPr>
          <w:lang w:val="es-SV"/>
        </w:rPr>
        <w:t>Notifica</w:t>
      </w:r>
      <w:r w:rsidR="0081034E" w:rsidRPr="003966CA">
        <w:rPr>
          <w:lang w:val="es-SV"/>
        </w:rPr>
        <w:t>ciones</w:t>
      </w:r>
      <w:bookmarkEnd w:id="20"/>
    </w:p>
    <w:p w14:paraId="1D3A07E5" w14:textId="2A41E772" w:rsidR="0081034E" w:rsidRPr="003966CA" w:rsidRDefault="0081034E" w:rsidP="008C7C94">
      <w:pPr>
        <w:pStyle w:val="Normalitalic"/>
        <w:rPr>
          <w:lang w:val="es-SV"/>
        </w:rPr>
      </w:pPr>
      <w:bookmarkStart w:id="21" w:name="_Hlk77164731"/>
      <w:r w:rsidRPr="003966CA">
        <w:rPr>
          <w:lang w:val="es-SV"/>
        </w:rPr>
        <w:t>[</w:t>
      </w:r>
      <w:r w:rsidR="001B7EAD" w:rsidRPr="003966CA">
        <w:rPr>
          <w:lang w:val="es-SV"/>
        </w:rPr>
        <w:t>Guía</w:t>
      </w:r>
      <w:r w:rsidRPr="003966CA">
        <w:rPr>
          <w:lang w:val="es-SV"/>
        </w:rPr>
        <w:t xml:space="preserve">: </w:t>
      </w:r>
      <w:r w:rsidR="001B7EAD" w:rsidRPr="003966CA">
        <w:rPr>
          <w:lang w:val="es-SV"/>
        </w:rPr>
        <w:t>e</w:t>
      </w:r>
      <w:r w:rsidRPr="003966CA">
        <w:rPr>
          <w:lang w:val="es-SV"/>
        </w:rPr>
        <w:t xml:space="preserve">n esta sección, </w:t>
      </w:r>
      <w:r w:rsidR="00205CC3" w:rsidRPr="003966CA">
        <w:rPr>
          <w:lang w:val="es-SV"/>
        </w:rPr>
        <w:t>se des</w:t>
      </w:r>
      <w:r w:rsidRPr="003966CA">
        <w:rPr>
          <w:lang w:val="es-SV"/>
        </w:rPr>
        <w:t>crib</w:t>
      </w:r>
      <w:r w:rsidR="00205CC3" w:rsidRPr="003966CA">
        <w:rPr>
          <w:lang w:val="es-SV"/>
        </w:rPr>
        <w:t>e</w:t>
      </w:r>
      <w:r w:rsidRPr="003966CA">
        <w:rPr>
          <w:lang w:val="es-SV"/>
        </w:rPr>
        <w:t xml:space="preserve"> el proceso de la organización para las notificaciones de emergencia o desastre. </w:t>
      </w:r>
      <w:r w:rsidR="00BB226E" w:rsidRPr="003966CA">
        <w:rPr>
          <w:lang w:val="es-SV"/>
        </w:rPr>
        <w:t>Adaptar</w:t>
      </w:r>
      <w:r w:rsidRPr="003966CA">
        <w:rPr>
          <w:lang w:val="es-SV"/>
        </w:rPr>
        <w:t xml:space="preserve"> el lenguaje sugerido a las circunstancias de su organización.] </w:t>
      </w:r>
    </w:p>
    <w:bookmarkEnd w:id="21"/>
    <w:p w14:paraId="6CF92DEA" w14:textId="77777777" w:rsidR="00CD1AE0" w:rsidRPr="003966CA" w:rsidRDefault="00CD1AE0" w:rsidP="00CD1AE0">
      <w:pPr>
        <w:rPr>
          <w:i/>
          <w:iCs/>
          <w:lang w:val="es-SV"/>
        </w:rPr>
      </w:pPr>
    </w:p>
    <w:p w14:paraId="1E049810" w14:textId="7DB9CA23" w:rsidR="0081034E" w:rsidRPr="003966CA" w:rsidRDefault="0081034E" w:rsidP="00CD1AE0">
      <w:pPr>
        <w:rPr>
          <w:bCs/>
          <w:lang w:val="es-SV"/>
        </w:rPr>
      </w:pPr>
      <w:r w:rsidRPr="003966CA">
        <w:rPr>
          <w:bCs/>
          <w:lang w:val="es-SV"/>
        </w:rPr>
        <w:t xml:space="preserve">Cualquier persona dentro de </w:t>
      </w:r>
      <w:r w:rsidRPr="003966CA">
        <w:rPr>
          <w:bCs/>
          <w:highlight w:val="yellow"/>
          <w:lang w:val="es-SV"/>
        </w:rPr>
        <w:t>NOMBRE DE LA ORGANIZACIÓN</w:t>
      </w:r>
      <w:r w:rsidRPr="003966CA">
        <w:rPr>
          <w:bCs/>
          <w:lang w:val="es-SV"/>
        </w:rPr>
        <w:t xml:space="preserve"> que </w:t>
      </w:r>
      <w:r w:rsidR="0033432D" w:rsidRPr="003966CA">
        <w:rPr>
          <w:bCs/>
          <w:lang w:val="es-SV"/>
        </w:rPr>
        <w:t>determine</w:t>
      </w:r>
      <w:r w:rsidRPr="003966CA">
        <w:rPr>
          <w:bCs/>
          <w:lang w:val="es-SV"/>
        </w:rPr>
        <w:t xml:space="preserve"> la </w:t>
      </w:r>
      <w:r w:rsidR="00A47AF7" w:rsidRPr="003966CA">
        <w:rPr>
          <w:bCs/>
          <w:lang w:val="es-SV"/>
        </w:rPr>
        <w:t>existencia</w:t>
      </w:r>
      <w:r w:rsidRPr="003966CA">
        <w:rPr>
          <w:bCs/>
          <w:lang w:val="es-SV"/>
        </w:rPr>
        <w:t xml:space="preserve"> de una emergencia debe</w:t>
      </w:r>
      <w:r w:rsidR="00A47AF7" w:rsidRPr="003966CA">
        <w:rPr>
          <w:bCs/>
          <w:lang w:val="es-SV"/>
        </w:rPr>
        <w:t xml:space="preserve">rá </w:t>
      </w:r>
      <w:r w:rsidR="000230BA" w:rsidRPr="003966CA">
        <w:rPr>
          <w:bCs/>
          <w:lang w:val="es-SV"/>
        </w:rPr>
        <w:t>crear una notificación,</w:t>
      </w:r>
      <w:r w:rsidRPr="003966CA">
        <w:rPr>
          <w:bCs/>
          <w:lang w:val="es-SV"/>
        </w:rPr>
        <w:t xml:space="preserve"> según el procedimiento de notificación de emergencia de </w:t>
      </w:r>
      <w:r w:rsidRPr="003966CA">
        <w:rPr>
          <w:bCs/>
          <w:highlight w:val="yellow"/>
          <w:lang w:val="es-SV"/>
        </w:rPr>
        <w:t>NOMBRE DE LA ORGANIZACIÓN</w:t>
      </w:r>
      <w:r w:rsidRPr="003966CA">
        <w:rPr>
          <w:bCs/>
          <w:lang w:val="es-SV"/>
        </w:rPr>
        <w:t xml:space="preserve"> para activar la alarma de emergencia a través de los pulsadores y</w:t>
      </w:r>
      <w:r w:rsidR="00B52F19" w:rsidRPr="003966CA">
        <w:rPr>
          <w:bCs/>
          <w:lang w:val="es-SV"/>
        </w:rPr>
        <w:t>/</w:t>
      </w:r>
      <w:r w:rsidRPr="003966CA">
        <w:rPr>
          <w:bCs/>
          <w:lang w:val="es-SV"/>
        </w:rPr>
        <w:t xml:space="preserve">o </w:t>
      </w:r>
      <w:r w:rsidR="00B260CA" w:rsidRPr="003966CA">
        <w:rPr>
          <w:bCs/>
          <w:lang w:val="es-SV"/>
        </w:rPr>
        <w:t>el sonido de alarma</w:t>
      </w:r>
      <w:r w:rsidRPr="003966CA">
        <w:rPr>
          <w:bCs/>
          <w:lang w:val="es-SV"/>
        </w:rPr>
        <w:t xml:space="preserve">, a fin de </w:t>
      </w:r>
      <w:r w:rsidR="00BB226E" w:rsidRPr="003966CA">
        <w:rPr>
          <w:bCs/>
          <w:lang w:val="es-SV"/>
        </w:rPr>
        <w:t>dar inicio al</w:t>
      </w:r>
      <w:r w:rsidRPr="003966CA">
        <w:rPr>
          <w:bCs/>
          <w:lang w:val="es-SV"/>
        </w:rPr>
        <w:t xml:space="preserve"> plan de emergencia.</w:t>
      </w:r>
    </w:p>
    <w:p w14:paraId="692B6656" w14:textId="77777777" w:rsidR="00CD1AE0" w:rsidRPr="003966CA" w:rsidRDefault="00CD1AE0" w:rsidP="00CD1AE0">
      <w:pPr>
        <w:rPr>
          <w:bCs/>
          <w:lang w:val="es-SV"/>
        </w:rPr>
      </w:pPr>
    </w:p>
    <w:p w14:paraId="4D7EF5BE" w14:textId="27B0985F" w:rsidR="0081034E" w:rsidRPr="003966CA" w:rsidRDefault="0081034E" w:rsidP="00CD1AE0">
      <w:pPr>
        <w:rPr>
          <w:bCs/>
          <w:lang w:val="es-SV"/>
        </w:rPr>
      </w:pPr>
      <w:r w:rsidRPr="003966CA">
        <w:rPr>
          <w:bCs/>
          <w:lang w:val="es-SV"/>
        </w:rPr>
        <w:t xml:space="preserve">La persona que </w:t>
      </w:r>
      <w:r w:rsidR="00B260CA" w:rsidRPr="003966CA">
        <w:rPr>
          <w:bCs/>
          <w:lang w:val="es-SV"/>
        </w:rPr>
        <w:t xml:space="preserve">anuncia </w:t>
      </w:r>
      <w:r w:rsidRPr="003966CA">
        <w:rPr>
          <w:bCs/>
          <w:lang w:val="es-SV"/>
        </w:rPr>
        <w:t xml:space="preserve">la emergencia debe </w:t>
      </w:r>
      <w:r w:rsidR="00B52F19" w:rsidRPr="003966CA">
        <w:rPr>
          <w:bCs/>
          <w:lang w:val="es-SV"/>
        </w:rPr>
        <w:t>suministrar</w:t>
      </w:r>
      <w:r w:rsidRPr="003966CA">
        <w:rPr>
          <w:bCs/>
          <w:lang w:val="es-SV"/>
        </w:rPr>
        <w:t xml:space="preserve"> la siguiente información:</w:t>
      </w:r>
    </w:p>
    <w:p w14:paraId="7F009D77" w14:textId="77777777" w:rsidR="00CD1AE0" w:rsidRPr="003966CA" w:rsidRDefault="00CD1AE0" w:rsidP="00CD1AE0">
      <w:pPr>
        <w:rPr>
          <w:bCs/>
          <w:lang w:val="es-SV"/>
        </w:rPr>
      </w:pPr>
    </w:p>
    <w:p w14:paraId="0B327BE7" w14:textId="64ABEB99" w:rsidR="00CD1AE0" w:rsidRPr="003966CA" w:rsidRDefault="00245754" w:rsidP="00CD1AE0">
      <w:pPr>
        <w:pStyle w:val="ListBullet"/>
        <w:rPr>
          <w:lang w:val="es-SV"/>
        </w:rPr>
      </w:pPr>
      <w:r w:rsidRPr="003966CA">
        <w:rPr>
          <w:lang w:val="es-SV"/>
        </w:rPr>
        <w:t>Nombre de la persona que informa</w:t>
      </w:r>
    </w:p>
    <w:p w14:paraId="43E4B962" w14:textId="740590E3" w:rsidR="00245754" w:rsidRPr="003966CA" w:rsidRDefault="00245754" w:rsidP="00CD1AE0">
      <w:pPr>
        <w:pStyle w:val="ListBullet"/>
        <w:rPr>
          <w:lang w:val="es-SV"/>
        </w:rPr>
      </w:pPr>
      <w:r w:rsidRPr="003966CA">
        <w:rPr>
          <w:lang w:val="es-SV"/>
        </w:rPr>
        <w:t>Información de contacto en caso de que se corten las llamadas/comunicaciones</w:t>
      </w:r>
    </w:p>
    <w:p w14:paraId="5E93A71D" w14:textId="77777777" w:rsidR="00245754" w:rsidRPr="003966CA" w:rsidRDefault="00245754" w:rsidP="00CD1AE0">
      <w:pPr>
        <w:pStyle w:val="ListBullet"/>
        <w:rPr>
          <w:lang w:val="es-SV"/>
        </w:rPr>
      </w:pPr>
      <w:r w:rsidRPr="003966CA">
        <w:rPr>
          <w:lang w:val="es-SV"/>
        </w:rPr>
        <w:lastRenderedPageBreak/>
        <w:t>Tipo y magnitud de la emergencia</w:t>
      </w:r>
    </w:p>
    <w:p w14:paraId="09065436" w14:textId="77777777" w:rsidR="00245754" w:rsidRPr="003966CA" w:rsidRDefault="00245754" w:rsidP="00CD1AE0">
      <w:pPr>
        <w:pStyle w:val="ListBullet"/>
        <w:rPr>
          <w:lang w:val="es-SV"/>
        </w:rPr>
      </w:pPr>
      <w:r w:rsidRPr="003966CA">
        <w:rPr>
          <w:lang w:val="es-SV"/>
        </w:rPr>
        <w:t>Ubicación exacta de la emergencia con puntos de referencia</w:t>
      </w:r>
    </w:p>
    <w:p w14:paraId="18DAE9DD" w14:textId="1382A7A0" w:rsidR="00245754" w:rsidRPr="003966CA" w:rsidRDefault="00245754" w:rsidP="00CD1AE0">
      <w:pPr>
        <w:pStyle w:val="ListBullet"/>
        <w:rPr>
          <w:lang w:val="es-SV"/>
        </w:rPr>
      </w:pPr>
      <w:r w:rsidRPr="003966CA">
        <w:rPr>
          <w:lang w:val="es-SV"/>
        </w:rPr>
        <w:t>Si hay personas heridas y/o afectadas</w:t>
      </w:r>
    </w:p>
    <w:p w14:paraId="6376041F" w14:textId="1EC9538D" w:rsidR="00245754" w:rsidRPr="003966CA" w:rsidRDefault="00B260CA" w:rsidP="00CD1AE0">
      <w:pPr>
        <w:pStyle w:val="ListBullet"/>
        <w:rPr>
          <w:lang w:val="es-SV"/>
        </w:rPr>
      </w:pPr>
      <w:r w:rsidRPr="003966CA">
        <w:rPr>
          <w:lang w:val="es-SV"/>
        </w:rPr>
        <w:t xml:space="preserve">Identificar </w:t>
      </w:r>
      <w:r w:rsidR="00245754" w:rsidRPr="003966CA">
        <w:rPr>
          <w:lang w:val="es-SV"/>
        </w:rPr>
        <w:t>equipo</w:t>
      </w:r>
      <w:r w:rsidRPr="003966CA">
        <w:rPr>
          <w:lang w:val="es-SV"/>
        </w:rPr>
        <w:t>s</w:t>
      </w:r>
      <w:r w:rsidR="00245754" w:rsidRPr="003966CA">
        <w:rPr>
          <w:lang w:val="es-SV"/>
        </w:rPr>
        <w:t xml:space="preserve"> y/o instalaciones </w:t>
      </w:r>
      <w:r w:rsidR="005829E2" w:rsidRPr="003966CA">
        <w:rPr>
          <w:lang w:val="es-SV"/>
        </w:rPr>
        <w:t>que hayan sido afectados.</w:t>
      </w:r>
    </w:p>
    <w:p w14:paraId="1C1C00AF" w14:textId="6FFBE6DC" w:rsidR="00245754" w:rsidRPr="003966CA" w:rsidRDefault="00245754" w:rsidP="00CD1AE0">
      <w:pPr>
        <w:pStyle w:val="ListBullet"/>
        <w:rPr>
          <w:lang w:val="es-SV"/>
        </w:rPr>
      </w:pPr>
      <w:r w:rsidRPr="003966CA">
        <w:rPr>
          <w:lang w:val="es-SV"/>
        </w:rPr>
        <w:t xml:space="preserve">Una vez realizada la notificación, </w:t>
      </w:r>
      <w:r w:rsidR="005829E2" w:rsidRPr="003966CA">
        <w:rPr>
          <w:lang w:val="es-SV"/>
        </w:rPr>
        <w:t>trasladarse</w:t>
      </w:r>
      <w:r w:rsidRPr="003966CA">
        <w:rPr>
          <w:lang w:val="es-SV"/>
        </w:rPr>
        <w:t xml:space="preserve"> a un lugar seguro.</w:t>
      </w:r>
    </w:p>
    <w:p w14:paraId="0250EBDE" w14:textId="77777777" w:rsidR="00C27453" w:rsidRPr="003966CA" w:rsidRDefault="00C27453" w:rsidP="00403E1D">
      <w:pPr>
        <w:pStyle w:val="OutlineHeading2"/>
        <w:ind w:hanging="2286"/>
        <w:rPr>
          <w:lang w:val="es-SV"/>
        </w:rPr>
      </w:pPr>
      <w:bookmarkStart w:id="22" w:name="_Toc84252047"/>
      <w:r w:rsidRPr="003966CA">
        <w:rPr>
          <w:lang w:val="es-SV"/>
        </w:rPr>
        <w:t>Lista de contactos de comunicaciones de emergencia o desastre</w:t>
      </w:r>
    </w:p>
    <w:bookmarkEnd w:id="22"/>
    <w:p w14:paraId="5522D097" w14:textId="462104DF" w:rsidR="00EF6D76" w:rsidRPr="003966CA" w:rsidRDefault="00EF6D76" w:rsidP="008C7C94">
      <w:pPr>
        <w:pStyle w:val="Normalitalic"/>
        <w:rPr>
          <w:lang w:val="es-SV"/>
        </w:rPr>
      </w:pPr>
      <w:r w:rsidRPr="003966CA">
        <w:rPr>
          <w:lang w:val="es-SV"/>
        </w:rPr>
        <w:t>[</w:t>
      </w:r>
      <w:r w:rsidR="00073FFF" w:rsidRPr="003966CA">
        <w:rPr>
          <w:lang w:val="es-SV"/>
        </w:rPr>
        <w:t>Guía</w:t>
      </w:r>
      <w:r w:rsidRPr="003966CA">
        <w:rPr>
          <w:lang w:val="es-SV"/>
        </w:rPr>
        <w:t>: inclu</w:t>
      </w:r>
      <w:r w:rsidR="00073FFF" w:rsidRPr="003966CA">
        <w:rPr>
          <w:lang w:val="es-SV"/>
        </w:rPr>
        <w:t>ir en el siguiente cuadro la ubicación y el número</w:t>
      </w:r>
      <w:r w:rsidRPr="003966CA">
        <w:rPr>
          <w:lang w:val="es-SV"/>
        </w:rPr>
        <w:t xml:space="preserve"> de teléfono de los contactos]. </w:t>
      </w:r>
    </w:p>
    <w:p w14:paraId="714B224D" w14:textId="6A6FE812" w:rsidR="00FA72A9" w:rsidRPr="003966CA" w:rsidRDefault="00FA72A9" w:rsidP="008C7C94">
      <w:pPr>
        <w:pStyle w:val="Normalitalic"/>
        <w:rPr>
          <w:lang w:val="es-SV"/>
        </w:rPr>
      </w:pPr>
    </w:p>
    <w:tbl>
      <w:tblPr>
        <w:tblStyle w:val="TableGrid"/>
        <w:tblW w:w="0" w:type="auto"/>
        <w:tblInd w:w="-185" w:type="dxa"/>
        <w:tblLook w:val="04A0" w:firstRow="1" w:lastRow="0" w:firstColumn="1" w:lastColumn="0" w:noHBand="0" w:noVBand="1"/>
      </w:tblPr>
      <w:tblGrid>
        <w:gridCol w:w="3870"/>
        <w:gridCol w:w="2548"/>
        <w:gridCol w:w="3117"/>
      </w:tblGrid>
      <w:tr w:rsidR="00FA72A9" w:rsidRPr="003966CA" w14:paraId="4B829723" w14:textId="77777777" w:rsidTr="00126429">
        <w:tc>
          <w:tcPr>
            <w:tcW w:w="3870" w:type="dxa"/>
            <w:shd w:val="clear" w:color="auto" w:fill="D9D9D9" w:themeFill="background1" w:themeFillShade="D9"/>
          </w:tcPr>
          <w:p w14:paraId="517FAD2B" w14:textId="42B69029" w:rsidR="00FA72A9" w:rsidRPr="003966CA" w:rsidRDefault="00EF6D76" w:rsidP="008C7C94">
            <w:pPr>
              <w:pStyle w:val="Normalitalic"/>
              <w:rPr>
                <w:lang w:val="es-SV"/>
              </w:rPr>
            </w:pPr>
            <w:r w:rsidRPr="003966CA">
              <w:rPr>
                <w:lang w:val="es-SV"/>
              </w:rPr>
              <w:t>Función</w:t>
            </w:r>
            <w:r w:rsidR="00FA72A9" w:rsidRPr="003966CA">
              <w:rPr>
                <w:lang w:val="es-SV"/>
              </w:rPr>
              <w:t>/s</w:t>
            </w:r>
            <w:r w:rsidRPr="003966CA">
              <w:rPr>
                <w:lang w:val="es-SV"/>
              </w:rPr>
              <w:t>ervicio</w:t>
            </w:r>
          </w:p>
        </w:tc>
        <w:tc>
          <w:tcPr>
            <w:tcW w:w="2548" w:type="dxa"/>
            <w:shd w:val="clear" w:color="auto" w:fill="D9D9D9" w:themeFill="background1" w:themeFillShade="D9"/>
          </w:tcPr>
          <w:p w14:paraId="2A232B94" w14:textId="4BAA776D" w:rsidR="00FA72A9" w:rsidRPr="003966CA" w:rsidRDefault="00EF6D76" w:rsidP="008C7C94">
            <w:pPr>
              <w:pStyle w:val="Normalitalic"/>
              <w:rPr>
                <w:lang w:val="es-SV"/>
              </w:rPr>
            </w:pPr>
            <w:r w:rsidRPr="003966CA">
              <w:rPr>
                <w:lang w:val="es-SV"/>
              </w:rPr>
              <w:t>Ubicación</w:t>
            </w:r>
          </w:p>
        </w:tc>
        <w:tc>
          <w:tcPr>
            <w:tcW w:w="3117" w:type="dxa"/>
            <w:shd w:val="clear" w:color="auto" w:fill="D9D9D9" w:themeFill="background1" w:themeFillShade="D9"/>
          </w:tcPr>
          <w:p w14:paraId="224BA841" w14:textId="5ABE976F" w:rsidR="00FA72A9" w:rsidRPr="003966CA" w:rsidRDefault="00EF6D76" w:rsidP="008C7C94">
            <w:pPr>
              <w:pStyle w:val="Normalitalic"/>
              <w:rPr>
                <w:lang w:val="es-SV"/>
              </w:rPr>
            </w:pPr>
            <w:r w:rsidRPr="003966CA">
              <w:rPr>
                <w:lang w:val="es-SV"/>
              </w:rPr>
              <w:t>Número de teléfono</w:t>
            </w:r>
          </w:p>
        </w:tc>
      </w:tr>
      <w:tr w:rsidR="00FA72A9" w:rsidRPr="003966CA" w14:paraId="7CE88641" w14:textId="77777777" w:rsidTr="00126429">
        <w:tc>
          <w:tcPr>
            <w:tcW w:w="3870" w:type="dxa"/>
          </w:tcPr>
          <w:p w14:paraId="6BECE52A" w14:textId="191B0183" w:rsidR="00FA72A9" w:rsidRPr="003966CA" w:rsidRDefault="00BB4D0E" w:rsidP="008C7C94">
            <w:pPr>
              <w:pStyle w:val="Normalitalic"/>
              <w:rPr>
                <w:lang w:val="es-SV"/>
              </w:rPr>
            </w:pPr>
            <w:r w:rsidRPr="003966CA">
              <w:rPr>
                <w:lang w:val="es-SV"/>
              </w:rPr>
              <w:t>Director portuario</w:t>
            </w:r>
          </w:p>
        </w:tc>
        <w:tc>
          <w:tcPr>
            <w:tcW w:w="2548" w:type="dxa"/>
          </w:tcPr>
          <w:p w14:paraId="7A207916" w14:textId="77777777" w:rsidR="00FA72A9" w:rsidRPr="003966CA" w:rsidRDefault="00FA72A9" w:rsidP="008C7C94">
            <w:pPr>
              <w:pStyle w:val="Normalitalic"/>
              <w:rPr>
                <w:lang w:val="es-SV"/>
              </w:rPr>
            </w:pPr>
          </w:p>
        </w:tc>
        <w:tc>
          <w:tcPr>
            <w:tcW w:w="3117" w:type="dxa"/>
          </w:tcPr>
          <w:p w14:paraId="4AD23282" w14:textId="77777777" w:rsidR="00FA72A9" w:rsidRPr="003966CA" w:rsidRDefault="00FA72A9" w:rsidP="008C7C94">
            <w:pPr>
              <w:pStyle w:val="Normalitalic"/>
              <w:rPr>
                <w:lang w:val="es-SV"/>
              </w:rPr>
            </w:pPr>
          </w:p>
        </w:tc>
      </w:tr>
      <w:tr w:rsidR="00FA72A9" w:rsidRPr="003966CA" w14:paraId="00C459A8" w14:textId="77777777" w:rsidTr="00126429">
        <w:tc>
          <w:tcPr>
            <w:tcW w:w="3870" w:type="dxa"/>
          </w:tcPr>
          <w:p w14:paraId="7F73746E" w14:textId="1D4D65E1" w:rsidR="00FA72A9" w:rsidRPr="003966CA" w:rsidRDefault="00BB4D0E" w:rsidP="008C7C94">
            <w:pPr>
              <w:pStyle w:val="Normalitalic"/>
              <w:rPr>
                <w:lang w:val="es-SV"/>
              </w:rPr>
            </w:pPr>
            <w:r w:rsidRPr="003966CA">
              <w:rPr>
                <w:lang w:val="es-SV"/>
              </w:rPr>
              <w:t>Director de operaciones</w:t>
            </w:r>
          </w:p>
        </w:tc>
        <w:tc>
          <w:tcPr>
            <w:tcW w:w="2548" w:type="dxa"/>
          </w:tcPr>
          <w:p w14:paraId="0B4693E1" w14:textId="77777777" w:rsidR="00FA72A9" w:rsidRPr="003966CA" w:rsidRDefault="00FA72A9" w:rsidP="008C7C94">
            <w:pPr>
              <w:pStyle w:val="Normalitalic"/>
              <w:rPr>
                <w:lang w:val="es-SV"/>
              </w:rPr>
            </w:pPr>
          </w:p>
        </w:tc>
        <w:tc>
          <w:tcPr>
            <w:tcW w:w="3117" w:type="dxa"/>
          </w:tcPr>
          <w:p w14:paraId="2DA3D237" w14:textId="77777777" w:rsidR="00FA72A9" w:rsidRPr="003966CA" w:rsidRDefault="00FA72A9" w:rsidP="008C7C94">
            <w:pPr>
              <w:pStyle w:val="Normalitalic"/>
              <w:rPr>
                <w:lang w:val="es-SV"/>
              </w:rPr>
            </w:pPr>
          </w:p>
        </w:tc>
      </w:tr>
      <w:tr w:rsidR="00FA72A9" w:rsidRPr="003966CA" w14:paraId="46813212" w14:textId="77777777" w:rsidTr="00126429">
        <w:tc>
          <w:tcPr>
            <w:tcW w:w="3870" w:type="dxa"/>
          </w:tcPr>
          <w:p w14:paraId="07B03510" w14:textId="006C62E1" w:rsidR="00FA72A9" w:rsidRPr="003966CA" w:rsidRDefault="00BB4D0E" w:rsidP="008C7C94">
            <w:pPr>
              <w:pStyle w:val="Normalitalic"/>
              <w:rPr>
                <w:lang w:val="es-SV"/>
              </w:rPr>
            </w:pPr>
            <w:r w:rsidRPr="003966CA">
              <w:rPr>
                <w:lang w:val="es-SV"/>
              </w:rPr>
              <w:t>Director de comunicaciones</w:t>
            </w:r>
          </w:p>
        </w:tc>
        <w:tc>
          <w:tcPr>
            <w:tcW w:w="2548" w:type="dxa"/>
          </w:tcPr>
          <w:p w14:paraId="0DF04EAE" w14:textId="77777777" w:rsidR="00FA72A9" w:rsidRPr="003966CA" w:rsidRDefault="00FA72A9" w:rsidP="008C7C94">
            <w:pPr>
              <w:pStyle w:val="Normalitalic"/>
              <w:rPr>
                <w:lang w:val="es-SV"/>
              </w:rPr>
            </w:pPr>
          </w:p>
        </w:tc>
        <w:tc>
          <w:tcPr>
            <w:tcW w:w="3117" w:type="dxa"/>
          </w:tcPr>
          <w:p w14:paraId="57071A1A" w14:textId="77777777" w:rsidR="00FA72A9" w:rsidRPr="003966CA" w:rsidRDefault="00FA72A9" w:rsidP="008C7C94">
            <w:pPr>
              <w:pStyle w:val="Normalitalic"/>
              <w:rPr>
                <w:lang w:val="es-SV"/>
              </w:rPr>
            </w:pPr>
          </w:p>
        </w:tc>
      </w:tr>
      <w:tr w:rsidR="00FA72A9" w:rsidRPr="008A2BE5" w14:paraId="54349791" w14:textId="77777777" w:rsidTr="00126429">
        <w:tc>
          <w:tcPr>
            <w:tcW w:w="3870" w:type="dxa"/>
          </w:tcPr>
          <w:p w14:paraId="656ABDCB" w14:textId="35672735" w:rsidR="00FA72A9" w:rsidRPr="003966CA" w:rsidRDefault="000C5AAE" w:rsidP="008C7C94">
            <w:pPr>
              <w:pStyle w:val="Normalitalic"/>
              <w:rPr>
                <w:lang w:val="es-SV"/>
              </w:rPr>
            </w:pPr>
            <w:r>
              <w:rPr>
                <w:lang w:val="es-SV"/>
              </w:rPr>
              <w:t>OPIP</w:t>
            </w:r>
            <w:r w:rsidR="00E51099" w:rsidRPr="003966CA">
              <w:rPr>
                <w:lang w:val="es-SV"/>
              </w:rPr>
              <w:t xml:space="preserve"> (</w:t>
            </w:r>
            <w:r w:rsidR="005614B2" w:rsidRPr="003966CA">
              <w:rPr>
                <w:lang w:val="es-SV"/>
              </w:rPr>
              <w:t>O</w:t>
            </w:r>
            <w:r w:rsidR="00E51099" w:rsidRPr="003966CA">
              <w:rPr>
                <w:lang w:val="es-SV"/>
              </w:rPr>
              <w:t xml:space="preserve">ficial de </w:t>
            </w:r>
            <w:r w:rsidR="005614B2" w:rsidRPr="003966CA">
              <w:rPr>
                <w:lang w:val="es-SV"/>
              </w:rPr>
              <w:t>P</w:t>
            </w:r>
            <w:r w:rsidR="00E51099" w:rsidRPr="003966CA">
              <w:rPr>
                <w:lang w:val="es-SV"/>
              </w:rPr>
              <w:t xml:space="preserve">rotección de </w:t>
            </w:r>
            <w:r w:rsidR="00447652" w:rsidRPr="003966CA">
              <w:rPr>
                <w:lang w:val="es-SV"/>
              </w:rPr>
              <w:t xml:space="preserve">la </w:t>
            </w:r>
            <w:r w:rsidR="005614B2" w:rsidRPr="003966CA">
              <w:rPr>
                <w:lang w:val="es-SV"/>
              </w:rPr>
              <w:t>I</w:t>
            </w:r>
            <w:r w:rsidR="00E51099" w:rsidRPr="003966CA">
              <w:rPr>
                <w:lang w:val="es-SV"/>
              </w:rPr>
              <w:t xml:space="preserve">nstalación </w:t>
            </w:r>
            <w:r w:rsidR="005614B2" w:rsidRPr="003966CA">
              <w:rPr>
                <w:lang w:val="es-SV"/>
              </w:rPr>
              <w:t>P</w:t>
            </w:r>
            <w:r w:rsidR="00E51099" w:rsidRPr="003966CA">
              <w:rPr>
                <w:lang w:val="es-SV"/>
              </w:rPr>
              <w:t>ortuaria)</w:t>
            </w:r>
          </w:p>
        </w:tc>
        <w:tc>
          <w:tcPr>
            <w:tcW w:w="2548" w:type="dxa"/>
          </w:tcPr>
          <w:p w14:paraId="4B000C1B" w14:textId="77777777" w:rsidR="00FA72A9" w:rsidRPr="003966CA" w:rsidRDefault="00FA72A9" w:rsidP="008C7C94">
            <w:pPr>
              <w:pStyle w:val="Normalitalic"/>
              <w:rPr>
                <w:lang w:val="es-SV"/>
              </w:rPr>
            </w:pPr>
          </w:p>
        </w:tc>
        <w:tc>
          <w:tcPr>
            <w:tcW w:w="3117" w:type="dxa"/>
          </w:tcPr>
          <w:p w14:paraId="5BDD4F35" w14:textId="77777777" w:rsidR="00FA72A9" w:rsidRPr="003966CA" w:rsidRDefault="00FA72A9" w:rsidP="008C7C94">
            <w:pPr>
              <w:pStyle w:val="Normalitalic"/>
              <w:rPr>
                <w:lang w:val="es-SV"/>
              </w:rPr>
            </w:pPr>
          </w:p>
        </w:tc>
      </w:tr>
      <w:tr w:rsidR="00FA72A9" w:rsidRPr="003966CA" w14:paraId="5A88FD36" w14:textId="77777777" w:rsidTr="00126429">
        <w:tc>
          <w:tcPr>
            <w:tcW w:w="3870" w:type="dxa"/>
          </w:tcPr>
          <w:p w14:paraId="00A7846D" w14:textId="2EEED1D2" w:rsidR="00FA72A9" w:rsidRPr="003966CA" w:rsidRDefault="00126429" w:rsidP="008C7C94">
            <w:pPr>
              <w:pStyle w:val="Normalitalic"/>
              <w:rPr>
                <w:lang w:val="es-SV"/>
              </w:rPr>
            </w:pPr>
            <w:r w:rsidRPr="003966CA">
              <w:rPr>
                <w:lang w:val="es-SV"/>
              </w:rPr>
              <w:t>Salud y seguridad</w:t>
            </w:r>
          </w:p>
        </w:tc>
        <w:tc>
          <w:tcPr>
            <w:tcW w:w="2548" w:type="dxa"/>
          </w:tcPr>
          <w:p w14:paraId="358FE88B" w14:textId="77777777" w:rsidR="00FA72A9" w:rsidRPr="003966CA" w:rsidRDefault="00FA72A9" w:rsidP="008C7C94">
            <w:pPr>
              <w:pStyle w:val="Normalitalic"/>
              <w:rPr>
                <w:lang w:val="es-SV"/>
              </w:rPr>
            </w:pPr>
          </w:p>
        </w:tc>
        <w:tc>
          <w:tcPr>
            <w:tcW w:w="3117" w:type="dxa"/>
          </w:tcPr>
          <w:p w14:paraId="6CD8F702" w14:textId="77777777" w:rsidR="00FA72A9" w:rsidRPr="003966CA" w:rsidRDefault="00FA72A9" w:rsidP="008C7C94">
            <w:pPr>
              <w:pStyle w:val="Normalitalic"/>
              <w:rPr>
                <w:lang w:val="es-SV"/>
              </w:rPr>
            </w:pPr>
          </w:p>
        </w:tc>
      </w:tr>
      <w:tr w:rsidR="00BA6D92" w:rsidRPr="003966CA" w14:paraId="3D4C3C3D" w14:textId="77777777" w:rsidTr="00126429">
        <w:tc>
          <w:tcPr>
            <w:tcW w:w="3870" w:type="dxa"/>
          </w:tcPr>
          <w:p w14:paraId="5466F9A0" w14:textId="03A35B73" w:rsidR="00BA6D92" w:rsidRPr="003966CA" w:rsidRDefault="00BA6D92" w:rsidP="008C7C94">
            <w:pPr>
              <w:pStyle w:val="Normalitalic"/>
              <w:rPr>
                <w:lang w:val="es-SV"/>
              </w:rPr>
            </w:pPr>
            <w:r w:rsidRPr="003966CA">
              <w:rPr>
                <w:lang w:val="es-SV"/>
              </w:rPr>
              <w:t>Polic</w:t>
            </w:r>
            <w:r w:rsidR="00126429" w:rsidRPr="003966CA">
              <w:rPr>
                <w:lang w:val="es-SV"/>
              </w:rPr>
              <w:t>ía</w:t>
            </w:r>
          </w:p>
        </w:tc>
        <w:tc>
          <w:tcPr>
            <w:tcW w:w="2548" w:type="dxa"/>
          </w:tcPr>
          <w:p w14:paraId="0D835661" w14:textId="77777777" w:rsidR="00BA6D92" w:rsidRPr="003966CA" w:rsidRDefault="00BA6D92" w:rsidP="008C7C94">
            <w:pPr>
              <w:pStyle w:val="Normalitalic"/>
              <w:rPr>
                <w:lang w:val="es-SV"/>
              </w:rPr>
            </w:pPr>
          </w:p>
        </w:tc>
        <w:tc>
          <w:tcPr>
            <w:tcW w:w="3117" w:type="dxa"/>
          </w:tcPr>
          <w:p w14:paraId="02958642" w14:textId="77777777" w:rsidR="00BA6D92" w:rsidRPr="003966CA" w:rsidRDefault="00BA6D92" w:rsidP="008C7C94">
            <w:pPr>
              <w:pStyle w:val="Normalitalic"/>
              <w:rPr>
                <w:lang w:val="es-SV"/>
              </w:rPr>
            </w:pPr>
          </w:p>
        </w:tc>
      </w:tr>
      <w:tr w:rsidR="00BA6D92" w:rsidRPr="003966CA" w14:paraId="33343073" w14:textId="77777777" w:rsidTr="00126429">
        <w:tc>
          <w:tcPr>
            <w:tcW w:w="3870" w:type="dxa"/>
          </w:tcPr>
          <w:p w14:paraId="30AFB4B9" w14:textId="11044954" w:rsidR="00BA6D92" w:rsidRPr="003966CA" w:rsidRDefault="00126429" w:rsidP="008C7C94">
            <w:pPr>
              <w:pStyle w:val="Normalitalic"/>
              <w:rPr>
                <w:lang w:val="es-SV"/>
              </w:rPr>
            </w:pPr>
            <w:r w:rsidRPr="003966CA">
              <w:rPr>
                <w:lang w:val="es-SV"/>
              </w:rPr>
              <w:t>Bomberos</w:t>
            </w:r>
          </w:p>
        </w:tc>
        <w:tc>
          <w:tcPr>
            <w:tcW w:w="2548" w:type="dxa"/>
          </w:tcPr>
          <w:p w14:paraId="5FB4EF67" w14:textId="77777777" w:rsidR="00BA6D92" w:rsidRPr="003966CA" w:rsidRDefault="00BA6D92" w:rsidP="008C7C94">
            <w:pPr>
              <w:pStyle w:val="Normalitalic"/>
              <w:rPr>
                <w:lang w:val="es-SV"/>
              </w:rPr>
            </w:pPr>
          </w:p>
        </w:tc>
        <w:tc>
          <w:tcPr>
            <w:tcW w:w="3117" w:type="dxa"/>
          </w:tcPr>
          <w:p w14:paraId="3B512639" w14:textId="77777777" w:rsidR="00BA6D92" w:rsidRPr="003966CA" w:rsidRDefault="00BA6D92" w:rsidP="008C7C94">
            <w:pPr>
              <w:pStyle w:val="Normalitalic"/>
              <w:rPr>
                <w:lang w:val="es-SV"/>
              </w:rPr>
            </w:pPr>
          </w:p>
        </w:tc>
      </w:tr>
      <w:tr w:rsidR="00BA6D92" w:rsidRPr="003966CA" w14:paraId="6C33389B" w14:textId="77777777" w:rsidTr="00126429">
        <w:tc>
          <w:tcPr>
            <w:tcW w:w="3870" w:type="dxa"/>
          </w:tcPr>
          <w:p w14:paraId="74337A26" w14:textId="667E8622" w:rsidR="00BA6D92" w:rsidRPr="003966CA" w:rsidRDefault="00BA6D92" w:rsidP="008C7C94">
            <w:pPr>
              <w:pStyle w:val="Normalitalic"/>
              <w:rPr>
                <w:lang w:val="es-SV"/>
              </w:rPr>
            </w:pPr>
            <w:r w:rsidRPr="003966CA">
              <w:rPr>
                <w:lang w:val="es-SV"/>
              </w:rPr>
              <w:t>Hospital</w:t>
            </w:r>
          </w:p>
        </w:tc>
        <w:tc>
          <w:tcPr>
            <w:tcW w:w="2548" w:type="dxa"/>
          </w:tcPr>
          <w:p w14:paraId="75E203DB" w14:textId="77777777" w:rsidR="00BA6D92" w:rsidRPr="003966CA" w:rsidRDefault="00BA6D92" w:rsidP="008C7C94">
            <w:pPr>
              <w:pStyle w:val="Normalitalic"/>
              <w:rPr>
                <w:lang w:val="es-SV"/>
              </w:rPr>
            </w:pPr>
          </w:p>
        </w:tc>
        <w:tc>
          <w:tcPr>
            <w:tcW w:w="3117" w:type="dxa"/>
          </w:tcPr>
          <w:p w14:paraId="7ABAD2BB" w14:textId="77777777" w:rsidR="00BA6D92" w:rsidRPr="003966CA" w:rsidRDefault="00BA6D92" w:rsidP="008C7C94">
            <w:pPr>
              <w:pStyle w:val="Normalitalic"/>
              <w:rPr>
                <w:lang w:val="es-SV"/>
              </w:rPr>
            </w:pPr>
          </w:p>
        </w:tc>
      </w:tr>
      <w:tr w:rsidR="00BA6D92" w:rsidRPr="003966CA" w14:paraId="49A16080" w14:textId="77777777" w:rsidTr="00126429">
        <w:tc>
          <w:tcPr>
            <w:tcW w:w="3870" w:type="dxa"/>
          </w:tcPr>
          <w:p w14:paraId="040F8913" w14:textId="649D3CE5" w:rsidR="00BA6D92" w:rsidRPr="003966CA" w:rsidRDefault="00126429" w:rsidP="008C7C94">
            <w:pPr>
              <w:pStyle w:val="Normalitalic"/>
              <w:rPr>
                <w:lang w:val="es-SV"/>
              </w:rPr>
            </w:pPr>
            <w:r w:rsidRPr="003966CA">
              <w:rPr>
                <w:lang w:val="es-SV"/>
              </w:rPr>
              <w:t>Proveedor de servicios eléctricos</w:t>
            </w:r>
          </w:p>
        </w:tc>
        <w:tc>
          <w:tcPr>
            <w:tcW w:w="2548" w:type="dxa"/>
          </w:tcPr>
          <w:p w14:paraId="630A4DA1" w14:textId="77777777" w:rsidR="00BA6D92" w:rsidRPr="003966CA" w:rsidRDefault="00BA6D92" w:rsidP="008C7C94">
            <w:pPr>
              <w:pStyle w:val="Normalitalic"/>
              <w:rPr>
                <w:lang w:val="es-SV"/>
              </w:rPr>
            </w:pPr>
          </w:p>
        </w:tc>
        <w:tc>
          <w:tcPr>
            <w:tcW w:w="3117" w:type="dxa"/>
          </w:tcPr>
          <w:p w14:paraId="1D510E61" w14:textId="77777777" w:rsidR="00BA6D92" w:rsidRPr="003966CA" w:rsidRDefault="00BA6D92" w:rsidP="008C7C94">
            <w:pPr>
              <w:pStyle w:val="Normalitalic"/>
              <w:rPr>
                <w:lang w:val="es-SV"/>
              </w:rPr>
            </w:pPr>
          </w:p>
        </w:tc>
      </w:tr>
      <w:tr w:rsidR="00BA6D92" w:rsidRPr="003966CA" w14:paraId="3197E731" w14:textId="77777777" w:rsidTr="00126429">
        <w:tc>
          <w:tcPr>
            <w:tcW w:w="3870" w:type="dxa"/>
          </w:tcPr>
          <w:p w14:paraId="2D9C41E6" w14:textId="0E18B5C5" w:rsidR="00BA6D92" w:rsidRPr="003966CA" w:rsidRDefault="00126429" w:rsidP="008C7C94">
            <w:pPr>
              <w:pStyle w:val="Normalitalic"/>
              <w:rPr>
                <w:lang w:val="es-SV"/>
              </w:rPr>
            </w:pPr>
            <w:r w:rsidRPr="003966CA">
              <w:rPr>
                <w:lang w:val="es-SV"/>
              </w:rPr>
              <w:t>Obras públicas</w:t>
            </w:r>
          </w:p>
        </w:tc>
        <w:tc>
          <w:tcPr>
            <w:tcW w:w="2548" w:type="dxa"/>
          </w:tcPr>
          <w:p w14:paraId="5E98D2F8" w14:textId="77777777" w:rsidR="00BA6D92" w:rsidRPr="003966CA" w:rsidRDefault="00BA6D92" w:rsidP="008C7C94">
            <w:pPr>
              <w:pStyle w:val="Normalitalic"/>
              <w:rPr>
                <w:lang w:val="es-SV"/>
              </w:rPr>
            </w:pPr>
          </w:p>
        </w:tc>
        <w:tc>
          <w:tcPr>
            <w:tcW w:w="3117" w:type="dxa"/>
          </w:tcPr>
          <w:p w14:paraId="27E259B3" w14:textId="77777777" w:rsidR="00BA6D92" w:rsidRPr="003966CA" w:rsidRDefault="00BA6D92" w:rsidP="008C7C94">
            <w:pPr>
              <w:pStyle w:val="Normalitalic"/>
              <w:rPr>
                <w:lang w:val="es-SV"/>
              </w:rPr>
            </w:pPr>
          </w:p>
        </w:tc>
      </w:tr>
      <w:tr w:rsidR="00995CBF" w:rsidRPr="008A2BE5" w14:paraId="2334A518" w14:textId="77777777" w:rsidTr="00126429">
        <w:tc>
          <w:tcPr>
            <w:tcW w:w="3870" w:type="dxa"/>
          </w:tcPr>
          <w:p w14:paraId="3CC2DD12" w14:textId="7AB9F402" w:rsidR="00995CBF" w:rsidRPr="003966CA" w:rsidRDefault="00126429" w:rsidP="008C7C94">
            <w:pPr>
              <w:pStyle w:val="Normalitalic"/>
              <w:rPr>
                <w:lang w:val="es-SV"/>
              </w:rPr>
            </w:pPr>
            <w:r w:rsidRPr="003966CA">
              <w:rPr>
                <w:lang w:val="es-SV"/>
              </w:rPr>
              <w:t>Parte interesada externa</w:t>
            </w:r>
            <w:r w:rsidR="00995CBF" w:rsidRPr="003966CA">
              <w:rPr>
                <w:lang w:val="es-SV"/>
              </w:rPr>
              <w:t xml:space="preserve"> (</w:t>
            </w:r>
            <w:r w:rsidRPr="003966CA">
              <w:rPr>
                <w:lang w:val="es-SV"/>
              </w:rPr>
              <w:t>según corresponda</w:t>
            </w:r>
            <w:r w:rsidR="00995CBF" w:rsidRPr="003966CA">
              <w:rPr>
                <w:lang w:val="es-SV"/>
              </w:rPr>
              <w:t>)</w:t>
            </w:r>
          </w:p>
        </w:tc>
        <w:tc>
          <w:tcPr>
            <w:tcW w:w="2548" w:type="dxa"/>
          </w:tcPr>
          <w:p w14:paraId="1AA7CE7D" w14:textId="77777777" w:rsidR="00995CBF" w:rsidRPr="003966CA" w:rsidRDefault="00995CBF" w:rsidP="008C7C94">
            <w:pPr>
              <w:pStyle w:val="Normalitalic"/>
              <w:rPr>
                <w:lang w:val="es-SV"/>
              </w:rPr>
            </w:pPr>
          </w:p>
        </w:tc>
        <w:tc>
          <w:tcPr>
            <w:tcW w:w="3117" w:type="dxa"/>
          </w:tcPr>
          <w:p w14:paraId="32A947CF" w14:textId="77777777" w:rsidR="00995CBF" w:rsidRPr="003966CA" w:rsidRDefault="00995CBF" w:rsidP="008C7C94">
            <w:pPr>
              <w:pStyle w:val="Normalitalic"/>
              <w:rPr>
                <w:lang w:val="es-SV"/>
              </w:rPr>
            </w:pPr>
          </w:p>
        </w:tc>
      </w:tr>
      <w:tr w:rsidR="00995CBF" w:rsidRPr="008A2BE5" w14:paraId="517905DB" w14:textId="77777777" w:rsidTr="00126429">
        <w:tc>
          <w:tcPr>
            <w:tcW w:w="3870" w:type="dxa"/>
          </w:tcPr>
          <w:p w14:paraId="0B1E27DC" w14:textId="0F62C2C6" w:rsidR="00995CBF" w:rsidRPr="003966CA" w:rsidRDefault="00126429" w:rsidP="008C7C94">
            <w:pPr>
              <w:pStyle w:val="Normalitalic"/>
              <w:rPr>
                <w:lang w:val="es-SV"/>
              </w:rPr>
            </w:pPr>
            <w:r w:rsidRPr="003966CA">
              <w:rPr>
                <w:lang w:val="es-SV"/>
              </w:rPr>
              <w:t>Parte interesada externa</w:t>
            </w:r>
            <w:r w:rsidR="00995CBF" w:rsidRPr="003966CA">
              <w:rPr>
                <w:lang w:val="es-SV"/>
              </w:rPr>
              <w:t xml:space="preserve"> (</w:t>
            </w:r>
            <w:r w:rsidRPr="003966CA">
              <w:rPr>
                <w:lang w:val="es-SV"/>
              </w:rPr>
              <w:t>según corresponda)</w:t>
            </w:r>
          </w:p>
        </w:tc>
        <w:tc>
          <w:tcPr>
            <w:tcW w:w="2548" w:type="dxa"/>
          </w:tcPr>
          <w:p w14:paraId="1EEBE4DC" w14:textId="77777777" w:rsidR="00995CBF" w:rsidRPr="003966CA" w:rsidRDefault="00995CBF" w:rsidP="008C7C94">
            <w:pPr>
              <w:pStyle w:val="Normalitalic"/>
              <w:rPr>
                <w:lang w:val="es-SV"/>
              </w:rPr>
            </w:pPr>
          </w:p>
        </w:tc>
        <w:tc>
          <w:tcPr>
            <w:tcW w:w="3117" w:type="dxa"/>
          </w:tcPr>
          <w:p w14:paraId="5AB79FC4" w14:textId="77777777" w:rsidR="00995CBF" w:rsidRPr="003966CA" w:rsidRDefault="00995CBF" w:rsidP="008C7C94">
            <w:pPr>
              <w:pStyle w:val="Normalitalic"/>
              <w:rPr>
                <w:lang w:val="es-SV"/>
              </w:rPr>
            </w:pPr>
          </w:p>
        </w:tc>
      </w:tr>
      <w:tr w:rsidR="00995CBF" w:rsidRPr="003966CA" w14:paraId="378FAB99" w14:textId="77777777" w:rsidTr="00126429">
        <w:tc>
          <w:tcPr>
            <w:tcW w:w="3870" w:type="dxa"/>
          </w:tcPr>
          <w:p w14:paraId="0F85A0A9" w14:textId="3D80AB9A" w:rsidR="00995CBF" w:rsidRPr="003966CA" w:rsidRDefault="003B69B6" w:rsidP="008C7C94">
            <w:pPr>
              <w:pStyle w:val="Normalitalic"/>
              <w:rPr>
                <w:lang w:val="es-SV"/>
              </w:rPr>
            </w:pPr>
            <w:r w:rsidRPr="003966CA">
              <w:rPr>
                <w:lang w:val="es-SV"/>
              </w:rPr>
              <w:t>Socio regional</w:t>
            </w:r>
            <w:r w:rsidR="00995CBF" w:rsidRPr="003966CA">
              <w:rPr>
                <w:lang w:val="es-SV"/>
              </w:rPr>
              <w:t xml:space="preserve"> (</w:t>
            </w:r>
            <w:r w:rsidRPr="003966CA">
              <w:rPr>
                <w:lang w:val="es-SV"/>
              </w:rPr>
              <w:t>según corresponda</w:t>
            </w:r>
            <w:r w:rsidR="00995CBF" w:rsidRPr="003966CA">
              <w:rPr>
                <w:lang w:val="es-SV"/>
              </w:rPr>
              <w:t>)</w:t>
            </w:r>
          </w:p>
        </w:tc>
        <w:tc>
          <w:tcPr>
            <w:tcW w:w="2548" w:type="dxa"/>
          </w:tcPr>
          <w:p w14:paraId="14713842" w14:textId="77777777" w:rsidR="00995CBF" w:rsidRPr="003966CA" w:rsidRDefault="00995CBF" w:rsidP="008C7C94">
            <w:pPr>
              <w:pStyle w:val="Normalitalic"/>
              <w:rPr>
                <w:lang w:val="es-SV"/>
              </w:rPr>
            </w:pPr>
          </w:p>
        </w:tc>
        <w:tc>
          <w:tcPr>
            <w:tcW w:w="3117" w:type="dxa"/>
          </w:tcPr>
          <w:p w14:paraId="5687ECAE" w14:textId="77777777" w:rsidR="00995CBF" w:rsidRPr="003966CA" w:rsidRDefault="00995CBF" w:rsidP="008C7C94">
            <w:pPr>
              <w:pStyle w:val="Normalitalic"/>
              <w:rPr>
                <w:lang w:val="es-SV"/>
              </w:rPr>
            </w:pPr>
          </w:p>
        </w:tc>
      </w:tr>
      <w:tr w:rsidR="00995CBF" w:rsidRPr="003966CA" w14:paraId="24378E25" w14:textId="77777777" w:rsidTr="00126429">
        <w:tc>
          <w:tcPr>
            <w:tcW w:w="3870" w:type="dxa"/>
          </w:tcPr>
          <w:p w14:paraId="5CD0EDD8" w14:textId="67FB37AC" w:rsidR="00995CBF" w:rsidRPr="003966CA" w:rsidRDefault="003B69B6" w:rsidP="008C7C94">
            <w:pPr>
              <w:pStyle w:val="Normalitalic"/>
              <w:rPr>
                <w:lang w:val="es-SV"/>
              </w:rPr>
            </w:pPr>
            <w:r w:rsidRPr="003966CA">
              <w:rPr>
                <w:lang w:val="es-SV"/>
              </w:rPr>
              <w:t>Socio regional</w:t>
            </w:r>
            <w:r w:rsidR="00995CBF" w:rsidRPr="003966CA">
              <w:rPr>
                <w:lang w:val="es-SV"/>
              </w:rPr>
              <w:t xml:space="preserve"> (</w:t>
            </w:r>
            <w:r w:rsidRPr="003966CA">
              <w:rPr>
                <w:lang w:val="es-SV"/>
              </w:rPr>
              <w:t>según corresponda</w:t>
            </w:r>
            <w:r w:rsidR="00995CBF" w:rsidRPr="003966CA">
              <w:rPr>
                <w:lang w:val="es-SV"/>
              </w:rPr>
              <w:t>)</w:t>
            </w:r>
          </w:p>
        </w:tc>
        <w:tc>
          <w:tcPr>
            <w:tcW w:w="2548" w:type="dxa"/>
          </w:tcPr>
          <w:p w14:paraId="56415B6C" w14:textId="77777777" w:rsidR="00995CBF" w:rsidRPr="003966CA" w:rsidRDefault="00995CBF" w:rsidP="008C7C94">
            <w:pPr>
              <w:pStyle w:val="Normalitalic"/>
              <w:rPr>
                <w:lang w:val="es-SV"/>
              </w:rPr>
            </w:pPr>
          </w:p>
        </w:tc>
        <w:tc>
          <w:tcPr>
            <w:tcW w:w="3117" w:type="dxa"/>
          </w:tcPr>
          <w:p w14:paraId="245D23EA" w14:textId="77777777" w:rsidR="00995CBF" w:rsidRPr="003966CA" w:rsidRDefault="00995CBF" w:rsidP="008C7C94">
            <w:pPr>
              <w:pStyle w:val="Normalitalic"/>
              <w:rPr>
                <w:lang w:val="es-SV"/>
              </w:rPr>
            </w:pPr>
          </w:p>
        </w:tc>
      </w:tr>
    </w:tbl>
    <w:p w14:paraId="0CF4C8DB" w14:textId="26F910DF" w:rsidR="00A2773D" w:rsidRPr="003966CA" w:rsidRDefault="00AD5777" w:rsidP="00A2773D">
      <w:pPr>
        <w:pStyle w:val="OutlineHeading1"/>
        <w:rPr>
          <w:rFonts w:eastAsia="Batang"/>
          <w:sz w:val="22"/>
          <w:lang w:val="es-SV"/>
        </w:rPr>
      </w:pPr>
      <w:bookmarkStart w:id="23" w:name="_Toc84252048"/>
      <w:bookmarkEnd w:id="16"/>
      <w:r w:rsidRPr="003966CA">
        <w:rPr>
          <w:rFonts w:eastAsia="Batang"/>
          <w:lang w:val="es-SV"/>
        </w:rPr>
        <w:t>evaluación de riesgos</w:t>
      </w:r>
      <w:bookmarkEnd w:id="23"/>
    </w:p>
    <w:p w14:paraId="03457301" w14:textId="413E686F" w:rsidR="00A2773D" w:rsidRPr="003966CA" w:rsidRDefault="003E05FA" w:rsidP="00403E1D">
      <w:pPr>
        <w:pStyle w:val="OutlineHeading2"/>
        <w:ind w:hanging="2286"/>
        <w:rPr>
          <w:rFonts w:eastAsia="Batang"/>
          <w:lang w:val="es-SV"/>
        </w:rPr>
      </w:pPr>
      <w:bookmarkStart w:id="24" w:name="_Toc84252049"/>
      <w:r w:rsidRPr="003966CA">
        <w:rPr>
          <w:rFonts w:eastAsia="Batang"/>
          <w:lang w:val="es-SV"/>
        </w:rPr>
        <w:t>General</w:t>
      </w:r>
      <w:bookmarkEnd w:id="24"/>
    </w:p>
    <w:p w14:paraId="1DBBD87B" w14:textId="0CB666E7" w:rsidR="009978AD" w:rsidRPr="003966CA" w:rsidRDefault="009978AD" w:rsidP="003E05FA">
      <w:pPr>
        <w:rPr>
          <w:shd w:val="clear" w:color="auto" w:fill="FFFFFF"/>
          <w:lang w:val="es-SV"/>
        </w:rPr>
      </w:pPr>
      <w:r w:rsidRPr="003966CA">
        <w:rPr>
          <w:shd w:val="clear" w:color="auto" w:fill="FFFFFF"/>
          <w:lang w:val="es-SV"/>
        </w:rPr>
        <w:t>La evaluación de</w:t>
      </w:r>
      <w:r w:rsidR="00BB226E" w:rsidRPr="003966CA">
        <w:rPr>
          <w:shd w:val="clear" w:color="auto" w:fill="FFFFFF"/>
          <w:lang w:val="es-SV"/>
        </w:rPr>
        <w:t>l</w:t>
      </w:r>
      <w:r w:rsidRPr="003966CA">
        <w:rPr>
          <w:shd w:val="clear" w:color="auto" w:fill="FFFFFF"/>
          <w:lang w:val="es-SV"/>
        </w:rPr>
        <w:t xml:space="preserve"> riesgo de desastres es un proceso </w:t>
      </w:r>
      <w:r w:rsidR="00BB226E" w:rsidRPr="003966CA">
        <w:rPr>
          <w:shd w:val="clear" w:color="auto" w:fill="FFFFFF"/>
          <w:lang w:val="es-SV"/>
        </w:rPr>
        <w:t>que determina</w:t>
      </w:r>
      <w:r w:rsidRPr="003966CA">
        <w:rPr>
          <w:shd w:val="clear" w:color="auto" w:fill="FFFFFF"/>
          <w:lang w:val="es-SV"/>
        </w:rPr>
        <w:t xml:space="preserve"> la naturaleza y el alcance de dicho riesgo, mediante el análisis de peligros y la evaluación de las condiciones de vulnerabilidad </w:t>
      </w:r>
      <w:r w:rsidR="004C4A75" w:rsidRPr="003966CA">
        <w:rPr>
          <w:shd w:val="clear" w:color="auto" w:fill="FFFFFF"/>
          <w:lang w:val="es-SV"/>
        </w:rPr>
        <w:t>que existen</w:t>
      </w:r>
      <w:r w:rsidRPr="003966CA">
        <w:rPr>
          <w:shd w:val="clear" w:color="auto" w:fill="FFFFFF"/>
          <w:lang w:val="es-SV"/>
        </w:rPr>
        <w:t xml:space="preserve"> en las instalaciones de </w:t>
      </w:r>
      <w:r w:rsidRPr="003966CA">
        <w:rPr>
          <w:highlight w:val="yellow"/>
          <w:shd w:val="clear" w:color="auto" w:fill="FFFFFF"/>
          <w:lang w:val="es-SV"/>
        </w:rPr>
        <w:t>NOMBRE DE ORGANIZACIÓN</w:t>
      </w:r>
      <w:r w:rsidRPr="003966CA">
        <w:rPr>
          <w:shd w:val="clear" w:color="auto" w:fill="FFFFFF"/>
          <w:lang w:val="es-SV"/>
        </w:rPr>
        <w:t xml:space="preserve"> que podrían </w:t>
      </w:r>
      <w:r w:rsidR="00C05D1C" w:rsidRPr="003966CA">
        <w:rPr>
          <w:shd w:val="clear" w:color="auto" w:fill="FFFFFF"/>
          <w:lang w:val="es-SV"/>
        </w:rPr>
        <w:t>causar daños</w:t>
      </w:r>
      <w:r w:rsidRPr="003966CA">
        <w:rPr>
          <w:shd w:val="clear" w:color="auto" w:fill="FFFFFF"/>
          <w:lang w:val="es-SV"/>
        </w:rPr>
        <w:t xml:space="preserve"> al personal, la propiedad, el equipo y las funciones de la instalación portuaria</w:t>
      </w:r>
      <w:r w:rsidR="00C05D1C" w:rsidRPr="003966CA">
        <w:rPr>
          <w:shd w:val="clear" w:color="auto" w:fill="FFFFFF"/>
          <w:lang w:val="es-SV"/>
        </w:rPr>
        <w:t>, así como</w:t>
      </w:r>
      <w:r w:rsidRPr="003966CA">
        <w:rPr>
          <w:shd w:val="clear" w:color="auto" w:fill="FFFFFF"/>
          <w:lang w:val="es-SV"/>
        </w:rPr>
        <w:t xml:space="preserve"> </w:t>
      </w:r>
      <w:r w:rsidR="009E4A1D" w:rsidRPr="003966CA">
        <w:rPr>
          <w:shd w:val="clear" w:color="auto" w:fill="FFFFFF"/>
          <w:lang w:val="es-SV"/>
        </w:rPr>
        <w:t>a</w:t>
      </w:r>
      <w:r w:rsidRPr="003966CA">
        <w:rPr>
          <w:shd w:val="clear" w:color="auto" w:fill="FFFFFF"/>
          <w:lang w:val="es-SV"/>
        </w:rPr>
        <w:t>l medio ambiente.</w:t>
      </w:r>
    </w:p>
    <w:p w14:paraId="79E1A58B" w14:textId="1AC53DD5" w:rsidR="003E05FA" w:rsidRPr="003966CA" w:rsidRDefault="009978AD" w:rsidP="00403E1D">
      <w:pPr>
        <w:pStyle w:val="OutlineHeading2"/>
        <w:ind w:hanging="2286"/>
        <w:rPr>
          <w:shd w:val="clear" w:color="auto" w:fill="FFFFFF"/>
          <w:lang w:val="es-SV"/>
        </w:rPr>
      </w:pPr>
      <w:bookmarkStart w:id="25" w:name="_Toc84252050"/>
      <w:r w:rsidRPr="003966CA">
        <w:rPr>
          <w:shd w:val="clear" w:color="auto" w:fill="FFFFFF"/>
          <w:lang w:val="es-SV"/>
        </w:rPr>
        <w:t>Evaluación del riesgo de desastres</w:t>
      </w:r>
      <w:bookmarkEnd w:id="25"/>
    </w:p>
    <w:p w14:paraId="68EB652B" w14:textId="340BBB99" w:rsidR="009978AD" w:rsidRPr="003966CA" w:rsidRDefault="00CB1781" w:rsidP="003E05FA">
      <w:pPr>
        <w:rPr>
          <w:lang w:val="es-SV"/>
        </w:rPr>
      </w:pPr>
      <w:r w:rsidRPr="003966CA">
        <w:rPr>
          <w:lang w:val="es-SV"/>
        </w:rPr>
        <w:t xml:space="preserve">A continuación, se presentan </w:t>
      </w:r>
      <w:r w:rsidR="004C4A75" w:rsidRPr="003966CA">
        <w:rPr>
          <w:lang w:val="es-SV"/>
        </w:rPr>
        <w:t xml:space="preserve">los pasos </w:t>
      </w:r>
      <w:r w:rsidR="00CC6E4C" w:rsidRPr="003966CA">
        <w:rPr>
          <w:lang w:val="es-SV"/>
        </w:rPr>
        <w:t xml:space="preserve">a seguir </w:t>
      </w:r>
      <w:r w:rsidR="004C4A75" w:rsidRPr="003966CA">
        <w:rPr>
          <w:lang w:val="es-SV"/>
        </w:rPr>
        <w:t>para</w:t>
      </w:r>
      <w:r w:rsidR="009978AD" w:rsidRPr="003966CA">
        <w:rPr>
          <w:lang w:val="es-SV"/>
        </w:rPr>
        <w:t xml:space="preserve"> la evaluación del riesgo de desastres:</w:t>
      </w:r>
    </w:p>
    <w:p w14:paraId="336126F0" w14:textId="77777777" w:rsidR="003E05FA" w:rsidRPr="003966CA" w:rsidRDefault="003E05FA" w:rsidP="003E05FA">
      <w:pPr>
        <w:rPr>
          <w:lang w:val="es-SV"/>
        </w:rPr>
      </w:pPr>
    </w:p>
    <w:p w14:paraId="6E4AE02D" w14:textId="69B853AB" w:rsidR="003E05FA" w:rsidRPr="003966CA" w:rsidRDefault="009978AD" w:rsidP="003E05FA">
      <w:pPr>
        <w:pStyle w:val="ListBullet"/>
        <w:rPr>
          <w:lang w:val="es-SV"/>
        </w:rPr>
      </w:pPr>
      <w:r w:rsidRPr="003966CA">
        <w:rPr>
          <w:lang w:val="es-SV"/>
        </w:rPr>
        <w:t>Evaluación de peligros</w:t>
      </w:r>
    </w:p>
    <w:p w14:paraId="498705F9" w14:textId="0F93DE0F" w:rsidR="003E05FA" w:rsidRPr="003966CA" w:rsidRDefault="009978AD" w:rsidP="003E05FA">
      <w:pPr>
        <w:pStyle w:val="ListBullet"/>
        <w:rPr>
          <w:lang w:val="es-SV"/>
        </w:rPr>
      </w:pPr>
      <w:r w:rsidRPr="003966CA">
        <w:rPr>
          <w:lang w:val="es-SV"/>
        </w:rPr>
        <w:t>Evaluación de vulnerabilidades</w:t>
      </w:r>
    </w:p>
    <w:p w14:paraId="5BFD0363" w14:textId="5B8388CD" w:rsidR="003E05FA" w:rsidRPr="003966CA" w:rsidRDefault="009978AD" w:rsidP="003E05FA">
      <w:pPr>
        <w:pStyle w:val="ListBullet"/>
        <w:rPr>
          <w:lang w:val="es-SV"/>
        </w:rPr>
      </w:pPr>
      <w:r w:rsidRPr="003966CA">
        <w:rPr>
          <w:lang w:val="es-SV"/>
        </w:rPr>
        <w:t xml:space="preserve">Evaluación de </w:t>
      </w:r>
      <w:r w:rsidR="00F61B4C" w:rsidRPr="003966CA">
        <w:rPr>
          <w:lang w:val="es-SV"/>
        </w:rPr>
        <w:t>capacidades</w:t>
      </w:r>
    </w:p>
    <w:p w14:paraId="1477D651" w14:textId="735D7E90" w:rsidR="003E05FA" w:rsidRPr="003966CA" w:rsidRDefault="009978AD" w:rsidP="003E05FA">
      <w:pPr>
        <w:pStyle w:val="ListBullet"/>
        <w:rPr>
          <w:lang w:val="es-SV"/>
        </w:rPr>
      </w:pPr>
      <w:r w:rsidRPr="003966CA">
        <w:rPr>
          <w:lang w:val="es-SV"/>
        </w:rPr>
        <w:t>Percepción de la evaluación de riesgos</w:t>
      </w:r>
    </w:p>
    <w:p w14:paraId="5A4759FB" w14:textId="5F884E34" w:rsidR="003E05FA" w:rsidRPr="003966CA" w:rsidRDefault="009978AD" w:rsidP="003E05FA">
      <w:pPr>
        <w:pStyle w:val="ListBullet"/>
        <w:rPr>
          <w:lang w:val="es-SV"/>
        </w:rPr>
      </w:pPr>
      <w:r w:rsidRPr="003966CA">
        <w:rPr>
          <w:lang w:val="es-SV"/>
        </w:rPr>
        <w:t xml:space="preserve">Evaluación de consecuencias. </w:t>
      </w:r>
    </w:p>
    <w:p w14:paraId="7E53E798" w14:textId="664CC6D5" w:rsidR="003E05FA" w:rsidRPr="003966CA" w:rsidRDefault="00D07E37" w:rsidP="003E05FA">
      <w:pPr>
        <w:pStyle w:val="OutlineHeading3"/>
        <w:rPr>
          <w:lang w:val="es-SV"/>
        </w:rPr>
      </w:pPr>
      <w:r w:rsidRPr="003966CA">
        <w:rPr>
          <w:lang w:val="es-SV"/>
        </w:rPr>
        <w:t>Evaluación de peligros</w:t>
      </w:r>
    </w:p>
    <w:p w14:paraId="33484648" w14:textId="1239042B" w:rsidR="001B3FFE" w:rsidRPr="003966CA" w:rsidRDefault="001B3FFE" w:rsidP="003E05FA">
      <w:pPr>
        <w:rPr>
          <w:lang w:val="es-SV"/>
        </w:rPr>
      </w:pPr>
      <w:r w:rsidRPr="003966CA">
        <w:rPr>
          <w:highlight w:val="yellow"/>
          <w:lang w:val="es-SV"/>
        </w:rPr>
        <w:t>NOMBRE DE LA ORGANIZACIÓN</w:t>
      </w:r>
      <w:r w:rsidRPr="003966CA">
        <w:rPr>
          <w:lang w:val="es-SV"/>
        </w:rPr>
        <w:t xml:space="preserve"> deberá realizar un estudio para </w:t>
      </w:r>
      <w:r w:rsidR="00155556" w:rsidRPr="003966CA">
        <w:rPr>
          <w:lang w:val="es-SV"/>
        </w:rPr>
        <w:t>determinar</w:t>
      </w:r>
      <w:r w:rsidRPr="003966CA">
        <w:rPr>
          <w:lang w:val="es-SV"/>
        </w:rPr>
        <w:t xml:space="preserve"> </w:t>
      </w:r>
      <w:r w:rsidR="00155556" w:rsidRPr="003966CA">
        <w:rPr>
          <w:lang w:val="es-SV"/>
        </w:rPr>
        <w:t xml:space="preserve">el tipo </w:t>
      </w:r>
      <w:r w:rsidRPr="003966CA">
        <w:rPr>
          <w:lang w:val="es-SV"/>
        </w:rPr>
        <w:t>de peligros que</w:t>
      </w:r>
      <w:r w:rsidR="004A115E" w:rsidRPr="003966CA">
        <w:rPr>
          <w:lang w:val="es-SV"/>
        </w:rPr>
        <w:t xml:space="preserve"> han ocurrido anteriormente en sus locales</w:t>
      </w:r>
      <w:r w:rsidRPr="003966CA">
        <w:rPr>
          <w:lang w:val="es-SV"/>
        </w:rPr>
        <w:t xml:space="preserve"> o que </w:t>
      </w:r>
      <w:r w:rsidR="004A115E" w:rsidRPr="003966CA">
        <w:rPr>
          <w:lang w:val="es-SV"/>
        </w:rPr>
        <w:t xml:space="preserve">probablemente </w:t>
      </w:r>
      <w:r w:rsidRPr="003966CA">
        <w:rPr>
          <w:lang w:val="es-SV"/>
        </w:rPr>
        <w:t xml:space="preserve">ocurran en el futuro. Al considerar los tipos de peligros, también </w:t>
      </w:r>
      <w:r w:rsidR="007837A4" w:rsidRPr="003966CA">
        <w:rPr>
          <w:lang w:val="es-SV"/>
        </w:rPr>
        <w:t xml:space="preserve">es necesario </w:t>
      </w:r>
      <w:r w:rsidRPr="003966CA">
        <w:rPr>
          <w:lang w:val="es-SV"/>
        </w:rPr>
        <w:t xml:space="preserve">considerar lo siguiente para cada peligro </w:t>
      </w:r>
      <w:r w:rsidR="007837A4" w:rsidRPr="003966CA">
        <w:rPr>
          <w:lang w:val="es-SV"/>
        </w:rPr>
        <w:t>determinado</w:t>
      </w:r>
      <w:r w:rsidRPr="003966CA">
        <w:rPr>
          <w:lang w:val="es-SV"/>
        </w:rPr>
        <w:t>:</w:t>
      </w:r>
    </w:p>
    <w:p w14:paraId="2154358F" w14:textId="77777777" w:rsidR="003E05FA" w:rsidRPr="003966CA" w:rsidRDefault="003E05FA" w:rsidP="003E05FA">
      <w:pPr>
        <w:rPr>
          <w:lang w:val="es-SV"/>
        </w:rPr>
      </w:pPr>
    </w:p>
    <w:p w14:paraId="73DFF226" w14:textId="38736E26" w:rsidR="003E05FA" w:rsidRPr="003966CA" w:rsidRDefault="001B3FFE" w:rsidP="003E05FA">
      <w:pPr>
        <w:pStyle w:val="ListBullet"/>
        <w:rPr>
          <w:shd w:val="clear" w:color="auto" w:fill="FFFFFF"/>
          <w:lang w:val="es-SV"/>
        </w:rPr>
      </w:pPr>
      <w:r w:rsidRPr="003966CA">
        <w:rPr>
          <w:shd w:val="clear" w:color="auto" w:fill="FFFFFF"/>
          <w:lang w:val="es-SV"/>
        </w:rPr>
        <w:t>Frecuencia</w:t>
      </w:r>
    </w:p>
    <w:p w14:paraId="71599509" w14:textId="1EBB7AE9" w:rsidR="003E05FA" w:rsidRPr="003966CA" w:rsidRDefault="00DC7EFA" w:rsidP="003E05FA">
      <w:pPr>
        <w:pStyle w:val="ListBullet"/>
        <w:rPr>
          <w:shd w:val="clear" w:color="auto" w:fill="FFFFFF"/>
          <w:lang w:val="es-SV"/>
        </w:rPr>
      </w:pPr>
      <w:r w:rsidRPr="003966CA">
        <w:rPr>
          <w:shd w:val="clear" w:color="auto" w:fill="FFFFFF"/>
          <w:lang w:val="es-SV"/>
        </w:rPr>
        <w:t>Estacionalidad</w:t>
      </w:r>
    </w:p>
    <w:p w14:paraId="14B77694" w14:textId="13313734" w:rsidR="003E05FA" w:rsidRPr="003966CA" w:rsidRDefault="003E05FA" w:rsidP="003E05FA">
      <w:pPr>
        <w:pStyle w:val="ListBullet"/>
        <w:rPr>
          <w:shd w:val="clear" w:color="auto" w:fill="FFFFFF"/>
          <w:lang w:val="es-SV"/>
        </w:rPr>
      </w:pPr>
      <w:r w:rsidRPr="003966CA">
        <w:rPr>
          <w:shd w:val="clear" w:color="auto" w:fill="FFFFFF"/>
          <w:lang w:val="es-SV"/>
        </w:rPr>
        <w:t>Magnitud</w:t>
      </w:r>
    </w:p>
    <w:p w14:paraId="5D4CCC6D" w14:textId="5CEFDF4A" w:rsidR="003E05FA" w:rsidRPr="003966CA" w:rsidRDefault="00B17F43" w:rsidP="003E05FA">
      <w:pPr>
        <w:pStyle w:val="ListBullet"/>
        <w:rPr>
          <w:lang w:val="es-SV"/>
        </w:rPr>
      </w:pPr>
      <w:r w:rsidRPr="003966CA">
        <w:rPr>
          <w:shd w:val="clear" w:color="auto" w:fill="FFFFFF"/>
          <w:lang w:val="es-SV"/>
        </w:rPr>
        <w:t>Intensidad y extensión</w:t>
      </w:r>
    </w:p>
    <w:p w14:paraId="664B686F" w14:textId="7492EDEC" w:rsidR="003E05FA" w:rsidRPr="003966CA" w:rsidRDefault="003E05FA" w:rsidP="003E05FA">
      <w:pPr>
        <w:pStyle w:val="ListBullet"/>
        <w:rPr>
          <w:lang w:val="es-SV"/>
        </w:rPr>
      </w:pPr>
      <w:r w:rsidRPr="003966CA">
        <w:rPr>
          <w:shd w:val="clear" w:color="auto" w:fill="FFFFFF"/>
          <w:lang w:val="es-SV"/>
        </w:rPr>
        <w:t>Caus</w:t>
      </w:r>
      <w:r w:rsidR="00B17F43" w:rsidRPr="003966CA">
        <w:rPr>
          <w:shd w:val="clear" w:color="auto" w:fill="FFFFFF"/>
          <w:lang w:val="es-SV"/>
        </w:rPr>
        <w:t>a</w:t>
      </w:r>
      <w:r w:rsidRPr="003966CA">
        <w:rPr>
          <w:shd w:val="clear" w:color="auto" w:fill="FFFFFF"/>
          <w:lang w:val="es-SV"/>
        </w:rPr>
        <w:t>s.</w:t>
      </w:r>
    </w:p>
    <w:p w14:paraId="6AA68B7F" w14:textId="711101D0" w:rsidR="003E05FA" w:rsidRPr="003966CA" w:rsidRDefault="00DD5223" w:rsidP="003E05FA">
      <w:pPr>
        <w:pStyle w:val="OutlineHeading3"/>
        <w:rPr>
          <w:lang w:val="es-SV"/>
        </w:rPr>
      </w:pPr>
      <w:r w:rsidRPr="003966CA">
        <w:rPr>
          <w:lang w:val="es-SV"/>
        </w:rPr>
        <w:t xml:space="preserve">Evaluación de </w:t>
      </w:r>
      <w:r w:rsidR="008C7C94" w:rsidRPr="003966CA">
        <w:rPr>
          <w:lang w:val="es-SV"/>
        </w:rPr>
        <w:t>vulnerabilidades</w:t>
      </w:r>
    </w:p>
    <w:p w14:paraId="0B9531EC" w14:textId="40DF6AEE" w:rsidR="00DD5223" w:rsidRPr="003966CA" w:rsidRDefault="00DD5223" w:rsidP="008C7C94">
      <w:pPr>
        <w:pStyle w:val="Normalitalic"/>
        <w:rPr>
          <w:lang w:val="es-SV"/>
        </w:rPr>
      </w:pPr>
      <w:r w:rsidRPr="003966CA">
        <w:rPr>
          <w:lang w:val="es-SV"/>
        </w:rPr>
        <w:t>[</w:t>
      </w:r>
      <w:r w:rsidR="00335F00" w:rsidRPr="003966CA">
        <w:rPr>
          <w:lang w:val="es-SV"/>
        </w:rPr>
        <w:t>Guía</w:t>
      </w:r>
      <w:r w:rsidRPr="003966CA">
        <w:rPr>
          <w:lang w:val="es-SV"/>
        </w:rPr>
        <w:t>: adapt</w:t>
      </w:r>
      <w:r w:rsidR="00335F00" w:rsidRPr="003966CA">
        <w:rPr>
          <w:lang w:val="es-SV"/>
        </w:rPr>
        <w:t>ar</w:t>
      </w:r>
      <w:r w:rsidRPr="003966CA">
        <w:rPr>
          <w:lang w:val="es-SV"/>
        </w:rPr>
        <w:t xml:space="preserve"> la lista de funciones</w:t>
      </w:r>
      <w:r w:rsidR="000C61DF" w:rsidRPr="003966CA">
        <w:rPr>
          <w:lang w:val="es-SV"/>
        </w:rPr>
        <w:t xml:space="preserve"> críticas</w:t>
      </w:r>
      <w:r w:rsidRPr="003966CA">
        <w:rPr>
          <w:lang w:val="es-SV"/>
        </w:rPr>
        <w:t xml:space="preserve"> a las circunstancias de su organización.] </w:t>
      </w:r>
    </w:p>
    <w:p w14:paraId="41C3397B" w14:textId="77777777" w:rsidR="005B4A17" w:rsidRPr="003966CA" w:rsidRDefault="005B4A17" w:rsidP="003E05FA">
      <w:pPr>
        <w:rPr>
          <w:lang w:val="es-SV"/>
        </w:rPr>
      </w:pPr>
    </w:p>
    <w:p w14:paraId="6DD451CC" w14:textId="76B0D67A" w:rsidR="00695A37" w:rsidRPr="003966CA" w:rsidRDefault="00E12A7A" w:rsidP="003E05FA">
      <w:pPr>
        <w:rPr>
          <w:lang w:val="es-SV"/>
        </w:rPr>
      </w:pPr>
      <w:r w:rsidRPr="003966CA">
        <w:rPr>
          <w:lang w:val="es-SV"/>
        </w:rPr>
        <w:t xml:space="preserve">El personal directivo de </w:t>
      </w:r>
      <w:r w:rsidR="00695A37" w:rsidRPr="003966CA">
        <w:rPr>
          <w:highlight w:val="yellow"/>
          <w:lang w:val="es-SV"/>
        </w:rPr>
        <w:t>NOMBRE DE LA ORGANIZACIÓN</w:t>
      </w:r>
      <w:r w:rsidR="00695A37" w:rsidRPr="003966CA">
        <w:rPr>
          <w:lang w:val="es-SV"/>
        </w:rPr>
        <w:t xml:space="preserve"> </w:t>
      </w:r>
      <w:r w:rsidR="00D80AF2" w:rsidRPr="003966CA">
        <w:rPr>
          <w:lang w:val="es-SV"/>
        </w:rPr>
        <w:t>determinará</w:t>
      </w:r>
      <w:r w:rsidR="00695A37" w:rsidRPr="003966CA">
        <w:rPr>
          <w:lang w:val="es-SV"/>
        </w:rPr>
        <w:t xml:space="preserve"> las funciones críticas que cumple el puerto</w:t>
      </w:r>
      <w:r w:rsidR="00B53262" w:rsidRPr="003966CA">
        <w:rPr>
          <w:lang w:val="es-SV"/>
        </w:rPr>
        <w:t>, así como</w:t>
      </w:r>
      <w:r w:rsidR="00695A37" w:rsidRPr="003966CA">
        <w:rPr>
          <w:lang w:val="es-SV"/>
        </w:rPr>
        <w:t xml:space="preserve"> </w:t>
      </w:r>
      <w:r w:rsidR="00B773F8" w:rsidRPr="003966CA">
        <w:rPr>
          <w:lang w:val="es-SV"/>
        </w:rPr>
        <w:t xml:space="preserve">las </w:t>
      </w:r>
      <w:r w:rsidR="00695A37" w:rsidRPr="003966CA">
        <w:rPr>
          <w:lang w:val="es-SV"/>
        </w:rPr>
        <w:t xml:space="preserve">instalaciones, </w:t>
      </w:r>
      <w:r w:rsidR="00B773F8" w:rsidRPr="003966CA">
        <w:rPr>
          <w:lang w:val="es-SV"/>
        </w:rPr>
        <w:t xml:space="preserve">los </w:t>
      </w:r>
      <w:r w:rsidR="00695A37" w:rsidRPr="003966CA">
        <w:rPr>
          <w:lang w:val="es-SV"/>
        </w:rPr>
        <w:t xml:space="preserve">equipos y </w:t>
      </w:r>
      <w:r w:rsidR="00B773F8" w:rsidRPr="003966CA">
        <w:rPr>
          <w:lang w:val="es-SV"/>
        </w:rPr>
        <w:t xml:space="preserve">los </w:t>
      </w:r>
      <w:r w:rsidR="00695A37" w:rsidRPr="003966CA">
        <w:rPr>
          <w:lang w:val="es-SV"/>
        </w:rPr>
        <w:t xml:space="preserve">sistemas </w:t>
      </w:r>
      <w:r w:rsidR="00B773F8" w:rsidRPr="003966CA">
        <w:rPr>
          <w:lang w:val="es-SV"/>
        </w:rPr>
        <w:t xml:space="preserve">que </w:t>
      </w:r>
      <w:r w:rsidR="00B53262" w:rsidRPr="003966CA">
        <w:rPr>
          <w:lang w:val="es-SV"/>
        </w:rPr>
        <w:t>desempeñan esas funciones críticas.</w:t>
      </w:r>
      <w:r w:rsidR="00D80AF2" w:rsidRPr="003966CA">
        <w:rPr>
          <w:lang w:val="es-SV"/>
        </w:rPr>
        <w:t xml:space="preserve"> Algunos e</w:t>
      </w:r>
      <w:r w:rsidR="00695A37" w:rsidRPr="003966CA">
        <w:rPr>
          <w:lang w:val="es-SV"/>
        </w:rPr>
        <w:t xml:space="preserve">jemplos de funciones críticas </w:t>
      </w:r>
      <w:r w:rsidR="00D80AF2" w:rsidRPr="003966CA">
        <w:rPr>
          <w:lang w:val="es-SV"/>
        </w:rPr>
        <w:t>son</w:t>
      </w:r>
      <w:r w:rsidR="00695A37" w:rsidRPr="003966CA">
        <w:rPr>
          <w:lang w:val="es-SV"/>
        </w:rPr>
        <w:t>:</w:t>
      </w:r>
    </w:p>
    <w:p w14:paraId="5CA64B65" w14:textId="77777777" w:rsidR="00695A37" w:rsidRPr="003966CA" w:rsidRDefault="00695A37" w:rsidP="003E05FA">
      <w:pPr>
        <w:rPr>
          <w:lang w:val="es-SV"/>
        </w:rPr>
      </w:pPr>
    </w:p>
    <w:p w14:paraId="052E307D" w14:textId="55BADCFC" w:rsidR="003E05FA" w:rsidRPr="003966CA" w:rsidRDefault="00695A37" w:rsidP="003E05FA">
      <w:pPr>
        <w:pStyle w:val="ListBullet"/>
        <w:rPr>
          <w:shd w:val="clear" w:color="auto" w:fill="FFFFFF"/>
          <w:lang w:val="es-SV"/>
        </w:rPr>
      </w:pPr>
      <w:r w:rsidRPr="003966CA">
        <w:rPr>
          <w:shd w:val="clear" w:color="auto" w:fill="FFFFFF"/>
          <w:lang w:val="es-SV"/>
        </w:rPr>
        <w:t>Amarr</w:t>
      </w:r>
      <w:r w:rsidR="001A1279" w:rsidRPr="003966CA">
        <w:rPr>
          <w:shd w:val="clear" w:color="auto" w:fill="FFFFFF"/>
          <w:lang w:val="es-SV"/>
        </w:rPr>
        <w:t>e</w:t>
      </w:r>
      <w:r w:rsidRPr="003966CA">
        <w:rPr>
          <w:shd w:val="clear" w:color="auto" w:fill="FFFFFF"/>
          <w:lang w:val="es-SV"/>
        </w:rPr>
        <w:t xml:space="preserve"> </w:t>
      </w:r>
      <w:r w:rsidR="0095745B" w:rsidRPr="003966CA">
        <w:rPr>
          <w:shd w:val="clear" w:color="auto" w:fill="FFFFFF"/>
          <w:lang w:val="es-SV"/>
        </w:rPr>
        <w:t>de embarcaciones</w:t>
      </w:r>
    </w:p>
    <w:p w14:paraId="42BB5DE8" w14:textId="7CD436D9" w:rsidR="00695A37" w:rsidRPr="003966CA" w:rsidRDefault="00695A37" w:rsidP="003E05FA">
      <w:pPr>
        <w:pStyle w:val="ListBullet2"/>
        <w:rPr>
          <w:shd w:val="clear" w:color="auto" w:fill="FFFFFF"/>
          <w:lang w:val="es-SV"/>
        </w:rPr>
      </w:pPr>
      <w:r w:rsidRPr="003966CA">
        <w:rPr>
          <w:shd w:val="clear" w:color="auto" w:fill="FFFFFF"/>
          <w:lang w:val="es-SV"/>
        </w:rPr>
        <w:t xml:space="preserve">Importación de </w:t>
      </w:r>
      <w:r w:rsidR="006A23AF" w:rsidRPr="003966CA">
        <w:rPr>
          <w:shd w:val="clear" w:color="auto" w:fill="FFFFFF"/>
          <w:lang w:val="es-SV"/>
        </w:rPr>
        <w:t>bienes</w:t>
      </w:r>
      <w:r w:rsidR="0095745B" w:rsidRPr="003966CA">
        <w:rPr>
          <w:shd w:val="clear" w:color="auto" w:fill="FFFFFF"/>
          <w:lang w:val="es-SV"/>
        </w:rPr>
        <w:t xml:space="preserve"> fungibles</w:t>
      </w:r>
      <w:r w:rsidRPr="003966CA">
        <w:rPr>
          <w:shd w:val="clear" w:color="auto" w:fill="FFFFFF"/>
          <w:lang w:val="es-SV"/>
        </w:rPr>
        <w:t xml:space="preserve"> críticos, incluid</w:t>
      </w:r>
      <w:r w:rsidR="00F01B86" w:rsidRPr="003966CA">
        <w:rPr>
          <w:shd w:val="clear" w:color="auto" w:fill="FFFFFF"/>
          <w:lang w:val="es-SV"/>
        </w:rPr>
        <w:t>os los artículos</w:t>
      </w:r>
      <w:r w:rsidR="00843C78" w:rsidRPr="003966CA">
        <w:rPr>
          <w:shd w:val="clear" w:color="auto" w:fill="FFFFFF"/>
          <w:lang w:val="es-SV"/>
        </w:rPr>
        <w:t xml:space="preserve"> </w:t>
      </w:r>
      <w:r w:rsidRPr="003966CA">
        <w:rPr>
          <w:shd w:val="clear" w:color="auto" w:fill="FFFFFF"/>
          <w:lang w:val="es-SV"/>
        </w:rPr>
        <w:t>de socorro durante emergencias</w:t>
      </w:r>
    </w:p>
    <w:p w14:paraId="535B1188" w14:textId="23F5DFA1" w:rsidR="00695A37" w:rsidRPr="003966CA" w:rsidRDefault="00695A37" w:rsidP="003E05FA">
      <w:pPr>
        <w:pStyle w:val="ListBullet2"/>
        <w:rPr>
          <w:shd w:val="clear" w:color="auto" w:fill="FFFFFF"/>
          <w:lang w:val="es-SV"/>
        </w:rPr>
      </w:pPr>
      <w:r w:rsidRPr="003966CA">
        <w:rPr>
          <w:shd w:val="clear" w:color="auto" w:fill="FFFFFF"/>
          <w:lang w:val="es-SV"/>
        </w:rPr>
        <w:t xml:space="preserve">Exportación de </w:t>
      </w:r>
      <w:r w:rsidR="009C6E36" w:rsidRPr="003966CA">
        <w:rPr>
          <w:shd w:val="clear" w:color="auto" w:fill="FFFFFF"/>
          <w:lang w:val="es-SV"/>
        </w:rPr>
        <w:t xml:space="preserve">artículos de importancia económica crítica </w:t>
      </w:r>
      <w:r w:rsidRPr="003966CA">
        <w:rPr>
          <w:shd w:val="clear" w:color="auto" w:fill="FFFFFF"/>
          <w:lang w:val="es-SV"/>
        </w:rPr>
        <w:t>(</w:t>
      </w:r>
      <w:r w:rsidR="00741D50" w:rsidRPr="003966CA">
        <w:rPr>
          <w:shd w:val="clear" w:color="auto" w:fill="FFFFFF"/>
          <w:lang w:val="es-SV"/>
        </w:rPr>
        <w:t xml:space="preserve">principales </w:t>
      </w:r>
      <w:r w:rsidRPr="003966CA">
        <w:rPr>
          <w:shd w:val="clear" w:color="auto" w:fill="FFFFFF"/>
          <w:lang w:val="es-SV"/>
        </w:rPr>
        <w:t>recursos financieros</w:t>
      </w:r>
      <w:r w:rsidR="00741D50" w:rsidRPr="003966CA">
        <w:rPr>
          <w:shd w:val="clear" w:color="auto" w:fill="FFFFFF"/>
          <w:lang w:val="es-SV"/>
        </w:rPr>
        <w:t xml:space="preserve"> de</w:t>
      </w:r>
      <w:r w:rsidRPr="003966CA">
        <w:rPr>
          <w:shd w:val="clear" w:color="auto" w:fill="FFFFFF"/>
          <w:lang w:val="es-SV"/>
        </w:rPr>
        <w:t xml:space="preserve"> </w:t>
      </w:r>
      <w:r w:rsidRPr="003966CA">
        <w:rPr>
          <w:highlight w:val="yellow"/>
          <w:shd w:val="clear" w:color="auto" w:fill="FFFFFF"/>
          <w:lang w:val="es-SV"/>
        </w:rPr>
        <w:t>IN</w:t>
      </w:r>
      <w:r w:rsidR="009C6E36" w:rsidRPr="003966CA">
        <w:rPr>
          <w:highlight w:val="yellow"/>
          <w:shd w:val="clear" w:color="auto" w:fill="FFFFFF"/>
          <w:lang w:val="es-SV"/>
        </w:rPr>
        <w:t>TRODUCIR PAÍS</w:t>
      </w:r>
      <w:r w:rsidRPr="003966CA">
        <w:rPr>
          <w:shd w:val="clear" w:color="auto" w:fill="FFFFFF"/>
          <w:lang w:val="es-SV"/>
        </w:rPr>
        <w:t>)</w:t>
      </w:r>
    </w:p>
    <w:p w14:paraId="38D48206" w14:textId="0629DD88" w:rsidR="00695A37" w:rsidRPr="003966CA" w:rsidRDefault="00695A37" w:rsidP="003E05FA">
      <w:pPr>
        <w:pStyle w:val="ListBullet"/>
        <w:rPr>
          <w:shd w:val="clear" w:color="auto" w:fill="FFFFFF"/>
          <w:lang w:val="es-SV"/>
        </w:rPr>
      </w:pPr>
      <w:r w:rsidRPr="003966CA">
        <w:rPr>
          <w:shd w:val="clear" w:color="auto" w:fill="FFFFFF"/>
          <w:lang w:val="es-SV"/>
        </w:rPr>
        <w:t xml:space="preserve">Transferencia de </w:t>
      </w:r>
      <w:r w:rsidR="009C6E36" w:rsidRPr="003966CA">
        <w:rPr>
          <w:shd w:val="clear" w:color="auto" w:fill="FFFFFF"/>
          <w:lang w:val="es-SV"/>
        </w:rPr>
        <w:t xml:space="preserve">la </w:t>
      </w:r>
      <w:r w:rsidRPr="003966CA">
        <w:rPr>
          <w:shd w:val="clear" w:color="auto" w:fill="FFFFFF"/>
          <w:lang w:val="es-SV"/>
        </w:rPr>
        <w:t>carga de</w:t>
      </w:r>
      <w:r w:rsidR="009C6E36" w:rsidRPr="003966CA">
        <w:rPr>
          <w:shd w:val="clear" w:color="auto" w:fill="FFFFFF"/>
          <w:lang w:val="es-SV"/>
        </w:rPr>
        <w:t>sde la embarcación a los</w:t>
      </w:r>
      <w:r w:rsidRPr="003966CA">
        <w:rPr>
          <w:shd w:val="clear" w:color="auto" w:fill="FFFFFF"/>
          <w:lang w:val="es-SV"/>
        </w:rPr>
        <w:t xml:space="preserve"> camiones</w:t>
      </w:r>
      <w:r w:rsidR="009C6E36" w:rsidRPr="003966CA">
        <w:rPr>
          <w:shd w:val="clear" w:color="auto" w:fill="FFFFFF"/>
          <w:lang w:val="es-SV"/>
        </w:rPr>
        <w:t xml:space="preserve"> y</w:t>
      </w:r>
      <w:r w:rsidRPr="003966CA">
        <w:rPr>
          <w:shd w:val="clear" w:color="auto" w:fill="FFFFFF"/>
          <w:lang w:val="es-SV"/>
        </w:rPr>
        <w:t xml:space="preserve"> a</w:t>
      </w:r>
      <w:r w:rsidR="007F021B" w:rsidRPr="003966CA">
        <w:rPr>
          <w:shd w:val="clear" w:color="auto" w:fill="FFFFFF"/>
          <w:lang w:val="es-SV"/>
        </w:rPr>
        <w:t>l</w:t>
      </w:r>
      <w:r w:rsidRPr="003966CA">
        <w:rPr>
          <w:shd w:val="clear" w:color="auto" w:fill="FFFFFF"/>
          <w:lang w:val="es-SV"/>
        </w:rPr>
        <w:t xml:space="preserve"> destino</w:t>
      </w:r>
      <w:r w:rsidR="00CB72EF" w:rsidRPr="003966CA">
        <w:rPr>
          <w:shd w:val="clear" w:color="auto" w:fill="FFFFFF"/>
          <w:lang w:val="es-SV"/>
        </w:rPr>
        <w:t>,</w:t>
      </w:r>
      <w:r w:rsidRPr="003966CA">
        <w:rPr>
          <w:shd w:val="clear" w:color="auto" w:fill="FFFFFF"/>
          <w:lang w:val="es-SV"/>
        </w:rPr>
        <w:t xml:space="preserve"> y viceversa</w:t>
      </w:r>
    </w:p>
    <w:p w14:paraId="5703BAAE" w14:textId="77777777" w:rsidR="00695A37" w:rsidRPr="003966CA" w:rsidRDefault="00695A37" w:rsidP="003E05FA">
      <w:pPr>
        <w:pStyle w:val="ListBullet"/>
        <w:rPr>
          <w:shd w:val="clear" w:color="auto" w:fill="FFFFFF"/>
          <w:lang w:val="es-SV"/>
        </w:rPr>
      </w:pPr>
      <w:r w:rsidRPr="003966CA">
        <w:rPr>
          <w:shd w:val="clear" w:color="auto" w:fill="FFFFFF"/>
          <w:lang w:val="es-SV"/>
        </w:rPr>
        <w:t>Turismo (como factor económico crítico)</w:t>
      </w:r>
    </w:p>
    <w:p w14:paraId="67401926" w14:textId="3D67CA9E" w:rsidR="003E05FA" w:rsidRPr="003966CA" w:rsidRDefault="00695A37" w:rsidP="003E05FA">
      <w:pPr>
        <w:pStyle w:val="ListBullet2"/>
        <w:rPr>
          <w:shd w:val="clear" w:color="auto" w:fill="FFFFFF"/>
          <w:lang w:val="es-SV"/>
        </w:rPr>
      </w:pPr>
      <w:r w:rsidRPr="003966CA">
        <w:rPr>
          <w:shd w:val="clear" w:color="auto" w:fill="FFFFFF"/>
          <w:lang w:val="es-SV"/>
        </w:rPr>
        <w:t>Cruceros</w:t>
      </w:r>
    </w:p>
    <w:p w14:paraId="2111B853" w14:textId="14144477" w:rsidR="003E05FA" w:rsidRPr="003966CA" w:rsidRDefault="00695A37" w:rsidP="003E05FA">
      <w:pPr>
        <w:pStyle w:val="ListBullet2"/>
        <w:rPr>
          <w:shd w:val="clear" w:color="auto" w:fill="FFFFFF"/>
          <w:lang w:val="es-SV"/>
        </w:rPr>
      </w:pPr>
      <w:r w:rsidRPr="003966CA">
        <w:rPr>
          <w:shd w:val="clear" w:color="auto" w:fill="FFFFFF"/>
          <w:lang w:val="es-SV"/>
        </w:rPr>
        <w:t xml:space="preserve">Tiendas turísticas, cafeterías, etc.  </w:t>
      </w:r>
    </w:p>
    <w:p w14:paraId="6383FFB3" w14:textId="379462E2" w:rsidR="00695A37" w:rsidRPr="003966CA" w:rsidRDefault="00695A37" w:rsidP="003E05FA">
      <w:pPr>
        <w:pStyle w:val="ListBullet"/>
        <w:rPr>
          <w:shd w:val="clear" w:color="auto" w:fill="FFFFFF"/>
          <w:lang w:val="es-SV"/>
        </w:rPr>
      </w:pPr>
      <w:r w:rsidRPr="003966CA">
        <w:rPr>
          <w:shd w:val="clear" w:color="auto" w:fill="FFFFFF"/>
          <w:lang w:val="es-SV"/>
        </w:rPr>
        <w:t>Amarr</w:t>
      </w:r>
      <w:r w:rsidR="007F021B" w:rsidRPr="003966CA">
        <w:rPr>
          <w:shd w:val="clear" w:color="auto" w:fill="FFFFFF"/>
          <w:lang w:val="es-SV"/>
        </w:rPr>
        <w:t>e</w:t>
      </w:r>
      <w:r w:rsidRPr="003966CA">
        <w:rPr>
          <w:shd w:val="clear" w:color="auto" w:fill="FFFFFF"/>
          <w:lang w:val="es-SV"/>
        </w:rPr>
        <w:t xml:space="preserve"> de embarcaciones de la Armada,</w:t>
      </w:r>
      <w:r w:rsidR="00616886" w:rsidRPr="003966CA">
        <w:rPr>
          <w:shd w:val="clear" w:color="auto" w:fill="FFFFFF"/>
          <w:lang w:val="es-SV"/>
        </w:rPr>
        <w:t xml:space="preserve"> </w:t>
      </w:r>
      <w:r w:rsidR="007F021B" w:rsidRPr="003966CA">
        <w:rPr>
          <w:shd w:val="clear" w:color="auto" w:fill="FFFFFF"/>
          <w:lang w:val="es-SV"/>
        </w:rPr>
        <w:t xml:space="preserve">el </w:t>
      </w:r>
      <w:r w:rsidR="00616886" w:rsidRPr="003966CA">
        <w:rPr>
          <w:shd w:val="clear" w:color="auto" w:fill="FFFFFF"/>
          <w:lang w:val="es-SV"/>
        </w:rPr>
        <w:t xml:space="preserve">Servicio de </w:t>
      </w:r>
      <w:r w:rsidRPr="003966CA">
        <w:rPr>
          <w:shd w:val="clear" w:color="auto" w:fill="FFFFFF"/>
          <w:lang w:val="es-SV"/>
        </w:rPr>
        <w:t xml:space="preserve">Guardacostas y </w:t>
      </w:r>
      <w:r w:rsidR="007F021B" w:rsidRPr="003966CA">
        <w:rPr>
          <w:shd w:val="clear" w:color="auto" w:fill="FFFFFF"/>
          <w:lang w:val="es-SV"/>
        </w:rPr>
        <w:t xml:space="preserve">la </w:t>
      </w:r>
      <w:r w:rsidRPr="003966CA">
        <w:rPr>
          <w:shd w:val="clear" w:color="auto" w:fill="FFFFFF"/>
          <w:lang w:val="es-SV"/>
        </w:rPr>
        <w:t>Policía</w:t>
      </w:r>
    </w:p>
    <w:p w14:paraId="46A7AD47" w14:textId="1BFF1576" w:rsidR="00695A37" w:rsidRPr="003966CA" w:rsidRDefault="00695A37" w:rsidP="003E05FA">
      <w:pPr>
        <w:pStyle w:val="ListBullet"/>
        <w:rPr>
          <w:lang w:val="es-SV"/>
        </w:rPr>
      </w:pPr>
      <w:r w:rsidRPr="003966CA">
        <w:rPr>
          <w:lang w:val="es-SV"/>
        </w:rPr>
        <w:t>Manten</w:t>
      </w:r>
      <w:r w:rsidR="007F021B" w:rsidRPr="003966CA">
        <w:rPr>
          <w:lang w:val="es-SV"/>
        </w:rPr>
        <w:t>imiento del</w:t>
      </w:r>
      <w:r w:rsidRPr="003966CA">
        <w:rPr>
          <w:lang w:val="es-SV"/>
        </w:rPr>
        <w:t xml:space="preserve"> </w:t>
      </w:r>
      <w:r w:rsidR="00866EA4">
        <w:rPr>
          <w:lang w:val="es-SV"/>
        </w:rPr>
        <w:t xml:space="preserve">cumplimiento </w:t>
      </w:r>
      <w:r w:rsidRPr="003966CA">
        <w:rPr>
          <w:lang w:val="es-SV"/>
        </w:rPr>
        <w:t xml:space="preserve">Código Internacional </w:t>
      </w:r>
      <w:r w:rsidR="00FA59CD" w:rsidRPr="003966CA">
        <w:rPr>
          <w:lang w:val="es-SV"/>
        </w:rPr>
        <w:t>para la</w:t>
      </w:r>
      <w:r w:rsidRPr="003966CA">
        <w:rPr>
          <w:lang w:val="es-SV"/>
        </w:rPr>
        <w:t xml:space="preserve"> Protección de Buques </w:t>
      </w:r>
      <w:r w:rsidR="00FA59CD" w:rsidRPr="003966CA">
        <w:rPr>
          <w:lang w:val="es-SV"/>
        </w:rPr>
        <w:t>y de las</w:t>
      </w:r>
      <w:r w:rsidRPr="003966CA">
        <w:rPr>
          <w:lang w:val="es-SV"/>
        </w:rPr>
        <w:t xml:space="preserve"> Instalaciones Portuarias (</w:t>
      </w:r>
      <w:r w:rsidR="00FA59CD" w:rsidRPr="003966CA">
        <w:rPr>
          <w:lang w:val="es-SV"/>
        </w:rPr>
        <w:t>PBIP</w:t>
      </w:r>
      <w:r w:rsidRPr="003966CA">
        <w:rPr>
          <w:lang w:val="es-SV"/>
        </w:rPr>
        <w:t xml:space="preserve">) para </w:t>
      </w:r>
      <w:r w:rsidR="007F021B" w:rsidRPr="003966CA">
        <w:rPr>
          <w:lang w:val="es-SV"/>
        </w:rPr>
        <w:t xml:space="preserve">la continuidad de </w:t>
      </w:r>
      <w:r w:rsidRPr="003966CA">
        <w:rPr>
          <w:lang w:val="es-SV"/>
        </w:rPr>
        <w:t>las funciones portuarias.</w:t>
      </w:r>
    </w:p>
    <w:p w14:paraId="33F9DEC8" w14:textId="77777777" w:rsidR="003E05FA" w:rsidRPr="003966CA" w:rsidRDefault="003E05FA" w:rsidP="003E05FA">
      <w:pPr>
        <w:rPr>
          <w:rFonts w:ascii="Arial" w:eastAsia="Batang" w:hAnsi="Arial" w:cs="Verdana"/>
          <w:szCs w:val="24"/>
          <w:lang w:val="es-SV"/>
        </w:rPr>
      </w:pPr>
    </w:p>
    <w:p w14:paraId="5AF43FB3" w14:textId="18792A12" w:rsidR="006A2339" w:rsidRPr="003966CA" w:rsidRDefault="006A2339" w:rsidP="003E05FA">
      <w:pPr>
        <w:rPr>
          <w:lang w:val="es-SV"/>
        </w:rPr>
      </w:pPr>
      <w:r w:rsidRPr="003966CA">
        <w:rPr>
          <w:highlight w:val="yellow"/>
          <w:lang w:val="es-SV"/>
        </w:rPr>
        <w:t>NOMBRE DE LA ORGANIZACIÓN</w:t>
      </w:r>
      <w:r w:rsidRPr="003966CA">
        <w:rPr>
          <w:lang w:val="es-SV"/>
        </w:rPr>
        <w:t xml:space="preserve"> determinará las instalaciones, el equipo y los sistemas críticos de la instalación portuaria que p</w:t>
      </w:r>
      <w:r w:rsidR="00C61632" w:rsidRPr="003966CA">
        <w:rPr>
          <w:lang w:val="es-SV"/>
        </w:rPr>
        <w:t>odrían</w:t>
      </w:r>
      <w:r w:rsidRPr="003966CA">
        <w:rPr>
          <w:lang w:val="es-SV"/>
        </w:rPr>
        <w:t xml:space="preserve"> </w:t>
      </w:r>
      <w:r w:rsidR="00750B85" w:rsidRPr="003966CA">
        <w:rPr>
          <w:lang w:val="es-SV"/>
        </w:rPr>
        <w:t>estar expuestos a los peligros establecidos</w:t>
      </w:r>
      <w:r w:rsidRPr="003966CA">
        <w:rPr>
          <w:lang w:val="es-SV"/>
        </w:rPr>
        <w:t xml:space="preserve"> en la evaluación de peligros.</w:t>
      </w:r>
    </w:p>
    <w:p w14:paraId="19D82447" w14:textId="77777777" w:rsidR="006A2339" w:rsidRPr="003966CA" w:rsidRDefault="006A2339" w:rsidP="003E05FA">
      <w:pPr>
        <w:rPr>
          <w:lang w:val="es-SV"/>
        </w:rPr>
      </w:pPr>
    </w:p>
    <w:p w14:paraId="614049A4" w14:textId="4850EA3B" w:rsidR="00E8188C" w:rsidRPr="003966CA" w:rsidRDefault="00E8188C" w:rsidP="003E05FA">
      <w:pPr>
        <w:rPr>
          <w:shd w:val="clear" w:color="auto" w:fill="FFFFFF"/>
          <w:lang w:val="es-SV"/>
        </w:rPr>
      </w:pPr>
      <w:r w:rsidRPr="003966CA">
        <w:rPr>
          <w:shd w:val="clear" w:color="auto" w:fill="FFFFFF"/>
          <w:lang w:val="es-SV"/>
        </w:rPr>
        <w:t xml:space="preserve">Los datos históricos pueden ser útiles para </w:t>
      </w:r>
      <w:r w:rsidR="00B021D7" w:rsidRPr="003966CA">
        <w:rPr>
          <w:shd w:val="clear" w:color="auto" w:fill="FFFFFF"/>
          <w:lang w:val="es-SV"/>
        </w:rPr>
        <w:t>determinar</w:t>
      </w:r>
      <w:r w:rsidRPr="003966CA">
        <w:rPr>
          <w:shd w:val="clear" w:color="auto" w:fill="FFFFFF"/>
          <w:lang w:val="es-SV"/>
        </w:rPr>
        <w:t xml:space="preserve"> cuáles de las instalaciones, equipos y sistemas críticos </w:t>
      </w:r>
      <w:r w:rsidR="00B021D7" w:rsidRPr="003966CA">
        <w:rPr>
          <w:shd w:val="clear" w:color="auto" w:fill="FFFFFF"/>
          <w:lang w:val="es-SV"/>
        </w:rPr>
        <w:t xml:space="preserve">resultaron </w:t>
      </w:r>
      <w:r w:rsidRPr="003966CA">
        <w:rPr>
          <w:shd w:val="clear" w:color="auto" w:fill="FFFFFF"/>
          <w:lang w:val="es-SV"/>
        </w:rPr>
        <w:t xml:space="preserve">dañados y en qué </w:t>
      </w:r>
      <w:r w:rsidR="00233D78" w:rsidRPr="003966CA">
        <w:rPr>
          <w:shd w:val="clear" w:color="auto" w:fill="FFFFFF"/>
          <w:lang w:val="es-SV"/>
        </w:rPr>
        <w:t>medida</w:t>
      </w:r>
      <w:r w:rsidRPr="003966CA">
        <w:rPr>
          <w:shd w:val="clear" w:color="auto" w:fill="FFFFFF"/>
          <w:lang w:val="es-SV"/>
        </w:rPr>
        <w:t xml:space="preserve"> se </w:t>
      </w:r>
      <w:r w:rsidR="00D4218A" w:rsidRPr="003966CA">
        <w:rPr>
          <w:shd w:val="clear" w:color="auto" w:fill="FFFFFF"/>
          <w:lang w:val="es-SV"/>
        </w:rPr>
        <w:t>dañaron</w:t>
      </w:r>
      <w:r w:rsidRPr="003966CA">
        <w:rPr>
          <w:shd w:val="clear" w:color="auto" w:fill="FFFFFF"/>
          <w:lang w:val="es-SV"/>
        </w:rPr>
        <w:t xml:space="preserve"> en desastres y emergencias anteriores.</w:t>
      </w:r>
    </w:p>
    <w:p w14:paraId="4FC0C454" w14:textId="77777777" w:rsidR="00B021D7" w:rsidRPr="003966CA" w:rsidRDefault="00B021D7" w:rsidP="003E05FA">
      <w:pPr>
        <w:rPr>
          <w:shd w:val="clear" w:color="auto" w:fill="FFFFFF"/>
          <w:lang w:val="es-SV"/>
        </w:rPr>
      </w:pPr>
    </w:p>
    <w:p w14:paraId="263FB614" w14:textId="4FF92BFE" w:rsidR="003E05FA" w:rsidRPr="003966CA" w:rsidRDefault="00E8188C" w:rsidP="003E05FA">
      <w:pPr>
        <w:pStyle w:val="OutlineHeading3"/>
        <w:rPr>
          <w:lang w:val="es-SV"/>
        </w:rPr>
      </w:pPr>
      <w:r w:rsidRPr="003966CA">
        <w:rPr>
          <w:lang w:val="es-SV"/>
        </w:rPr>
        <w:t xml:space="preserve">Evaluación de capacidades </w:t>
      </w:r>
    </w:p>
    <w:p w14:paraId="4BED6871" w14:textId="25928380" w:rsidR="00BB55EC" w:rsidRPr="003966CA" w:rsidRDefault="00BB55EC" w:rsidP="008C7C94">
      <w:pPr>
        <w:pStyle w:val="Normalitalic"/>
        <w:rPr>
          <w:lang w:val="es-SV"/>
        </w:rPr>
      </w:pPr>
      <w:r w:rsidRPr="003966CA">
        <w:rPr>
          <w:lang w:val="es-SV"/>
        </w:rPr>
        <w:t>[</w:t>
      </w:r>
      <w:r w:rsidR="00B021D7" w:rsidRPr="003966CA">
        <w:rPr>
          <w:lang w:val="es-SV"/>
        </w:rPr>
        <w:t>Guía</w:t>
      </w:r>
      <w:r w:rsidRPr="003966CA">
        <w:rPr>
          <w:lang w:val="es-SV"/>
        </w:rPr>
        <w:t>: adapt</w:t>
      </w:r>
      <w:r w:rsidR="00B021D7" w:rsidRPr="003966CA">
        <w:rPr>
          <w:lang w:val="es-SV"/>
        </w:rPr>
        <w:t>ar</w:t>
      </w:r>
      <w:r w:rsidRPr="003966CA">
        <w:rPr>
          <w:lang w:val="es-SV"/>
        </w:rPr>
        <w:t xml:space="preserve"> la lista de capacidades a las circunstancias de su organización]. </w:t>
      </w:r>
    </w:p>
    <w:p w14:paraId="32C145FC" w14:textId="77777777" w:rsidR="005B4A17" w:rsidRPr="003966CA" w:rsidRDefault="005B4A17" w:rsidP="003E05FA">
      <w:pPr>
        <w:rPr>
          <w:highlight w:val="yellow"/>
          <w:lang w:val="es-SV"/>
        </w:rPr>
      </w:pPr>
    </w:p>
    <w:p w14:paraId="6D469A29" w14:textId="76319DD4" w:rsidR="00BB55EC" w:rsidRPr="003966CA" w:rsidRDefault="00BB55EC" w:rsidP="003E05FA">
      <w:pPr>
        <w:rPr>
          <w:lang w:val="es-SV"/>
        </w:rPr>
      </w:pPr>
      <w:r w:rsidRPr="003966CA">
        <w:rPr>
          <w:highlight w:val="yellow"/>
          <w:lang w:val="es-SV"/>
        </w:rPr>
        <w:t>NOMBRE DE LA ORGANIZACIÓN</w:t>
      </w:r>
      <w:r w:rsidRPr="003966CA">
        <w:rPr>
          <w:lang w:val="es-SV"/>
        </w:rPr>
        <w:t xml:space="preserve"> </w:t>
      </w:r>
      <w:r w:rsidR="00D4218A" w:rsidRPr="003966CA">
        <w:rPr>
          <w:lang w:val="es-SV"/>
        </w:rPr>
        <w:t>determinará</w:t>
      </w:r>
      <w:r w:rsidRPr="003966CA">
        <w:rPr>
          <w:lang w:val="es-SV"/>
        </w:rPr>
        <w:t xml:space="preserve"> </w:t>
      </w:r>
      <w:r w:rsidR="00D4218A" w:rsidRPr="003966CA">
        <w:rPr>
          <w:lang w:val="es-SV"/>
        </w:rPr>
        <w:t>las</w:t>
      </w:r>
      <w:r w:rsidRPr="003966CA">
        <w:rPr>
          <w:lang w:val="es-SV"/>
        </w:rPr>
        <w:t xml:space="preserve"> fortalezas y </w:t>
      </w:r>
      <w:r w:rsidR="000E52B8" w:rsidRPr="003966CA">
        <w:rPr>
          <w:lang w:val="es-SV"/>
        </w:rPr>
        <w:t xml:space="preserve">los </w:t>
      </w:r>
      <w:r w:rsidRPr="003966CA">
        <w:rPr>
          <w:lang w:val="es-SV"/>
        </w:rPr>
        <w:t xml:space="preserve">recursos disponibles para reducir el nivel de riesgo o los efectos de un desastre. Los recursos se evaluarán </w:t>
      </w:r>
      <w:r w:rsidR="00D4218A" w:rsidRPr="003966CA">
        <w:rPr>
          <w:lang w:val="es-SV"/>
        </w:rPr>
        <w:t>a través del análisis de</w:t>
      </w:r>
      <w:r w:rsidRPr="003966CA">
        <w:rPr>
          <w:lang w:val="es-SV"/>
        </w:rPr>
        <w:t xml:space="preserve"> las fortalezas disponibles, la construcción, la geografía, la experiencia del personal, el equipo, la infraestructura y los preparativos existentes. Esta evaluación debe incluir</w:t>
      </w:r>
      <w:r w:rsidR="003F33AC" w:rsidRPr="003966CA">
        <w:rPr>
          <w:lang w:val="es-SV"/>
        </w:rPr>
        <w:t xml:space="preserve"> </w:t>
      </w:r>
      <w:r w:rsidR="005C3FED" w:rsidRPr="003966CA">
        <w:rPr>
          <w:lang w:val="es-SV"/>
        </w:rPr>
        <w:t xml:space="preserve">la información sobre </w:t>
      </w:r>
      <w:r w:rsidR="003F33AC" w:rsidRPr="003966CA">
        <w:rPr>
          <w:lang w:val="es-SV"/>
        </w:rPr>
        <w:t>cuán pronto</w:t>
      </w:r>
      <w:r w:rsidRPr="003966CA">
        <w:rPr>
          <w:lang w:val="es-SV"/>
        </w:rPr>
        <w:t xml:space="preserve"> se p</w:t>
      </w:r>
      <w:r w:rsidR="003F33AC" w:rsidRPr="003966CA">
        <w:rPr>
          <w:lang w:val="es-SV"/>
        </w:rPr>
        <w:t xml:space="preserve">odrían </w:t>
      </w:r>
      <w:r w:rsidR="003B5B86" w:rsidRPr="003966CA">
        <w:rPr>
          <w:lang w:val="es-SV"/>
        </w:rPr>
        <w:t>movilizar</w:t>
      </w:r>
      <w:r w:rsidRPr="003966CA">
        <w:rPr>
          <w:lang w:val="es-SV"/>
        </w:rPr>
        <w:t xml:space="preserve"> los recursos </w:t>
      </w:r>
      <w:r w:rsidR="003F33AC" w:rsidRPr="003966CA">
        <w:rPr>
          <w:lang w:val="es-SV"/>
        </w:rPr>
        <w:t xml:space="preserve">determinados </w:t>
      </w:r>
      <w:r w:rsidRPr="003966CA">
        <w:rPr>
          <w:lang w:val="es-SV"/>
        </w:rPr>
        <w:t xml:space="preserve">y durante cuánto tiempo se puede </w:t>
      </w:r>
      <w:r w:rsidR="003B5B86" w:rsidRPr="003966CA">
        <w:rPr>
          <w:lang w:val="es-SV"/>
        </w:rPr>
        <w:t>esperar</w:t>
      </w:r>
      <w:r w:rsidRPr="003966CA">
        <w:rPr>
          <w:lang w:val="es-SV"/>
        </w:rPr>
        <w:t xml:space="preserve"> que </w:t>
      </w:r>
      <w:r w:rsidR="000E52B8" w:rsidRPr="003966CA">
        <w:rPr>
          <w:lang w:val="es-SV"/>
        </w:rPr>
        <w:t>permanezcan en funcionamiento</w:t>
      </w:r>
      <w:r w:rsidRPr="003966CA">
        <w:rPr>
          <w:lang w:val="es-SV"/>
        </w:rPr>
        <w:t>.</w:t>
      </w:r>
    </w:p>
    <w:p w14:paraId="7ECFCA61" w14:textId="77777777" w:rsidR="003E05FA" w:rsidRPr="003966CA" w:rsidRDefault="003E05FA" w:rsidP="003E05FA">
      <w:pPr>
        <w:rPr>
          <w:shd w:val="clear" w:color="auto" w:fill="FFFFFF"/>
          <w:lang w:val="es-SV"/>
        </w:rPr>
      </w:pPr>
    </w:p>
    <w:p w14:paraId="4AE89AF9" w14:textId="77777777" w:rsidR="00BB55EC" w:rsidRPr="003966CA" w:rsidRDefault="00BB55EC" w:rsidP="003E05FA">
      <w:pPr>
        <w:rPr>
          <w:lang w:val="es-SV"/>
        </w:rPr>
      </w:pPr>
      <w:r w:rsidRPr="003966CA">
        <w:rPr>
          <w:lang w:val="es-SV"/>
        </w:rPr>
        <w:t xml:space="preserve">Las capacidades de </w:t>
      </w:r>
      <w:r w:rsidRPr="003966CA">
        <w:rPr>
          <w:highlight w:val="yellow"/>
          <w:lang w:val="es-SV"/>
        </w:rPr>
        <w:t>NOMBRE DE LA ORGANIZACIÓN</w:t>
      </w:r>
      <w:r w:rsidRPr="003966CA">
        <w:rPr>
          <w:lang w:val="es-SV"/>
        </w:rPr>
        <w:t xml:space="preserve"> incluyen:</w:t>
      </w:r>
    </w:p>
    <w:p w14:paraId="3B938A97" w14:textId="77777777" w:rsidR="003E05FA" w:rsidRPr="003966CA" w:rsidRDefault="003E05FA" w:rsidP="003E05FA">
      <w:pPr>
        <w:rPr>
          <w:shd w:val="clear" w:color="auto" w:fill="FFFFFF"/>
          <w:lang w:val="es-SV"/>
        </w:rPr>
      </w:pPr>
    </w:p>
    <w:p w14:paraId="3356E7CE" w14:textId="7C479C9E" w:rsidR="003E05FA" w:rsidRPr="003966CA" w:rsidRDefault="00773705" w:rsidP="003E05FA">
      <w:pPr>
        <w:pStyle w:val="ListBullet"/>
        <w:rPr>
          <w:shd w:val="clear" w:color="auto" w:fill="FFFFFF"/>
          <w:lang w:val="es-SV"/>
        </w:rPr>
      </w:pPr>
      <w:r w:rsidRPr="003966CA">
        <w:rPr>
          <w:shd w:val="clear" w:color="auto" w:fill="FFFFFF"/>
          <w:lang w:val="es-SV"/>
        </w:rPr>
        <w:t>C</w:t>
      </w:r>
      <w:r w:rsidR="00E45CCF" w:rsidRPr="003966CA">
        <w:rPr>
          <w:shd w:val="clear" w:color="auto" w:fill="FFFFFF"/>
          <w:lang w:val="es-SV"/>
        </w:rPr>
        <w:t xml:space="preserve">ódigo de construcción para huracanes </w:t>
      </w:r>
      <w:r w:rsidR="00084A1F" w:rsidRPr="003966CA">
        <w:rPr>
          <w:shd w:val="clear" w:color="auto" w:fill="FFFFFF"/>
          <w:lang w:val="es-SV"/>
        </w:rPr>
        <w:t xml:space="preserve">de las instalaciones de </w:t>
      </w:r>
      <w:r w:rsidR="00E45CCF" w:rsidRPr="003966CA">
        <w:rPr>
          <w:highlight w:val="yellow"/>
          <w:shd w:val="clear" w:color="auto" w:fill="FFFFFF"/>
          <w:lang w:val="es-SV"/>
        </w:rPr>
        <w:t>NOMBRE DE LA ORGANIZACIÓN</w:t>
      </w:r>
    </w:p>
    <w:p w14:paraId="2807A9BF" w14:textId="3DA6F551" w:rsidR="003E05FA" w:rsidRPr="003966CA" w:rsidRDefault="00F20B16" w:rsidP="003E05FA">
      <w:pPr>
        <w:pStyle w:val="ListBullet"/>
        <w:rPr>
          <w:shd w:val="clear" w:color="auto" w:fill="FFFFFF"/>
          <w:lang w:val="es-SV"/>
        </w:rPr>
      </w:pPr>
      <w:r w:rsidRPr="003966CA">
        <w:rPr>
          <w:shd w:val="clear" w:color="auto" w:fill="FFFFFF"/>
          <w:lang w:val="es-SV"/>
        </w:rPr>
        <w:t>Sistemas eléctricos redundantes</w:t>
      </w:r>
    </w:p>
    <w:p w14:paraId="4907CB0B" w14:textId="520BCD3F" w:rsidR="003E05FA" w:rsidRPr="003966CA" w:rsidRDefault="00F20B16" w:rsidP="003E05FA">
      <w:pPr>
        <w:pStyle w:val="ListBullet"/>
        <w:rPr>
          <w:shd w:val="clear" w:color="auto" w:fill="FFFFFF"/>
          <w:lang w:val="es-SV"/>
        </w:rPr>
      </w:pPr>
      <w:r w:rsidRPr="003966CA">
        <w:rPr>
          <w:shd w:val="clear" w:color="auto" w:fill="FFFFFF"/>
          <w:lang w:val="es-SV"/>
        </w:rPr>
        <w:t xml:space="preserve">Un </w:t>
      </w:r>
      <w:r w:rsidR="002A2D18" w:rsidRPr="003966CA">
        <w:rPr>
          <w:shd w:val="clear" w:color="auto" w:fill="FFFFFF"/>
          <w:lang w:val="es-SV"/>
        </w:rPr>
        <w:t xml:space="preserve">Plan </w:t>
      </w:r>
      <w:r w:rsidR="00B35A87" w:rsidRPr="003966CA">
        <w:rPr>
          <w:shd w:val="clear" w:color="auto" w:fill="FFFFFF"/>
          <w:lang w:val="es-SV"/>
        </w:rPr>
        <w:t xml:space="preserve">CDM </w:t>
      </w:r>
      <w:r w:rsidR="002A2D18" w:rsidRPr="003966CA">
        <w:rPr>
          <w:shd w:val="clear" w:color="auto" w:fill="FFFFFF"/>
          <w:lang w:val="es-SV"/>
        </w:rPr>
        <w:t>maduro</w:t>
      </w:r>
    </w:p>
    <w:p w14:paraId="4B0549D9" w14:textId="6D7F83E3" w:rsidR="003E05FA" w:rsidRPr="003966CA" w:rsidRDefault="002A2D18" w:rsidP="003E05FA">
      <w:pPr>
        <w:pStyle w:val="ListBullet"/>
        <w:rPr>
          <w:shd w:val="clear" w:color="auto" w:fill="FFFFFF"/>
          <w:lang w:val="es-SV"/>
        </w:rPr>
      </w:pPr>
      <w:r w:rsidRPr="003966CA">
        <w:rPr>
          <w:shd w:val="clear" w:color="auto" w:fill="FFFFFF"/>
          <w:lang w:val="es-SV"/>
        </w:rPr>
        <w:lastRenderedPageBreak/>
        <w:t xml:space="preserve">Personal capacitado en el Plan </w:t>
      </w:r>
      <w:r w:rsidR="00A70EA9" w:rsidRPr="003966CA">
        <w:rPr>
          <w:shd w:val="clear" w:color="auto" w:fill="FFFFFF"/>
          <w:lang w:val="es-SV"/>
        </w:rPr>
        <w:t>CDM</w:t>
      </w:r>
      <w:r w:rsidRPr="003966CA">
        <w:rPr>
          <w:shd w:val="clear" w:color="auto" w:fill="FFFFFF"/>
          <w:lang w:val="es-SV"/>
        </w:rPr>
        <w:t xml:space="preserve"> </w:t>
      </w:r>
    </w:p>
    <w:p w14:paraId="77A82D73" w14:textId="41A72294" w:rsidR="002A2D18" w:rsidRPr="003966CA" w:rsidRDefault="002A2D18" w:rsidP="003E05FA">
      <w:pPr>
        <w:pStyle w:val="ListBullet"/>
        <w:rPr>
          <w:shd w:val="clear" w:color="auto" w:fill="FFFFFF"/>
          <w:lang w:val="es-SV"/>
        </w:rPr>
      </w:pPr>
      <w:r w:rsidRPr="003966CA">
        <w:rPr>
          <w:shd w:val="clear" w:color="auto" w:fill="FFFFFF"/>
          <w:lang w:val="es-SV"/>
        </w:rPr>
        <w:t>Plan de protección de la instalación portuaria madur</w:t>
      </w:r>
      <w:r w:rsidR="00F20B16" w:rsidRPr="003966CA">
        <w:rPr>
          <w:shd w:val="clear" w:color="auto" w:fill="FFFFFF"/>
          <w:lang w:val="es-SV"/>
        </w:rPr>
        <w:t>o</w:t>
      </w:r>
      <w:r w:rsidRPr="003966CA">
        <w:rPr>
          <w:shd w:val="clear" w:color="auto" w:fill="FFFFFF"/>
          <w:lang w:val="es-SV"/>
        </w:rPr>
        <w:t xml:space="preserve"> (PFSP)</w:t>
      </w:r>
    </w:p>
    <w:p w14:paraId="081C22E2" w14:textId="1B5B30FE" w:rsidR="002A2D18" w:rsidRPr="003966CA" w:rsidRDefault="002A2D18" w:rsidP="003E05FA">
      <w:pPr>
        <w:pStyle w:val="ListBullet"/>
        <w:rPr>
          <w:shd w:val="clear" w:color="auto" w:fill="FFFFFF"/>
          <w:lang w:val="es-SV"/>
        </w:rPr>
      </w:pPr>
      <w:r w:rsidRPr="003966CA">
        <w:rPr>
          <w:shd w:val="clear" w:color="auto" w:fill="FFFFFF"/>
          <w:lang w:val="es-SV"/>
        </w:rPr>
        <w:t xml:space="preserve">Personal capacitado en </w:t>
      </w:r>
      <w:r w:rsidR="000B6F78" w:rsidRPr="003966CA">
        <w:rPr>
          <w:shd w:val="clear" w:color="auto" w:fill="FFFFFF"/>
          <w:lang w:val="es-SV"/>
        </w:rPr>
        <w:t>protección de la instalación portuaria (PFSP)</w:t>
      </w:r>
    </w:p>
    <w:p w14:paraId="7EA5CCC6" w14:textId="77777777" w:rsidR="002A2D18" w:rsidRPr="003966CA" w:rsidRDefault="002A2D18" w:rsidP="003E05FA">
      <w:pPr>
        <w:pStyle w:val="ListBullet"/>
        <w:rPr>
          <w:shd w:val="clear" w:color="auto" w:fill="FFFFFF"/>
          <w:lang w:val="es-SV"/>
        </w:rPr>
      </w:pPr>
      <w:r w:rsidRPr="003966CA">
        <w:rPr>
          <w:shd w:val="clear" w:color="auto" w:fill="FFFFFF"/>
          <w:lang w:val="es-SV"/>
        </w:rPr>
        <w:t>Sistemas de seguridad redundantes</w:t>
      </w:r>
    </w:p>
    <w:p w14:paraId="1E377432" w14:textId="48CAC453" w:rsidR="002A2D18" w:rsidRPr="003966CA" w:rsidRDefault="002A2D18" w:rsidP="003E05FA">
      <w:pPr>
        <w:pStyle w:val="ListBullet"/>
        <w:rPr>
          <w:lang w:val="es-SV"/>
        </w:rPr>
      </w:pPr>
      <w:r w:rsidRPr="003966CA">
        <w:rPr>
          <w:lang w:val="es-SV"/>
        </w:rPr>
        <w:t xml:space="preserve">Ubicación del puerto </w:t>
      </w:r>
      <w:r w:rsidR="000B6F78" w:rsidRPr="003966CA">
        <w:rPr>
          <w:lang w:val="es-SV"/>
        </w:rPr>
        <w:t xml:space="preserve">con </w:t>
      </w:r>
      <w:r w:rsidRPr="003966CA">
        <w:rPr>
          <w:lang w:val="es-SV"/>
        </w:rPr>
        <w:t xml:space="preserve">relación </w:t>
      </w:r>
      <w:r w:rsidR="00A70EA9" w:rsidRPr="003966CA">
        <w:rPr>
          <w:lang w:val="es-SV"/>
        </w:rPr>
        <w:t>a</w:t>
      </w:r>
      <w:r w:rsidRPr="003966CA">
        <w:rPr>
          <w:lang w:val="es-SV"/>
        </w:rPr>
        <w:t xml:space="preserve"> las montañas locales, </w:t>
      </w:r>
      <w:r w:rsidR="00B61128" w:rsidRPr="003966CA">
        <w:rPr>
          <w:lang w:val="es-SV"/>
        </w:rPr>
        <w:t>lado de</w:t>
      </w:r>
      <w:r w:rsidRPr="003966CA">
        <w:rPr>
          <w:lang w:val="es-SV"/>
        </w:rPr>
        <w:t xml:space="preserve"> sotavento </w:t>
      </w:r>
      <w:r w:rsidR="00864274" w:rsidRPr="003966CA">
        <w:rPr>
          <w:lang w:val="es-SV"/>
        </w:rPr>
        <w:t xml:space="preserve">con respecto a </w:t>
      </w:r>
      <w:r w:rsidR="00B61128" w:rsidRPr="003966CA">
        <w:rPr>
          <w:lang w:val="es-SV"/>
        </w:rPr>
        <w:t>las condiciones meteorológicas imperantes</w:t>
      </w:r>
      <w:r w:rsidRPr="003966CA">
        <w:rPr>
          <w:lang w:val="es-SV"/>
        </w:rPr>
        <w:t>, etc.</w:t>
      </w:r>
    </w:p>
    <w:p w14:paraId="68F56BFD" w14:textId="77777777" w:rsidR="002A2D18" w:rsidRPr="003966CA" w:rsidRDefault="002A2D18" w:rsidP="003E05FA">
      <w:pPr>
        <w:pStyle w:val="ListBullet"/>
        <w:rPr>
          <w:lang w:val="es-SV"/>
        </w:rPr>
      </w:pPr>
      <w:bookmarkStart w:id="26" w:name="_Hlk77800797"/>
      <w:r w:rsidRPr="003966CA">
        <w:rPr>
          <w:lang w:val="es-SV"/>
        </w:rPr>
        <w:t>Equipo de protección personal (EPP) / reservas de recursos de higiene.</w:t>
      </w:r>
    </w:p>
    <w:bookmarkEnd w:id="26"/>
    <w:p w14:paraId="13C667F2" w14:textId="77777777" w:rsidR="002A2D18" w:rsidRPr="003966CA" w:rsidRDefault="002A2D18" w:rsidP="003E05FA">
      <w:pPr>
        <w:pStyle w:val="ListBullet"/>
        <w:rPr>
          <w:lang w:val="es-SV"/>
        </w:rPr>
      </w:pPr>
      <w:r w:rsidRPr="003966CA">
        <w:rPr>
          <w:lang w:val="es-SV"/>
        </w:rPr>
        <w:t>Múltiples muelles / amarres</w:t>
      </w:r>
    </w:p>
    <w:p w14:paraId="3FEFE947" w14:textId="58BDA095" w:rsidR="002A2D18" w:rsidRPr="003966CA" w:rsidRDefault="002A2D18" w:rsidP="00A273E0">
      <w:pPr>
        <w:pStyle w:val="ListBullet"/>
        <w:rPr>
          <w:lang w:val="es-SV"/>
        </w:rPr>
      </w:pPr>
      <w:r w:rsidRPr="003966CA">
        <w:rPr>
          <w:lang w:val="es-SV"/>
        </w:rPr>
        <w:t xml:space="preserve">Múltiples puntos </w:t>
      </w:r>
      <w:r w:rsidR="003A3D53" w:rsidRPr="003966CA">
        <w:rPr>
          <w:lang w:val="es-SV"/>
        </w:rPr>
        <w:t>para el</w:t>
      </w:r>
      <w:r w:rsidRPr="003966CA">
        <w:rPr>
          <w:lang w:val="es-SV"/>
        </w:rPr>
        <w:t xml:space="preserve"> acceso de vehículos a la instalación portuaria</w:t>
      </w:r>
    </w:p>
    <w:p w14:paraId="7B7C22A5" w14:textId="5EA11907" w:rsidR="002A2D18" w:rsidRPr="003966CA" w:rsidRDefault="002A2D18" w:rsidP="00A273E0">
      <w:pPr>
        <w:pStyle w:val="ListBullet"/>
        <w:rPr>
          <w:lang w:val="es-SV"/>
        </w:rPr>
      </w:pPr>
      <w:r w:rsidRPr="003966CA">
        <w:rPr>
          <w:lang w:val="es-SV"/>
        </w:rPr>
        <w:t xml:space="preserve">Capacidad </w:t>
      </w:r>
      <w:r w:rsidR="00773705" w:rsidRPr="003966CA">
        <w:rPr>
          <w:lang w:val="es-SV"/>
        </w:rPr>
        <w:t>de</w:t>
      </w:r>
      <w:r w:rsidRPr="003966CA">
        <w:rPr>
          <w:lang w:val="es-SV"/>
        </w:rPr>
        <w:t xml:space="preserve"> recibir, organizar, contabilizar y distribuir suministros de socorro de manera eficiente.</w:t>
      </w:r>
    </w:p>
    <w:p w14:paraId="15F9C41B" w14:textId="77777777" w:rsidR="00EC054D" w:rsidRPr="003966CA" w:rsidRDefault="00EC054D" w:rsidP="00EC054D">
      <w:pPr>
        <w:rPr>
          <w:lang w:val="es-SV"/>
        </w:rPr>
      </w:pPr>
    </w:p>
    <w:p w14:paraId="235F8690" w14:textId="52E62AFA" w:rsidR="003E05FA" w:rsidRPr="003966CA" w:rsidRDefault="00302F12" w:rsidP="003E05FA">
      <w:pPr>
        <w:pStyle w:val="OutlineHeading3"/>
        <w:rPr>
          <w:lang w:val="es-SV"/>
        </w:rPr>
      </w:pPr>
      <w:r w:rsidRPr="003966CA">
        <w:rPr>
          <w:lang w:val="es-SV"/>
        </w:rPr>
        <w:t>Evaluación de consecuencias</w:t>
      </w:r>
    </w:p>
    <w:p w14:paraId="6ED4A4ED" w14:textId="60EB24EB" w:rsidR="009E00AC" w:rsidRPr="003966CA" w:rsidRDefault="009E00AC" w:rsidP="009E00AC">
      <w:pPr>
        <w:rPr>
          <w:lang w:val="es-SV"/>
        </w:rPr>
      </w:pPr>
      <w:r w:rsidRPr="003966CA">
        <w:rPr>
          <w:lang w:val="es-SV"/>
        </w:rPr>
        <w:t xml:space="preserve">El paso final en la </w:t>
      </w:r>
      <w:r w:rsidR="00034B2F" w:rsidRPr="003966CA">
        <w:rPr>
          <w:lang w:val="es-SV"/>
        </w:rPr>
        <w:t>e</w:t>
      </w:r>
      <w:r w:rsidRPr="003966CA">
        <w:rPr>
          <w:lang w:val="es-SV"/>
        </w:rPr>
        <w:t>valuación de</w:t>
      </w:r>
      <w:r w:rsidR="00034B2F" w:rsidRPr="003966CA">
        <w:rPr>
          <w:lang w:val="es-SV"/>
        </w:rPr>
        <w:t>l</w:t>
      </w:r>
      <w:r w:rsidRPr="003966CA">
        <w:rPr>
          <w:lang w:val="es-SV"/>
        </w:rPr>
        <w:t xml:space="preserve"> </w:t>
      </w:r>
      <w:r w:rsidR="00034B2F" w:rsidRPr="003966CA">
        <w:rPr>
          <w:lang w:val="es-SV"/>
        </w:rPr>
        <w:t>r</w:t>
      </w:r>
      <w:r w:rsidRPr="003966CA">
        <w:rPr>
          <w:lang w:val="es-SV"/>
        </w:rPr>
        <w:t xml:space="preserve">iesgo de </w:t>
      </w:r>
      <w:r w:rsidR="00034B2F" w:rsidRPr="003966CA">
        <w:rPr>
          <w:lang w:val="es-SV"/>
        </w:rPr>
        <w:t>d</w:t>
      </w:r>
      <w:r w:rsidRPr="003966CA">
        <w:rPr>
          <w:lang w:val="es-SV"/>
        </w:rPr>
        <w:t xml:space="preserve">esastres es la </w:t>
      </w:r>
      <w:r w:rsidR="00034B2F" w:rsidRPr="003966CA">
        <w:rPr>
          <w:lang w:val="es-SV"/>
        </w:rPr>
        <w:t>ev</w:t>
      </w:r>
      <w:r w:rsidRPr="003966CA">
        <w:rPr>
          <w:lang w:val="es-SV"/>
        </w:rPr>
        <w:t xml:space="preserve">aluación de </w:t>
      </w:r>
      <w:r w:rsidR="007940AE" w:rsidRPr="003966CA">
        <w:rPr>
          <w:lang w:val="es-SV"/>
        </w:rPr>
        <w:t xml:space="preserve">las </w:t>
      </w:r>
      <w:r w:rsidR="00034B2F" w:rsidRPr="003966CA">
        <w:rPr>
          <w:lang w:val="es-SV"/>
        </w:rPr>
        <w:t>c</w:t>
      </w:r>
      <w:r w:rsidRPr="003966CA">
        <w:rPr>
          <w:lang w:val="es-SV"/>
        </w:rPr>
        <w:t xml:space="preserve">onsecuencias, </w:t>
      </w:r>
      <w:r w:rsidR="00034B2F" w:rsidRPr="003966CA">
        <w:rPr>
          <w:lang w:val="es-SV"/>
        </w:rPr>
        <w:t xml:space="preserve">lo cual </w:t>
      </w:r>
      <w:r w:rsidRPr="003966CA">
        <w:rPr>
          <w:lang w:val="es-SV"/>
        </w:rPr>
        <w:t xml:space="preserve">implica </w:t>
      </w:r>
      <w:r w:rsidR="009C2220" w:rsidRPr="003966CA">
        <w:rPr>
          <w:lang w:val="es-SV"/>
        </w:rPr>
        <w:t>la combinación de</w:t>
      </w:r>
      <w:r w:rsidRPr="003966CA">
        <w:rPr>
          <w:lang w:val="es-SV"/>
        </w:rPr>
        <w:t xml:space="preserve">l tipo de </w:t>
      </w:r>
      <w:r w:rsidR="00034B2F" w:rsidRPr="003966CA">
        <w:rPr>
          <w:lang w:val="es-SV"/>
        </w:rPr>
        <w:t>p</w:t>
      </w:r>
      <w:r w:rsidRPr="003966CA">
        <w:rPr>
          <w:lang w:val="es-SV"/>
        </w:rPr>
        <w:t>eligro/</w:t>
      </w:r>
      <w:r w:rsidR="00034B2F" w:rsidRPr="003966CA">
        <w:rPr>
          <w:lang w:val="es-SV"/>
        </w:rPr>
        <w:t>i</w:t>
      </w:r>
      <w:r w:rsidRPr="003966CA">
        <w:rPr>
          <w:lang w:val="es-SV"/>
        </w:rPr>
        <w:t xml:space="preserve">ncidente con la </w:t>
      </w:r>
      <w:r w:rsidR="00034B2F" w:rsidRPr="003966CA">
        <w:rPr>
          <w:lang w:val="es-SV"/>
        </w:rPr>
        <w:t>v</w:t>
      </w:r>
      <w:r w:rsidRPr="003966CA">
        <w:rPr>
          <w:lang w:val="es-SV"/>
        </w:rPr>
        <w:t xml:space="preserve">ulnerabilidad, mitigado por la </w:t>
      </w:r>
      <w:r w:rsidR="00034B2F" w:rsidRPr="003966CA">
        <w:rPr>
          <w:lang w:val="es-SV"/>
        </w:rPr>
        <w:t>e</w:t>
      </w:r>
      <w:r w:rsidRPr="003966CA">
        <w:rPr>
          <w:lang w:val="es-SV"/>
        </w:rPr>
        <w:t xml:space="preserve">valuación de </w:t>
      </w:r>
      <w:r w:rsidR="00034B2F" w:rsidRPr="003966CA">
        <w:rPr>
          <w:lang w:val="es-SV"/>
        </w:rPr>
        <w:t>c</w:t>
      </w:r>
      <w:r w:rsidRPr="003966CA">
        <w:rPr>
          <w:lang w:val="es-SV"/>
        </w:rPr>
        <w:t xml:space="preserve">apacidades. La </w:t>
      </w:r>
      <w:r w:rsidR="00034B2F" w:rsidRPr="003966CA">
        <w:rPr>
          <w:lang w:val="es-SV"/>
        </w:rPr>
        <w:t>e</w:t>
      </w:r>
      <w:r w:rsidRPr="003966CA">
        <w:rPr>
          <w:lang w:val="es-SV"/>
        </w:rPr>
        <w:t xml:space="preserve">valuación de </w:t>
      </w:r>
      <w:r w:rsidR="00034B2F" w:rsidRPr="003966CA">
        <w:rPr>
          <w:lang w:val="es-SV"/>
        </w:rPr>
        <w:t>c</w:t>
      </w:r>
      <w:r w:rsidRPr="003966CA">
        <w:rPr>
          <w:lang w:val="es-SV"/>
        </w:rPr>
        <w:t>onsecuencias responde a la pregunta:</w:t>
      </w:r>
    </w:p>
    <w:p w14:paraId="37D19D83" w14:textId="77777777" w:rsidR="00034B2F" w:rsidRPr="003966CA" w:rsidRDefault="00034B2F" w:rsidP="009E00AC">
      <w:pPr>
        <w:rPr>
          <w:lang w:val="es-SV"/>
        </w:rPr>
      </w:pPr>
    </w:p>
    <w:p w14:paraId="354C61FC" w14:textId="3A03AE9C" w:rsidR="009E00AC" w:rsidRPr="003966CA" w:rsidRDefault="009E00AC" w:rsidP="005E7CBE">
      <w:pPr>
        <w:ind w:left="576"/>
        <w:rPr>
          <w:lang w:val="es-SV"/>
        </w:rPr>
      </w:pPr>
      <w:r w:rsidRPr="003966CA">
        <w:rPr>
          <w:lang w:val="es-SV"/>
        </w:rPr>
        <w:t xml:space="preserve">Si X (peligro/incidente) le sucede a Y (equipo / instalación) y nos hemos preparado al grado Z (planes </w:t>
      </w:r>
      <w:r w:rsidR="005E7CBE" w:rsidRPr="003966CA">
        <w:rPr>
          <w:lang w:val="es-SV"/>
        </w:rPr>
        <w:t xml:space="preserve">vigentes, </w:t>
      </w:r>
      <w:r w:rsidRPr="003966CA">
        <w:rPr>
          <w:lang w:val="es-SV"/>
        </w:rPr>
        <w:t>personal capacitado), ¿</w:t>
      </w:r>
      <w:r w:rsidRPr="003966CA">
        <w:rPr>
          <w:b/>
          <w:bCs/>
          <w:lang w:val="es-SV"/>
        </w:rPr>
        <w:t xml:space="preserve">cómo afectará esto la capacidad de </w:t>
      </w:r>
      <w:r w:rsidRPr="003966CA">
        <w:rPr>
          <w:b/>
          <w:bCs/>
          <w:highlight w:val="yellow"/>
          <w:lang w:val="es-SV"/>
        </w:rPr>
        <w:t>NOMBRE DE LA ORGANIZACIÓN</w:t>
      </w:r>
      <w:r w:rsidRPr="003966CA">
        <w:rPr>
          <w:b/>
          <w:bCs/>
          <w:lang w:val="es-SV"/>
        </w:rPr>
        <w:t xml:space="preserve"> para </w:t>
      </w:r>
      <w:r w:rsidR="007940AE" w:rsidRPr="003966CA">
        <w:rPr>
          <w:b/>
          <w:bCs/>
          <w:lang w:val="es-SV"/>
        </w:rPr>
        <w:t>desempeñar</w:t>
      </w:r>
      <w:r w:rsidRPr="003966CA">
        <w:rPr>
          <w:b/>
          <w:bCs/>
          <w:lang w:val="es-SV"/>
        </w:rPr>
        <w:t xml:space="preserve"> sus funciones críticas?</w:t>
      </w:r>
    </w:p>
    <w:p w14:paraId="17D2A2A3" w14:textId="77777777" w:rsidR="009E00AC" w:rsidRPr="003966CA" w:rsidRDefault="009E00AC" w:rsidP="009E00AC">
      <w:pPr>
        <w:rPr>
          <w:lang w:val="es-SV"/>
        </w:rPr>
      </w:pPr>
    </w:p>
    <w:p w14:paraId="6839886A" w14:textId="72F6D440" w:rsidR="003E05FA" w:rsidRPr="003966CA" w:rsidRDefault="009E00AC" w:rsidP="00403E1D">
      <w:pPr>
        <w:pStyle w:val="OutlineHeading2"/>
        <w:ind w:hanging="2286"/>
        <w:rPr>
          <w:lang w:val="es-SV"/>
        </w:rPr>
      </w:pPr>
      <w:bookmarkStart w:id="27" w:name="_Toc84252051"/>
      <w:r w:rsidRPr="003966CA">
        <w:rPr>
          <w:lang w:val="es-SV"/>
        </w:rPr>
        <w:t>Matriz de evaluación de riesgos</w:t>
      </w:r>
      <w:bookmarkEnd w:id="27"/>
    </w:p>
    <w:p w14:paraId="5B0CE678" w14:textId="52949B0D" w:rsidR="009E00AC" w:rsidRPr="003966CA" w:rsidRDefault="009E00AC" w:rsidP="008C7C94">
      <w:pPr>
        <w:pStyle w:val="Normalitalic"/>
        <w:rPr>
          <w:lang w:val="es-SV"/>
        </w:rPr>
      </w:pPr>
      <w:r w:rsidRPr="003966CA">
        <w:rPr>
          <w:lang w:val="es-SV"/>
        </w:rPr>
        <w:t>[</w:t>
      </w:r>
      <w:r w:rsidR="00C30779" w:rsidRPr="003966CA">
        <w:rPr>
          <w:lang w:val="es-SV"/>
        </w:rPr>
        <w:t>Guía</w:t>
      </w:r>
      <w:r w:rsidRPr="003966CA">
        <w:rPr>
          <w:lang w:val="es-SV"/>
        </w:rPr>
        <w:t xml:space="preserve">: esta sección describe una matriz para cuantificar la evaluación del riesgo de desastres. Si bien el producto final de la matriz </w:t>
      </w:r>
      <w:r w:rsidR="00C30779" w:rsidRPr="003966CA">
        <w:rPr>
          <w:lang w:val="es-SV"/>
        </w:rPr>
        <w:t xml:space="preserve">presentada </w:t>
      </w:r>
      <w:r w:rsidRPr="003966CA">
        <w:rPr>
          <w:lang w:val="es-SV"/>
        </w:rPr>
        <w:t>a continuación es un número discreto, debe recordarse que el proceso es un</w:t>
      </w:r>
      <w:r w:rsidR="00C30779" w:rsidRPr="003966CA">
        <w:rPr>
          <w:lang w:val="es-SV"/>
        </w:rPr>
        <w:t>a</w:t>
      </w:r>
      <w:r w:rsidRPr="003966CA">
        <w:rPr>
          <w:lang w:val="es-SV"/>
        </w:rPr>
        <w:t xml:space="preserve"> </w:t>
      </w:r>
      <w:r w:rsidR="00C30779" w:rsidRPr="003966CA">
        <w:rPr>
          <w:lang w:val="es-SV"/>
        </w:rPr>
        <w:t>labor de cuantificación de</w:t>
      </w:r>
      <w:r w:rsidRPr="003966CA">
        <w:rPr>
          <w:lang w:val="es-SV"/>
        </w:rPr>
        <w:t xml:space="preserve"> un proceso inherentemente subjetivo. No obstante, es una herramienta valiosa para determinar la inversión de recursos de preparación para que </w:t>
      </w:r>
      <w:r w:rsidRPr="003966CA">
        <w:rPr>
          <w:highlight w:val="yellow"/>
          <w:lang w:val="es-SV"/>
        </w:rPr>
        <w:t>NOMBRE DE LA ORGANIZACIÓN</w:t>
      </w:r>
      <w:r w:rsidRPr="003966CA">
        <w:rPr>
          <w:lang w:val="es-SV"/>
        </w:rPr>
        <w:t xml:space="preserve"> sea más resistente a desastres y emergencias.] </w:t>
      </w:r>
    </w:p>
    <w:p w14:paraId="06D07C4B" w14:textId="77777777" w:rsidR="003D3B87" w:rsidRPr="003966CA" w:rsidRDefault="003D3B87" w:rsidP="003E05FA">
      <w:pPr>
        <w:rPr>
          <w:lang w:val="es-SV"/>
        </w:rPr>
      </w:pPr>
    </w:p>
    <w:p w14:paraId="06711219" w14:textId="0A560B9F" w:rsidR="009E00AC" w:rsidRPr="003966CA" w:rsidRDefault="009E00AC" w:rsidP="003D3B87">
      <w:pPr>
        <w:rPr>
          <w:lang w:val="es-SV"/>
        </w:rPr>
      </w:pPr>
      <w:r w:rsidRPr="003966CA">
        <w:rPr>
          <w:highlight w:val="yellow"/>
          <w:lang w:val="es-SV"/>
        </w:rPr>
        <w:t>NOMBRE DE LA ORGANIZACIÓN</w:t>
      </w:r>
      <w:r w:rsidRPr="003966CA">
        <w:rPr>
          <w:lang w:val="es-SV"/>
        </w:rPr>
        <w:t xml:space="preserve"> </w:t>
      </w:r>
      <w:r w:rsidR="00F21683" w:rsidRPr="003966CA">
        <w:rPr>
          <w:lang w:val="es-SV"/>
        </w:rPr>
        <w:t>realizará</w:t>
      </w:r>
      <w:r w:rsidRPr="003966CA">
        <w:rPr>
          <w:lang w:val="es-SV"/>
        </w:rPr>
        <w:t xml:space="preserve"> una evaluación anual de los riesgos </w:t>
      </w:r>
      <w:r w:rsidR="00F21683" w:rsidRPr="003966CA">
        <w:rPr>
          <w:lang w:val="es-SV"/>
        </w:rPr>
        <w:t xml:space="preserve">que enfrenta en materia </w:t>
      </w:r>
      <w:r w:rsidRPr="003966CA">
        <w:rPr>
          <w:lang w:val="es-SV"/>
        </w:rPr>
        <w:t>de desastre</w:t>
      </w:r>
      <w:r w:rsidR="00F21683" w:rsidRPr="003966CA">
        <w:rPr>
          <w:lang w:val="es-SV"/>
        </w:rPr>
        <w:t>s</w:t>
      </w:r>
      <w:r w:rsidRPr="003966CA">
        <w:rPr>
          <w:lang w:val="es-SV"/>
        </w:rPr>
        <w:t xml:space="preserve"> y emergencia</w:t>
      </w:r>
      <w:r w:rsidR="00F21683" w:rsidRPr="003966CA">
        <w:rPr>
          <w:lang w:val="es-SV"/>
        </w:rPr>
        <w:t>s</w:t>
      </w:r>
      <w:r w:rsidRPr="003966CA">
        <w:rPr>
          <w:lang w:val="es-SV"/>
        </w:rPr>
        <w:t xml:space="preserve">. Esta evaluación deberá incluir los </w:t>
      </w:r>
      <w:r w:rsidR="002F7F3E" w:rsidRPr="003966CA">
        <w:rPr>
          <w:lang w:val="es-SV"/>
        </w:rPr>
        <w:t xml:space="preserve">posibles </w:t>
      </w:r>
      <w:r w:rsidRPr="003966CA">
        <w:rPr>
          <w:lang w:val="es-SV"/>
        </w:rPr>
        <w:t xml:space="preserve">peligros, la vulnerabilidad de </w:t>
      </w:r>
      <w:r w:rsidRPr="003966CA">
        <w:rPr>
          <w:highlight w:val="yellow"/>
          <w:lang w:val="es-SV"/>
        </w:rPr>
        <w:t>NOMBRE DE LA ORGANIZACIÓN</w:t>
      </w:r>
      <w:r w:rsidRPr="003966CA">
        <w:rPr>
          <w:lang w:val="es-SV"/>
        </w:rPr>
        <w:t xml:space="preserve"> a esos peligros, la capacidad de respuesta de </w:t>
      </w:r>
      <w:r w:rsidRPr="003966CA">
        <w:rPr>
          <w:highlight w:val="yellow"/>
          <w:lang w:val="es-SV"/>
        </w:rPr>
        <w:t>NOMBRE DE LA ORGANIZACIÓN</w:t>
      </w:r>
      <w:r w:rsidR="00393426" w:rsidRPr="003966CA">
        <w:rPr>
          <w:lang w:val="es-SV"/>
        </w:rPr>
        <w:t xml:space="preserve"> específicamente</w:t>
      </w:r>
      <w:r w:rsidR="00344BC3" w:rsidRPr="003966CA">
        <w:rPr>
          <w:lang w:val="es-SV"/>
        </w:rPr>
        <w:t xml:space="preserve"> </w:t>
      </w:r>
      <w:r w:rsidR="00393426" w:rsidRPr="003966CA">
        <w:rPr>
          <w:lang w:val="es-SV"/>
        </w:rPr>
        <w:t xml:space="preserve">con respecto </w:t>
      </w:r>
      <w:r w:rsidRPr="003966CA">
        <w:rPr>
          <w:lang w:val="es-SV"/>
        </w:rPr>
        <w:t>a esos peligros y las consecuencias</w:t>
      </w:r>
      <w:r w:rsidR="001D1680" w:rsidRPr="003966CA">
        <w:rPr>
          <w:lang w:val="es-SV"/>
        </w:rPr>
        <w:t xml:space="preserve"> de dichos peligros</w:t>
      </w:r>
      <w:r w:rsidRPr="003966CA">
        <w:rPr>
          <w:lang w:val="es-SV"/>
        </w:rPr>
        <w:t xml:space="preserve"> para </w:t>
      </w:r>
      <w:r w:rsidRPr="003966CA">
        <w:rPr>
          <w:highlight w:val="yellow"/>
          <w:lang w:val="es-SV"/>
        </w:rPr>
        <w:t>NOMBRE DE LA ORGANIZACIÓN</w:t>
      </w:r>
      <w:r w:rsidRPr="003966CA">
        <w:rPr>
          <w:lang w:val="es-SV"/>
        </w:rPr>
        <w:t>.</w:t>
      </w:r>
    </w:p>
    <w:p w14:paraId="1352F68F" w14:textId="08BC0386" w:rsidR="003972E0" w:rsidRPr="003966CA" w:rsidRDefault="003D3B87" w:rsidP="003D3B87">
      <w:pPr>
        <w:rPr>
          <w:lang w:val="es-SV"/>
        </w:rPr>
        <w:sectPr w:rsidR="003972E0" w:rsidRPr="003966CA">
          <w:footerReference w:type="default" r:id="rId9"/>
          <w:pgSz w:w="12240" w:h="15840"/>
          <w:pgMar w:top="1440" w:right="1440" w:bottom="1440" w:left="1440" w:header="720" w:footer="720" w:gutter="0"/>
          <w:cols w:space="720"/>
          <w:docGrid w:linePitch="360"/>
        </w:sectPr>
      </w:pPr>
      <w:r w:rsidRPr="003966CA">
        <w:rPr>
          <w:lang w:val="es-SV"/>
        </w:rPr>
        <w:t xml:space="preserve"> </w:t>
      </w:r>
    </w:p>
    <w:p w14:paraId="39D6568F" w14:textId="77777777" w:rsidR="008F5456" w:rsidRPr="008F5456" w:rsidRDefault="008F5456" w:rsidP="008F5456">
      <w:pPr>
        <w:spacing w:after="160" w:line="259" w:lineRule="auto"/>
        <w:ind w:right="90"/>
        <w:jc w:val="center"/>
        <w:rPr>
          <w:rFonts w:asciiTheme="minorHAnsi" w:eastAsiaTheme="minorHAnsi" w:hAnsiTheme="minorHAnsi" w:cstheme="minorBidi"/>
          <w:b/>
          <w:bCs/>
          <w:sz w:val="28"/>
          <w:szCs w:val="28"/>
          <w:lang w:val="es-SV"/>
        </w:rPr>
      </w:pPr>
      <w:r w:rsidRPr="008F5456">
        <w:rPr>
          <w:rFonts w:asciiTheme="minorHAnsi" w:eastAsiaTheme="minorHAnsi" w:hAnsiTheme="minorHAnsi" w:cstheme="minorBidi"/>
          <w:b/>
          <w:bCs/>
          <w:sz w:val="28"/>
          <w:szCs w:val="28"/>
          <w:lang w:val="es-SV"/>
        </w:rPr>
        <w:lastRenderedPageBreak/>
        <w:t xml:space="preserve">EVALUACIÓN DEL RIESGO DE EMERGENCIAS / DESASTRES </w:t>
      </w:r>
    </w:p>
    <w:tbl>
      <w:tblPr>
        <w:tblStyle w:val="TableGrid10"/>
        <w:tblW w:w="15030" w:type="dxa"/>
        <w:tblInd w:w="-1085" w:type="dxa"/>
        <w:tblLook w:val="04A0" w:firstRow="1" w:lastRow="0" w:firstColumn="1" w:lastColumn="0" w:noHBand="0" w:noVBand="1"/>
      </w:tblPr>
      <w:tblGrid>
        <w:gridCol w:w="1626"/>
        <w:gridCol w:w="717"/>
        <w:gridCol w:w="592"/>
        <w:gridCol w:w="758"/>
        <w:gridCol w:w="1174"/>
        <w:gridCol w:w="1062"/>
        <w:gridCol w:w="1062"/>
        <w:gridCol w:w="740"/>
        <w:gridCol w:w="940"/>
        <w:gridCol w:w="1174"/>
        <w:gridCol w:w="1064"/>
        <w:gridCol w:w="902"/>
        <w:gridCol w:w="1080"/>
        <w:gridCol w:w="1037"/>
        <w:gridCol w:w="1102"/>
      </w:tblGrid>
      <w:tr w:rsidR="00A803C9" w:rsidRPr="008A2BE5" w14:paraId="34D76315" w14:textId="77777777" w:rsidTr="00A803C9">
        <w:trPr>
          <w:trHeight w:val="245"/>
        </w:trPr>
        <w:tc>
          <w:tcPr>
            <w:tcW w:w="1626" w:type="dxa"/>
            <w:vMerge w:val="restart"/>
            <w:tcBorders>
              <w:top w:val="single" w:sz="12" w:space="0" w:color="auto"/>
            </w:tcBorders>
          </w:tcPr>
          <w:p w14:paraId="6EC38FFA" w14:textId="77777777" w:rsidR="008F5456" w:rsidRPr="008F5456" w:rsidRDefault="008F5456" w:rsidP="008F5456">
            <w:pPr>
              <w:jc w:val="center"/>
              <w:rPr>
                <w:rFonts w:asciiTheme="minorHAnsi" w:eastAsiaTheme="minorHAnsi" w:hAnsiTheme="minorHAnsi" w:cstheme="minorBidi"/>
                <w:b/>
                <w:bCs/>
                <w:caps/>
                <w:sz w:val="16"/>
                <w:szCs w:val="16"/>
                <w:u w:val="single"/>
                <w:lang w:val="es-SV"/>
              </w:rPr>
            </w:pPr>
            <w:r w:rsidRPr="008F5456">
              <w:rPr>
                <w:rFonts w:asciiTheme="minorHAnsi" w:eastAsiaTheme="minorHAnsi" w:hAnsiTheme="minorHAnsi" w:cstheme="minorBidi"/>
                <w:b/>
                <w:bCs/>
                <w:caps/>
                <w:sz w:val="16"/>
                <w:szCs w:val="16"/>
                <w:u w:val="single"/>
                <w:lang w:val="es-SV"/>
              </w:rPr>
              <w:t>Tipo de incidente/peligro</w:t>
            </w:r>
          </w:p>
        </w:tc>
        <w:tc>
          <w:tcPr>
            <w:tcW w:w="3241" w:type="dxa"/>
            <w:gridSpan w:val="4"/>
            <w:tcBorders>
              <w:top w:val="single" w:sz="12" w:space="0" w:color="auto"/>
            </w:tcBorders>
          </w:tcPr>
          <w:p w14:paraId="5F775677" w14:textId="77777777" w:rsidR="008F5456" w:rsidRPr="008F5456" w:rsidRDefault="008F5456" w:rsidP="008F5456">
            <w:pPr>
              <w:jc w:val="center"/>
              <w:rPr>
                <w:rFonts w:asciiTheme="minorHAnsi" w:eastAsiaTheme="minorHAnsi" w:hAnsiTheme="minorHAnsi" w:cstheme="minorBidi"/>
                <w:b/>
                <w:bCs/>
                <w:caps/>
                <w:sz w:val="16"/>
                <w:szCs w:val="16"/>
                <w:u w:val="single"/>
                <w:lang w:val="es-SV"/>
              </w:rPr>
            </w:pPr>
            <w:r w:rsidRPr="008F5456">
              <w:rPr>
                <w:rFonts w:asciiTheme="minorHAnsi" w:eastAsiaTheme="minorHAnsi" w:hAnsiTheme="minorHAnsi" w:cstheme="minorBidi"/>
                <w:b/>
                <w:bCs/>
                <w:caps/>
                <w:sz w:val="16"/>
                <w:szCs w:val="16"/>
                <w:u w:val="single"/>
                <w:lang w:val="es-SV"/>
              </w:rPr>
              <w:t>Evaluación de vulnerabilidad</w:t>
            </w:r>
          </w:p>
        </w:tc>
        <w:tc>
          <w:tcPr>
            <w:tcW w:w="4978" w:type="dxa"/>
            <w:gridSpan w:val="5"/>
            <w:tcBorders>
              <w:top w:val="single" w:sz="12" w:space="0" w:color="auto"/>
            </w:tcBorders>
          </w:tcPr>
          <w:p w14:paraId="003CFBC2" w14:textId="77777777" w:rsidR="008F5456" w:rsidRPr="008F5456" w:rsidRDefault="008F5456" w:rsidP="008F5456">
            <w:pPr>
              <w:jc w:val="center"/>
              <w:rPr>
                <w:rFonts w:asciiTheme="minorHAnsi" w:eastAsiaTheme="minorHAnsi" w:hAnsiTheme="minorHAnsi" w:cstheme="minorBidi"/>
                <w:b/>
                <w:bCs/>
                <w:caps/>
                <w:sz w:val="16"/>
                <w:szCs w:val="16"/>
                <w:u w:val="single"/>
                <w:lang w:val="es-SV"/>
              </w:rPr>
            </w:pPr>
            <w:r w:rsidRPr="008F5456">
              <w:rPr>
                <w:rFonts w:asciiTheme="minorHAnsi" w:eastAsiaTheme="minorHAnsi" w:hAnsiTheme="minorHAnsi" w:cstheme="minorBidi"/>
                <w:b/>
                <w:bCs/>
                <w:caps/>
                <w:sz w:val="16"/>
                <w:szCs w:val="16"/>
                <w:u w:val="single"/>
                <w:lang w:val="es-SV"/>
              </w:rPr>
              <w:t>Evaluación de capacidad</w:t>
            </w:r>
          </w:p>
        </w:tc>
        <w:tc>
          <w:tcPr>
            <w:tcW w:w="4083" w:type="dxa"/>
            <w:gridSpan w:val="4"/>
            <w:tcBorders>
              <w:top w:val="single" w:sz="12" w:space="0" w:color="auto"/>
            </w:tcBorders>
          </w:tcPr>
          <w:p w14:paraId="3E9303DD" w14:textId="77777777" w:rsidR="008F5456" w:rsidRPr="008F5456" w:rsidRDefault="008F5456" w:rsidP="008F5456">
            <w:pPr>
              <w:jc w:val="center"/>
              <w:rPr>
                <w:rFonts w:asciiTheme="minorHAnsi" w:eastAsiaTheme="minorHAnsi" w:hAnsiTheme="minorHAnsi" w:cstheme="minorBidi"/>
                <w:b/>
                <w:bCs/>
                <w:caps/>
                <w:sz w:val="16"/>
                <w:szCs w:val="16"/>
                <w:u w:val="single"/>
                <w:lang w:val="es-SV"/>
              </w:rPr>
            </w:pPr>
            <w:r w:rsidRPr="008F5456">
              <w:rPr>
                <w:rFonts w:asciiTheme="minorHAnsi" w:eastAsiaTheme="minorHAnsi" w:hAnsiTheme="minorHAnsi" w:cstheme="minorBidi"/>
                <w:b/>
                <w:bCs/>
                <w:caps/>
                <w:sz w:val="16"/>
                <w:szCs w:val="16"/>
                <w:u w:val="single"/>
                <w:lang w:val="es-SV"/>
              </w:rPr>
              <w:t>Factores de consecuencia</w:t>
            </w:r>
          </w:p>
        </w:tc>
        <w:tc>
          <w:tcPr>
            <w:tcW w:w="1102" w:type="dxa"/>
            <w:vMerge w:val="restart"/>
            <w:tcBorders>
              <w:top w:val="single" w:sz="12" w:space="0" w:color="auto"/>
            </w:tcBorders>
          </w:tcPr>
          <w:p w14:paraId="29080C94" w14:textId="1DE18931" w:rsidR="008F5456" w:rsidRPr="008F5456" w:rsidRDefault="009E1146" w:rsidP="008F5456">
            <w:pPr>
              <w:jc w:val="left"/>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Clasificación de</w:t>
            </w:r>
            <w:r w:rsidR="008F5456" w:rsidRPr="008F5456">
              <w:rPr>
                <w:rFonts w:asciiTheme="minorHAnsi" w:eastAsiaTheme="minorHAnsi" w:hAnsiTheme="minorHAnsi" w:cstheme="minorBidi"/>
                <w:b/>
                <w:bCs/>
                <w:sz w:val="16"/>
                <w:szCs w:val="16"/>
                <w:lang w:val="es-SV"/>
              </w:rPr>
              <w:t xml:space="preserve"> total de riesgo</w:t>
            </w:r>
          </w:p>
        </w:tc>
      </w:tr>
      <w:tr w:rsidR="008F5456" w:rsidRPr="008F5456" w14:paraId="7EA9040B" w14:textId="77777777" w:rsidTr="00A803C9">
        <w:trPr>
          <w:trHeight w:val="245"/>
        </w:trPr>
        <w:tc>
          <w:tcPr>
            <w:tcW w:w="1626" w:type="dxa"/>
            <w:vMerge/>
          </w:tcPr>
          <w:p w14:paraId="4600E3E3" w14:textId="77777777" w:rsidR="008F5456" w:rsidRPr="008F5456" w:rsidRDefault="008F5456" w:rsidP="008F5456">
            <w:pPr>
              <w:jc w:val="left"/>
              <w:rPr>
                <w:rFonts w:asciiTheme="minorHAnsi" w:eastAsiaTheme="minorHAnsi" w:hAnsiTheme="minorHAnsi" w:cstheme="minorBidi"/>
                <w:b/>
                <w:bCs/>
                <w:sz w:val="16"/>
                <w:szCs w:val="16"/>
                <w:lang w:val="es-SV"/>
              </w:rPr>
            </w:pPr>
          </w:p>
        </w:tc>
        <w:tc>
          <w:tcPr>
            <w:tcW w:w="717" w:type="dxa"/>
          </w:tcPr>
          <w:p w14:paraId="2B334B57"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Amarre</w:t>
            </w:r>
          </w:p>
        </w:tc>
        <w:tc>
          <w:tcPr>
            <w:tcW w:w="592" w:type="dxa"/>
          </w:tcPr>
          <w:p w14:paraId="69DE1435"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Carga</w:t>
            </w:r>
          </w:p>
        </w:tc>
        <w:tc>
          <w:tcPr>
            <w:tcW w:w="758" w:type="dxa"/>
          </w:tcPr>
          <w:p w14:paraId="07BA19A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Turismo</w:t>
            </w:r>
          </w:p>
        </w:tc>
        <w:tc>
          <w:tcPr>
            <w:tcW w:w="1174" w:type="dxa"/>
          </w:tcPr>
          <w:p w14:paraId="09772B2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Clasificación de total de vulnerabilidad</w:t>
            </w:r>
          </w:p>
        </w:tc>
        <w:tc>
          <w:tcPr>
            <w:tcW w:w="1062" w:type="dxa"/>
          </w:tcPr>
          <w:p w14:paraId="3BBF714D"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Código de construcción</w:t>
            </w:r>
          </w:p>
        </w:tc>
        <w:tc>
          <w:tcPr>
            <w:tcW w:w="1062" w:type="dxa"/>
          </w:tcPr>
          <w:p w14:paraId="3A6A73A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Suministros eléctricos redundantes</w:t>
            </w:r>
          </w:p>
        </w:tc>
        <w:tc>
          <w:tcPr>
            <w:tcW w:w="740" w:type="dxa"/>
          </w:tcPr>
          <w:p w14:paraId="20E3E85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CDM maduro</w:t>
            </w:r>
          </w:p>
        </w:tc>
        <w:tc>
          <w:tcPr>
            <w:tcW w:w="940" w:type="dxa"/>
          </w:tcPr>
          <w:p w14:paraId="6254680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Personal capacitado</w:t>
            </w:r>
          </w:p>
        </w:tc>
        <w:tc>
          <w:tcPr>
            <w:tcW w:w="1174" w:type="dxa"/>
          </w:tcPr>
          <w:p w14:paraId="5B27D75E"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Clasificación total de vulnerabilidad</w:t>
            </w:r>
          </w:p>
        </w:tc>
        <w:tc>
          <w:tcPr>
            <w:tcW w:w="1064" w:type="dxa"/>
          </w:tcPr>
          <w:p w14:paraId="227E108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Probabilidad</w:t>
            </w:r>
          </w:p>
        </w:tc>
        <w:tc>
          <w:tcPr>
            <w:tcW w:w="902" w:type="dxa"/>
          </w:tcPr>
          <w:p w14:paraId="594D1403" w14:textId="5C677C70"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 xml:space="preserve">Daño a la </w:t>
            </w:r>
            <w:r w:rsidR="009A088E" w:rsidRPr="003966CA">
              <w:rPr>
                <w:rFonts w:asciiTheme="minorHAnsi" w:eastAsiaTheme="minorHAnsi" w:hAnsiTheme="minorHAnsi" w:cstheme="minorBidi"/>
                <w:b/>
                <w:bCs/>
                <w:sz w:val="16"/>
                <w:szCs w:val="16"/>
                <w:lang w:val="es-SV"/>
              </w:rPr>
              <w:t>propiedad</w:t>
            </w:r>
          </w:p>
        </w:tc>
        <w:tc>
          <w:tcPr>
            <w:tcW w:w="1080" w:type="dxa"/>
          </w:tcPr>
          <w:p w14:paraId="7D05926D"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Perturbación económica</w:t>
            </w:r>
          </w:p>
        </w:tc>
        <w:tc>
          <w:tcPr>
            <w:tcW w:w="1037" w:type="dxa"/>
          </w:tcPr>
          <w:p w14:paraId="59CF498C"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 xml:space="preserve">Clasificación </w:t>
            </w:r>
          </w:p>
        </w:tc>
        <w:tc>
          <w:tcPr>
            <w:tcW w:w="1102" w:type="dxa"/>
            <w:vMerge/>
          </w:tcPr>
          <w:p w14:paraId="004553B5" w14:textId="77777777" w:rsidR="008F5456" w:rsidRPr="008F5456" w:rsidRDefault="008F5456" w:rsidP="008F5456">
            <w:pPr>
              <w:jc w:val="left"/>
              <w:rPr>
                <w:rFonts w:asciiTheme="minorHAnsi" w:eastAsiaTheme="minorHAnsi" w:hAnsiTheme="minorHAnsi" w:cstheme="minorBidi"/>
                <w:b/>
                <w:bCs/>
                <w:sz w:val="16"/>
                <w:szCs w:val="16"/>
                <w:lang w:val="es-SV"/>
              </w:rPr>
            </w:pPr>
          </w:p>
        </w:tc>
      </w:tr>
      <w:tr w:rsidR="008F5456" w:rsidRPr="008F5456" w14:paraId="15CED033" w14:textId="77777777" w:rsidTr="00A803C9">
        <w:trPr>
          <w:trHeight w:val="662"/>
        </w:trPr>
        <w:tc>
          <w:tcPr>
            <w:tcW w:w="1626" w:type="dxa"/>
            <w:tcBorders>
              <w:top w:val="single" w:sz="12" w:space="0" w:color="auto"/>
            </w:tcBorders>
          </w:tcPr>
          <w:p w14:paraId="350D0A2B"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Huracán/condiciones meteorológicas extremas</w:t>
            </w:r>
          </w:p>
        </w:tc>
        <w:tc>
          <w:tcPr>
            <w:tcW w:w="717" w:type="dxa"/>
            <w:tcBorders>
              <w:top w:val="single" w:sz="12" w:space="0" w:color="auto"/>
            </w:tcBorders>
            <w:shd w:val="clear" w:color="auto" w:fill="FFFF00"/>
          </w:tcPr>
          <w:p w14:paraId="504BD256"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592" w:type="dxa"/>
            <w:tcBorders>
              <w:top w:val="single" w:sz="12" w:space="0" w:color="auto"/>
            </w:tcBorders>
            <w:shd w:val="clear" w:color="auto" w:fill="FFFF00"/>
          </w:tcPr>
          <w:p w14:paraId="07D1085C"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758" w:type="dxa"/>
            <w:tcBorders>
              <w:top w:val="single" w:sz="12" w:space="0" w:color="auto"/>
            </w:tcBorders>
            <w:shd w:val="clear" w:color="auto" w:fill="FF0000"/>
          </w:tcPr>
          <w:p w14:paraId="793A601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1174" w:type="dxa"/>
            <w:tcBorders>
              <w:top w:val="single" w:sz="12" w:space="0" w:color="auto"/>
            </w:tcBorders>
            <w:shd w:val="clear" w:color="auto" w:fill="FFFF00"/>
          </w:tcPr>
          <w:p w14:paraId="4F85A58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3.3</w:t>
            </w:r>
          </w:p>
        </w:tc>
        <w:tc>
          <w:tcPr>
            <w:tcW w:w="1062" w:type="dxa"/>
            <w:tcBorders>
              <w:top w:val="single" w:sz="12" w:space="0" w:color="auto"/>
            </w:tcBorders>
            <w:shd w:val="clear" w:color="auto" w:fill="FFFF00"/>
          </w:tcPr>
          <w:p w14:paraId="552B1A9B"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1062" w:type="dxa"/>
            <w:tcBorders>
              <w:top w:val="single" w:sz="12" w:space="0" w:color="auto"/>
            </w:tcBorders>
            <w:shd w:val="clear" w:color="auto" w:fill="FFFF00"/>
          </w:tcPr>
          <w:p w14:paraId="71A896DB"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740" w:type="dxa"/>
            <w:tcBorders>
              <w:top w:val="single" w:sz="12" w:space="0" w:color="auto"/>
            </w:tcBorders>
            <w:shd w:val="clear" w:color="auto" w:fill="66FF33"/>
          </w:tcPr>
          <w:p w14:paraId="6BB034A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940" w:type="dxa"/>
            <w:tcBorders>
              <w:top w:val="single" w:sz="12" w:space="0" w:color="auto"/>
            </w:tcBorders>
            <w:shd w:val="clear" w:color="auto" w:fill="66FF33"/>
          </w:tcPr>
          <w:p w14:paraId="61E02C67"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1174" w:type="dxa"/>
            <w:tcBorders>
              <w:top w:val="single" w:sz="12" w:space="0" w:color="auto"/>
            </w:tcBorders>
            <w:shd w:val="clear" w:color="auto" w:fill="FFFF00"/>
          </w:tcPr>
          <w:p w14:paraId="7014478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2.5</w:t>
            </w:r>
          </w:p>
        </w:tc>
        <w:tc>
          <w:tcPr>
            <w:tcW w:w="1064" w:type="dxa"/>
            <w:tcBorders>
              <w:top w:val="single" w:sz="12" w:space="0" w:color="auto"/>
            </w:tcBorders>
            <w:shd w:val="clear" w:color="auto" w:fill="FF0000"/>
          </w:tcPr>
          <w:p w14:paraId="550802C5"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902" w:type="dxa"/>
            <w:tcBorders>
              <w:top w:val="single" w:sz="12" w:space="0" w:color="auto"/>
            </w:tcBorders>
            <w:shd w:val="clear" w:color="auto" w:fill="FF0000"/>
          </w:tcPr>
          <w:p w14:paraId="2F5F106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1080" w:type="dxa"/>
            <w:tcBorders>
              <w:top w:val="single" w:sz="12" w:space="0" w:color="auto"/>
            </w:tcBorders>
            <w:shd w:val="clear" w:color="auto" w:fill="FF0000"/>
          </w:tcPr>
          <w:p w14:paraId="6D058BF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5</w:t>
            </w:r>
          </w:p>
        </w:tc>
        <w:tc>
          <w:tcPr>
            <w:tcW w:w="1037" w:type="dxa"/>
            <w:tcBorders>
              <w:top w:val="single" w:sz="12" w:space="0" w:color="auto"/>
            </w:tcBorders>
            <w:shd w:val="clear" w:color="auto" w:fill="FF0000"/>
          </w:tcPr>
          <w:p w14:paraId="08D7A4A7"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4.3</w:t>
            </w:r>
          </w:p>
        </w:tc>
        <w:tc>
          <w:tcPr>
            <w:tcW w:w="1102" w:type="dxa"/>
            <w:tcBorders>
              <w:top w:val="single" w:sz="12" w:space="0" w:color="auto"/>
            </w:tcBorders>
            <w:shd w:val="clear" w:color="auto" w:fill="FFFF00"/>
          </w:tcPr>
          <w:p w14:paraId="53D4626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3.4</w:t>
            </w:r>
          </w:p>
        </w:tc>
      </w:tr>
      <w:tr w:rsidR="008F5456" w:rsidRPr="008F5456" w14:paraId="1BEA2C86" w14:textId="77777777" w:rsidTr="00A803C9">
        <w:trPr>
          <w:trHeight w:val="662"/>
        </w:trPr>
        <w:tc>
          <w:tcPr>
            <w:tcW w:w="1626" w:type="dxa"/>
          </w:tcPr>
          <w:p w14:paraId="3A15E76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Terrorismo /incidente de seguridad</w:t>
            </w:r>
          </w:p>
        </w:tc>
        <w:tc>
          <w:tcPr>
            <w:tcW w:w="717" w:type="dxa"/>
            <w:shd w:val="clear" w:color="auto" w:fill="66FF33"/>
          </w:tcPr>
          <w:p w14:paraId="755B411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592" w:type="dxa"/>
            <w:shd w:val="clear" w:color="auto" w:fill="66FF33"/>
          </w:tcPr>
          <w:p w14:paraId="48DC238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758" w:type="dxa"/>
            <w:shd w:val="clear" w:color="auto" w:fill="FF0000"/>
          </w:tcPr>
          <w:p w14:paraId="404C0A13"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1174" w:type="dxa"/>
            <w:shd w:val="clear" w:color="auto" w:fill="FFFF00"/>
          </w:tcPr>
          <w:p w14:paraId="402B436F"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3.2</w:t>
            </w:r>
          </w:p>
        </w:tc>
        <w:tc>
          <w:tcPr>
            <w:tcW w:w="1062" w:type="dxa"/>
            <w:shd w:val="clear" w:color="auto" w:fill="FFFF00"/>
          </w:tcPr>
          <w:p w14:paraId="56C6CC9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1062" w:type="dxa"/>
            <w:shd w:val="clear" w:color="auto" w:fill="FFFF00"/>
          </w:tcPr>
          <w:p w14:paraId="23A2CF5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740" w:type="dxa"/>
            <w:shd w:val="clear" w:color="auto" w:fill="66FF33"/>
          </w:tcPr>
          <w:p w14:paraId="37F7F47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940" w:type="dxa"/>
            <w:shd w:val="clear" w:color="auto" w:fill="66FF33"/>
          </w:tcPr>
          <w:p w14:paraId="3E6A9994"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1174" w:type="dxa"/>
            <w:shd w:val="clear" w:color="auto" w:fill="FFFF00"/>
          </w:tcPr>
          <w:p w14:paraId="1A929185"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2.4</w:t>
            </w:r>
          </w:p>
        </w:tc>
        <w:tc>
          <w:tcPr>
            <w:tcW w:w="1064" w:type="dxa"/>
            <w:shd w:val="clear" w:color="auto" w:fill="66FF33"/>
          </w:tcPr>
          <w:p w14:paraId="03E54B2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w:t>
            </w:r>
          </w:p>
        </w:tc>
        <w:tc>
          <w:tcPr>
            <w:tcW w:w="902" w:type="dxa"/>
            <w:shd w:val="clear" w:color="auto" w:fill="66FF33"/>
          </w:tcPr>
          <w:p w14:paraId="0E7FB9C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1080" w:type="dxa"/>
            <w:shd w:val="clear" w:color="auto" w:fill="FFFF00"/>
          </w:tcPr>
          <w:p w14:paraId="5506049E"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p>
        </w:tc>
        <w:tc>
          <w:tcPr>
            <w:tcW w:w="1037" w:type="dxa"/>
            <w:shd w:val="clear" w:color="auto" w:fill="66FF33"/>
          </w:tcPr>
          <w:p w14:paraId="62EC03A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1.9</w:t>
            </w:r>
          </w:p>
        </w:tc>
        <w:tc>
          <w:tcPr>
            <w:tcW w:w="1102" w:type="dxa"/>
            <w:shd w:val="clear" w:color="auto" w:fill="FFFF00"/>
          </w:tcPr>
          <w:p w14:paraId="1354165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2.6</w:t>
            </w:r>
          </w:p>
        </w:tc>
      </w:tr>
      <w:tr w:rsidR="008F5456" w:rsidRPr="008F5456" w14:paraId="6B1C54CA" w14:textId="77777777" w:rsidTr="00A803C9">
        <w:trPr>
          <w:trHeight w:val="399"/>
        </w:trPr>
        <w:tc>
          <w:tcPr>
            <w:tcW w:w="1626" w:type="dxa"/>
          </w:tcPr>
          <w:p w14:paraId="01BAE28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Derrame de petróleo</w:t>
            </w:r>
          </w:p>
        </w:tc>
        <w:tc>
          <w:tcPr>
            <w:tcW w:w="717" w:type="dxa"/>
            <w:shd w:val="clear" w:color="auto" w:fill="66FF33"/>
          </w:tcPr>
          <w:p w14:paraId="79902FD3"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592" w:type="dxa"/>
            <w:shd w:val="clear" w:color="auto" w:fill="66FF33"/>
          </w:tcPr>
          <w:p w14:paraId="2B879E0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w:t>
            </w:r>
          </w:p>
        </w:tc>
        <w:tc>
          <w:tcPr>
            <w:tcW w:w="758" w:type="dxa"/>
            <w:shd w:val="clear" w:color="auto" w:fill="FF0000"/>
          </w:tcPr>
          <w:p w14:paraId="0CC54995"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1174" w:type="dxa"/>
            <w:shd w:val="clear" w:color="auto" w:fill="FFFF00"/>
          </w:tcPr>
          <w:p w14:paraId="07A49BF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2.3</w:t>
            </w:r>
          </w:p>
        </w:tc>
        <w:tc>
          <w:tcPr>
            <w:tcW w:w="1062" w:type="dxa"/>
            <w:shd w:val="clear" w:color="auto" w:fill="66FF33"/>
          </w:tcPr>
          <w:p w14:paraId="51002D7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w:t>
            </w:r>
          </w:p>
        </w:tc>
        <w:tc>
          <w:tcPr>
            <w:tcW w:w="1062" w:type="dxa"/>
            <w:shd w:val="clear" w:color="auto" w:fill="66FF33"/>
          </w:tcPr>
          <w:p w14:paraId="0EDD2D2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w:t>
            </w:r>
          </w:p>
        </w:tc>
        <w:tc>
          <w:tcPr>
            <w:tcW w:w="740" w:type="dxa"/>
            <w:shd w:val="clear" w:color="auto" w:fill="66FF33"/>
          </w:tcPr>
          <w:p w14:paraId="561A4C3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940" w:type="dxa"/>
            <w:shd w:val="clear" w:color="auto" w:fill="66FF33"/>
          </w:tcPr>
          <w:p w14:paraId="49E9ECE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1174" w:type="dxa"/>
            <w:shd w:val="clear" w:color="auto" w:fill="66FF33"/>
          </w:tcPr>
          <w:p w14:paraId="2E318853"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1.5</w:t>
            </w:r>
          </w:p>
        </w:tc>
        <w:tc>
          <w:tcPr>
            <w:tcW w:w="1064" w:type="dxa"/>
            <w:shd w:val="clear" w:color="auto" w:fill="66FF33"/>
          </w:tcPr>
          <w:p w14:paraId="3D47930C"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w:t>
            </w:r>
          </w:p>
        </w:tc>
        <w:tc>
          <w:tcPr>
            <w:tcW w:w="902" w:type="dxa"/>
            <w:shd w:val="clear" w:color="auto" w:fill="FF0000"/>
          </w:tcPr>
          <w:p w14:paraId="7DE1045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1080" w:type="dxa"/>
            <w:shd w:val="clear" w:color="auto" w:fill="FF0000"/>
          </w:tcPr>
          <w:p w14:paraId="3C70FE76"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w:t>
            </w:r>
          </w:p>
        </w:tc>
        <w:tc>
          <w:tcPr>
            <w:tcW w:w="1037" w:type="dxa"/>
            <w:shd w:val="clear" w:color="auto" w:fill="FFFF00"/>
          </w:tcPr>
          <w:p w14:paraId="55DEC1D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3.3</w:t>
            </w:r>
          </w:p>
        </w:tc>
        <w:tc>
          <w:tcPr>
            <w:tcW w:w="1102" w:type="dxa"/>
            <w:shd w:val="clear" w:color="auto" w:fill="FFFF00"/>
          </w:tcPr>
          <w:p w14:paraId="5DBE5DAB"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2.4</w:t>
            </w:r>
          </w:p>
        </w:tc>
      </w:tr>
      <w:tr w:rsidR="008F5456" w:rsidRPr="008F5456" w14:paraId="75968016" w14:textId="77777777" w:rsidTr="00A803C9">
        <w:trPr>
          <w:trHeight w:val="170"/>
        </w:trPr>
        <w:tc>
          <w:tcPr>
            <w:tcW w:w="1626" w:type="dxa"/>
            <w:shd w:val="clear" w:color="auto" w:fill="D0CECE" w:themeFill="background2" w:themeFillShade="E6"/>
          </w:tcPr>
          <w:p w14:paraId="38EDCA43"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717" w:type="dxa"/>
            <w:shd w:val="clear" w:color="auto" w:fill="D0CECE" w:themeFill="background2" w:themeFillShade="E6"/>
          </w:tcPr>
          <w:p w14:paraId="15753001"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592" w:type="dxa"/>
            <w:shd w:val="clear" w:color="auto" w:fill="D0CECE" w:themeFill="background2" w:themeFillShade="E6"/>
          </w:tcPr>
          <w:p w14:paraId="4BBF4AAA"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758" w:type="dxa"/>
            <w:shd w:val="clear" w:color="auto" w:fill="D0CECE" w:themeFill="background2" w:themeFillShade="E6"/>
          </w:tcPr>
          <w:p w14:paraId="04A02D5C"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174" w:type="dxa"/>
            <w:shd w:val="clear" w:color="auto" w:fill="D0CECE" w:themeFill="background2" w:themeFillShade="E6"/>
          </w:tcPr>
          <w:p w14:paraId="0FF8CE7C"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062" w:type="dxa"/>
            <w:shd w:val="clear" w:color="auto" w:fill="D0CECE" w:themeFill="background2" w:themeFillShade="E6"/>
          </w:tcPr>
          <w:p w14:paraId="57161707"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062" w:type="dxa"/>
            <w:shd w:val="clear" w:color="auto" w:fill="D0CECE" w:themeFill="background2" w:themeFillShade="E6"/>
          </w:tcPr>
          <w:p w14:paraId="057E594A"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740" w:type="dxa"/>
            <w:shd w:val="clear" w:color="auto" w:fill="D0CECE" w:themeFill="background2" w:themeFillShade="E6"/>
          </w:tcPr>
          <w:p w14:paraId="5B341504"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940" w:type="dxa"/>
            <w:shd w:val="clear" w:color="auto" w:fill="D0CECE" w:themeFill="background2" w:themeFillShade="E6"/>
          </w:tcPr>
          <w:p w14:paraId="78172FF0"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174" w:type="dxa"/>
            <w:shd w:val="clear" w:color="auto" w:fill="D0CECE" w:themeFill="background2" w:themeFillShade="E6"/>
          </w:tcPr>
          <w:p w14:paraId="2C970333"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064" w:type="dxa"/>
            <w:shd w:val="clear" w:color="auto" w:fill="D0CECE" w:themeFill="background2" w:themeFillShade="E6"/>
          </w:tcPr>
          <w:p w14:paraId="38627C7E"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902" w:type="dxa"/>
            <w:shd w:val="clear" w:color="auto" w:fill="D0CECE" w:themeFill="background2" w:themeFillShade="E6"/>
          </w:tcPr>
          <w:p w14:paraId="354EB3C2"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080" w:type="dxa"/>
            <w:shd w:val="clear" w:color="auto" w:fill="D0CECE" w:themeFill="background2" w:themeFillShade="E6"/>
          </w:tcPr>
          <w:p w14:paraId="2752E5FB"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037" w:type="dxa"/>
            <w:shd w:val="clear" w:color="auto" w:fill="D0CECE" w:themeFill="background2" w:themeFillShade="E6"/>
          </w:tcPr>
          <w:p w14:paraId="324D931E" w14:textId="77777777" w:rsidR="008F5456" w:rsidRPr="008F5456" w:rsidRDefault="008F5456" w:rsidP="008F5456">
            <w:pPr>
              <w:jc w:val="center"/>
              <w:rPr>
                <w:rFonts w:asciiTheme="minorHAnsi" w:eastAsiaTheme="minorHAnsi" w:hAnsiTheme="minorHAnsi" w:cstheme="minorBidi"/>
                <w:b/>
                <w:bCs/>
                <w:sz w:val="16"/>
                <w:szCs w:val="16"/>
                <w:lang w:val="es-SV"/>
              </w:rPr>
            </w:pPr>
          </w:p>
        </w:tc>
        <w:tc>
          <w:tcPr>
            <w:tcW w:w="1102" w:type="dxa"/>
            <w:shd w:val="clear" w:color="auto" w:fill="D0CECE" w:themeFill="background2" w:themeFillShade="E6"/>
          </w:tcPr>
          <w:p w14:paraId="6511C3EE" w14:textId="77777777" w:rsidR="008F5456" w:rsidRPr="008F5456" w:rsidRDefault="008F5456" w:rsidP="008F5456">
            <w:pPr>
              <w:jc w:val="center"/>
              <w:rPr>
                <w:rFonts w:asciiTheme="minorHAnsi" w:eastAsiaTheme="minorHAnsi" w:hAnsiTheme="minorHAnsi" w:cstheme="minorBidi"/>
                <w:b/>
                <w:bCs/>
                <w:sz w:val="16"/>
                <w:szCs w:val="16"/>
                <w:lang w:val="es-SV"/>
              </w:rPr>
            </w:pPr>
          </w:p>
        </w:tc>
      </w:tr>
      <w:tr w:rsidR="008F5456" w:rsidRPr="008F5456" w14:paraId="001F1EAA" w14:textId="77777777" w:rsidTr="00A803C9">
        <w:trPr>
          <w:trHeight w:val="399"/>
        </w:trPr>
        <w:tc>
          <w:tcPr>
            <w:tcW w:w="1626" w:type="dxa"/>
          </w:tcPr>
          <w:p w14:paraId="29BCCB26"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Mínimo</w:t>
            </w:r>
          </w:p>
        </w:tc>
        <w:tc>
          <w:tcPr>
            <w:tcW w:w="717" w:type="dxa"/>
            <w:shd w:val="clear" w:color="auto" w:fill="66FF33"/>
          </w:tcPr>
          <w:p w14:paraId="4ACA2DB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592" w:type="dxa"/>
            <w:shd w:val="clear" w:color="auto" w:fill="66FF33"/>
          </w:tcPr>
          <w:p w14:paraId="4948DF8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1.0</w:t>
            </w:r>
          </w:p>
        </w:tc>
        <w:tc>
          <w:tcPr>
            <w:tcW w:w="758" w:type="dxa"/>
            <w:shd w:val="clear" w:color="auto" w:fill="FF0000"/>
          </w:tcPr>
          <w:p w14:paraId="0BB44FA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4.0</w:t>
            </w:r>
          </w:p>
        </w:tc>
        <w:tc>
          <w:tcPr>
            <w:tcW w:w="1174" w:type="dxa"/>
            <w:shd w:val="clear" w:color="auto" w:fill="FFFF00"/>
          </w:tcPr>
          <w:p w14:paraId="1F5FAA8F"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2.3</w:t>
            </w:r>
          </w:p>
        </w:tc>
        <w:tc>
          <w:tcPr>
            <w:tcW w:w="1062" w:type="dxa"/>
            <w:shd w:val="clear" w:color="auto" w:fill="66FF33"/>
          </w:tcPr>
          <w:p w14:paraId="341EE5F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1.0</w:t>
            </w:r>
          </w:p>
        </w:tc>
        <w:tc>
          <w:tcPr>
            <w:tcW w:w="1062" w:type="dxa"/>
            <w:shd w:val="clear" w:color="auto" w:fill="66FF33"/>
          </w:tcPr>
          <w:p w14:paraId="206959E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1.0</w:t>
            </w:r>
          </w:p>
        </w:tc>
        <w:tc>
          <w:tcPr>
            <w:tcW w:w="740" w:type="dxa"/>
            <w:shd w:val="clear" w:color="auto" w:fill="66FF33"/>
          </w:tcPr>
          <w:p w14:paraId="04A9A6BE"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940" w:type="dxa"/>
            <w:shd w:val="clear" w:color="auto" w:fill="66FF33"/>
          </w:tcPr>
          <w:p w14:paraId="7B6E7B9F"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1174" w:type="dxa"/>
            <w:shd w:val="clear" w:color="auto" w:fill="66FF33"/>
          </w:tcPr>
          <w:p w14:paraId="5889703B"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1.5</w:t>
            </w:r>
          </w:p>
        </w:tc>
        <w:tc>
          <w:tcPr>
            <w:tcW w:w="1064" w:type="dxa"/>
            <w:shd w:val="clear" w:color="auto" w:fill="66FF33"/>
          </w:tcPr>
          <w:p w14:paraId="2BA36FCF"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1.0</w:t>
            </w:r>
          </w:p>
        </w:tc>
        <w:tc>
          <w:tcPr>
            <w:tcW w:w="902" w:type="dxa"/>
            <w:shd w:val="clear" w:color="auto" w:fill="66FF33"/>
          </w:tcPr>
          <w:p w14:paraId="38053303"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1080" w:type="dxa"/>
            <w:shd w:val="clear" w:color="auto" w:fill="FFFF00"/>
          </w:tcPr>
          <w:p w14:paraId="3A82D9A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1037" w:type="dxa"/>
            <w:shd w:val="clear" w:color="auto" w:fill="66FF33"/>
          </w:tcPr>
          <w:p w14:paraId="48E3994E"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1.9</w:t>
            </w:r>
          </w:p>
        </w:tc>
        <w:tc>
          <w:tcPr>
            <w:tcW w:w="1102" w:type="dxa"/>
            <w:shd w:val="clear" w:color="auto" w:fill="FFFF00"/>
          </w:tcPr>
          <w:p w14:paraId="5E7D186E"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2.4</w:t>
            </w:r>
          </w:p>
        </w:tc>
      </w:tr>
      <w:tr w:rsidR="008F5456" w:rsidRPr="003966CA" w14:paraId="0EE4CCEB" w14:textId="77777777" w:rsidTr="00A803C9">
        <w:trPr>
          <w:trHeight w:val="399"/>
        </w:trPr>
        <w:tc>
          <w:tcPr>
            <w:tcW w:w="1626" w:type="dxa"/>
          </w:tcPr>
          <w:p w14:paraId="44E8060C"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Máximo</w:t>
            </w:r>
          </w:p>
        </w:tc>
        <w:tc>
          <w:tcPr>
            <w:tcW w:w="717" w:type="dxa"/>
            <w:shd w:val="clear" w:color="auto" w:fill="FFFF00"/>
          </w:tcPr>
          <w:p w14:paraId="143CCD3C"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592" w:type="dxa"/>
            <w:shd w:val="clear" w:color="auto" w:fill="FFFF00"/>
          </w:tcPr>
          <w:p w14:paraId="7B9A349C"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758" w:type="dxa"/>
            <w:shd w:val="clear" w:color="auto" w:fill="FF0000"/>
          </w:tcPr>
          <w:p w14:paraId="65E13F4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4.0</w:t>
            </w:r>
          </w:p>
        </w:tc>
        <w:tc>
          <w:tcPr>
            <w:tcW w:w="1174" w:type="dxa"/>
            <w:shd w:val="clear" w:color="auto" w:fill="FFFF00"/>
          </w:tcPr>
          <w:p w14:paraId="0D4480C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3.3</w:t>
            </w:r>
          </w:p>
        </w:tc>
        <w:tc>
          <w:tcPr>
            <w:tcW w:w="1062" w:type="dxa"/>
            <w:shd w:val="clear" w:color="auto" w:fill="FFFF00"/>
          </w:tcPr>
          <w:p w14:paraId="180BFAF4"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1062" w:type="dxa"/>
            <w:shd w:val="clear" w:color="auto" w:fill="FFFF00"/>
          </w:tcPr>
          <w:p w14:paraId="1EA714C5"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740" w:type="dxa"/>
            <w:shd w:val="clear" w:color="auto" w:fill="66FF33"/>
          </w:tcPr>
          <w:p w14:paraId="0AD490E7"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940" w:type="dxa"/>
            <w:shd w:val="clear" w:color="auto" w:fill="66FF33"/>
          </w:tcPr>
          <w:p w14:paraId="17C79E66"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1174" w:type="dxa"/>
            <w:shd w:val="clear" w:color="auto" w:fill="FFFF00"/>
          </w:tcPr>
          <w:p w14:paraId="6014768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2.5</w:t>
            </w:r>
          </w:p>
        </w:tc>
        <w:tc>
          <w:tcPr>
            <w:tcW w:w="1064" w:type="dxa"/>
            <w:shd w:val="clear" w:color="auto" w:fill="FF0000"/>
          </w:tcPr>
          <w:p w14:paraId="0C144A8D"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4.0</w:t>
            </w:r>
          </w:p>
        </w:tc>
        <w:tc>
          <w:tcPr>
            <w:tcW w:w="902" w:type="dxa"/>
            <w:shd w:val="clear" w:color="auto" w:fill="FF0000"/>
          </w:tcPr>
          <w:p w14:paraId="017CC277"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4.00</w:t>
            </w:r>
          </w:p>
        </w:tc>
        <w:tc>
          <w:tcPr>
            <w:tcW w:w="1080" w:type="dxa"/>
            <w:shd w:val="clear" w:color="auto" w:fill="FF0000"/>
          </w:tcPr>
          <w:p w14:paraId="2A3D0E66"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5.0</w:t>
            </w:r>
          </w:p>
        </w:tc>
        <w:tc>
          <w:tcPr>
            <w:tcW w:w="1037" w:type="dxa"/>
            <w:shd w:val="clear" w:color="auto" w:fill="FF0000"/>
          </w:tcPr>
          <w:p w14:paraId="035E174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4.3</w:t>
            </w:r>
          </w:p>
        </w:tc>
        <w:tc>
          <w:tcPr>
            <w:tcW w:w="1102" w:type="dxa"/>
            <w:shd w:val="clear" w:color="auto" w:fill="FFFF00"/>
          </w:tcPr>
          <w:p w14:paraId="4BAEE06F"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3.4</w:t>
            </w:r>
          </w:p>
        </w:tc>
      </w:tr>
      <w:tr w:rsidR="008F5456" w:rsidRPr="008F5456" w14:paraId="0CA04A39" w14:textId="77777777" w:rsidTr="00A803C9">
        <w:trPr>
          <w:trHeight w:val="444"/>
        </w:trPr>
        <w:tc>
          <w:tcPr>
            <w:tcW w:w="1626" w:type="dxa"/>
          </w:tcPr>
          <w:p w14:paraId="7A961335"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Promedio ponderado</w:t>
            </w:r>
          </w:p>
        </w:tc>
        <w:tc>
          <w:tcPr>
            <w:tcW w:w="717" w:type="dxa"/>
            <w:shd w:val="clear" w:color="auto" w:fill="FFFF00"/>
          </w:tcPr>
          <w:p w14:paraId="6A6BCF2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2.3</w:t>
            </w:r>
          </w:p>
        </w:tc>
        <w:tc>
          <w:tcPr>
            <w:tcW w:w="592" w:type="dxa"/>
            <w:shd w:val="clear" w:color="auto" w:fill="66FF33"/>
          </w:tcPr>
          <w:p w14:paraId="44F7624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758" w:type="dxa"/>
            <w:shd w:val="clear" w:color="auto" w:fill="FF0000"/>
          </w:tcPr>
          <w:p w14:paraId="6182772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4.0</w:t>
            </w:r>
          </w:p>
        </w:tc>
        <w:tc>
          <w:tcPr>
            <w:tcW w:w="1174" w:type="dxa"/>
            <w:shd w:val="clear" w:color="auto" w:fill="FFFF00"/>
          </w:tcPr>
          <w:p w14:paraId="65226EA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3.3</w:t>
            </w:r>
          </w:p>
        </w:tc>
        <w:tc>
          <w:tcPr>
            <w:tcW w:w="1062" w:type="dxa"/>
            <w:shd w:val="clear" w:color="auto" w:fill="FFFF00"/>
          </w:tcPr>
          <w:p w14:paraId="74FB17A9"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1062" w:type="dxa"/>
            <w:shd w:val="clear" w:color="auto" w:fill="FFFF00"/>
          </w:tcPr>
          <w:p w14:paraId="5FC7B44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740" w:type="dxa"/>
            <w:shd w:val="clear" w:color="auto" w:fill="66FF33"/>
          </w:tcPr>
          <w:p w14:paraId="0B5C6B81"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940" w:type="dxa"/>
            <w:shd w:val="clear" w:color="auto" w:fill="66FF33"/>
          </w:tcPr>
          <w:p w14:paraId="7394E790"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2.0</w:t>
            </w:r>
          </w:p>
        </w:tc>
        <w:tc>
          <w:tcPr>
            <w:tcW w:w="1174" w:type="dxa"/>
            <w:shd w:val="clear" w:color="auto" w:fill="FFFF00"/>
          </w:tcPr>
          <w:p w14:paraId="328465E4"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2.5</w:t>
            </w:r>
          </w:p>
        </w:tc>
        <w:tc>
          <w:tcPr>
            <w:tcW w:w="1064" w:type="dxa"/>
            <w:shd w:val="clear" w:color="auto" w:fill="FFFF00"/>
          </w:tcPr>
          <w:p w14:paraId="1C45A8EF"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2.5</w:t>
            </w:r>
          </w:p>
        </w:tc>
        <w:tc>
          <w:tcPr>
            <w:tcW w:w="902" w:type="dxa"/>
            <w:shd w:val="clear" w:color="auto" w:fill="FFFF00"/>
          </w:tcPr>
          <w:p w14:paraId="376E88C7"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c>
          <w:tcPr>
            <w:tcW w:w="1080" w:type="dxa"/>
            <w:shd w:val="clear" w:color="auto" w:fill="FF0000"/>
          </w:tcPr>
          <w:p w14:paraId="26821DBA"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4.0</w:t>
            </w:r>
          </w:p>
        </w:tc>
        <w:tc>
          <w:tcPr>
            <w:tcW w:w="1037" w:type="dxa"/>
            <w:shd w:val="clear" w:color="auto" w:fill="FFFF00"/>
          </w:tcPr>
          <w:p w14:paraId="68BB1D78"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w:t>
            </w:r>
            <w:r w:rsidRPr="008F5456">
              <w:rPr>
                <w:rFonts w:asciiTheme="minorHAnsi" w:eastAsiaTheme="minorHAnsi" w:hAnsiTheme="minorHAnsi" w:cstheme="minorBidi"/>
                <w:b/>
                <w:bCs/>
                <w:sz w:val="16"/>
                <w:szCs w:val="16"/>
                <w:shd w:val="clear" w:color="auto" w:fill="FFFF00"/>
                <w:lang w:val="es-SV"/>
              </w:rPr>
              <w:t>1</w:t>
            </w:r>
          </w:p>
        </w:tc>
        <w:tc>
          <w:tcPr>
            <w:tcW w:w="1102" w:type="dxa"/>
            <w:shd w:val="clear" w:color="auto" w:fill="FFFF00"/>
          </w:tcPr>
          <w:p w14:paraId="6D666792" w14:textId="77777777" w:rsidR="008F5456" w:rsidRPr="008F5456" w:rsidRDefault="008F5456" w:rsidP="008F5456">
            <w:pPr>
              <w:jc w:val="center"/>
              <w:rPr>
                <w:rFonts w:asciiTheme="minorHAnsi" w:eastAsiaTheme="minorHAnsi" w:hAnsiTheme="minorHAnsi" w:cstheme="minorBidi"/>
                <w:b/>
                <w:bCs/>
                <w:sz w:val="16"/>
                <w:szCs w:val="16"/>
                <w:lang w:val="es-SV"/>
              </w:rPr>
            </w:pPr>
            <w:r w:rsidRPr="008F5456">
              <w:rPr>
                <w:rFonts w:asciiTheme="minorHAnsi" w:eastAsiaTheme="minorHAnsi" w:hAnsiTheme="minorHAnsi" w:cstheme="minorBidi"/>
                <w:b/>
                <w:bCs/>
                <w:sz w:val="16"/>
                <w:szCs w:val="16"/>
                <w:lang w:val="es-SV"/>
              </w:rPr>
              <w:t>3.0</w:t>
            </w:r>
          </w:p>
        </w:tc>
      </w:tr>
      <w:tr w:rsidR="00A803C9" w:rsidRPr="003966CA" w14:paraId="511DEEDA" w14:textId="77777777" w:rsidTr="0001712D">
        <w:trPr>
          <w:gridAfter w:val="13"/>
          <w:wAfter w:w="12687" w:type="dxa"/>
          <w:trHeight w:val="399"/>
        </w:trPr>
        <w:tc>
          <w:tcPr>
            <w:tcW w:w="1626" w:type="dxa"/>
          </w:tcPr>
          <w:p w14:paraId="7C4C1BAF" w14:textId="77777777" w:rsidR="00A803C9" w:rsidRPr="008F5456" w:rsidRDefault="00A803C9" w:rsidP="008F5456">
            <w:pPr>
              <w:jc w:val="center"/>
              <w:rPr>
                <w:rFonts w:asciiTheme="minorHAnsi" w:eastAsiaTheme="minorHAnsi" w:hAnsiTheme="minorHAnsi" w:cstheme="minorBidi"/>
                <w:b/>
                <w:bCs/>
                <w:sz w:val="16"/>
                <w:szCs w:val="16"/>
                <w:lang w:val="es-SV"/>
              </w:rPr>
            </w:pPr>
          </w:p>
        </w:tc>
        <w:tc>
          <w:tcPr>
            <w:tcW w:w="717" w:type="dxa"/>
            <w:shd w:val="clear" w:color="auto" w:fill="66FF33"/>
          </w:tcPr>
          <w:p w14:paraId="0ECF0482" w14:textId="77777777" w:rsidR="00A803C9" w:rsidRPr="008F5456" w:rsidRDefault="00A803C9" w:rsidP="008F5456">
            <w:pPr>
              <w:jc w:val="center"/>
              <w:rPr>
                <w:rFonts w:asciiTheme="minorHAnsi" w:eastAsiaTheme="minorHAnsi" w:hAnsiTheme="minorHAnsi" w:cstheme="minorBidi"/>
                <w:b/>
                <w:bCs/>
                <w:sz w:val="16"/>
                <w:szCs w:val="16"/>
                <w:lang w:val="es-SV"/>
              </w:rPr>
            </w:pPr>
          </w:p>
        </w:tc>
      </w:tr>
      <w:tr w:rsidR="00A803C9" w:rsidRPr="003966CA" w14:paraId="5367A00B" w14:textId="77777777" w:rsidTr="0001712D">
        <w:trPr>
          <w:gridAfter w:val="13"/>
          <w:wAfter w:w="12687" w:type="dxa"/>
          <w:trHeight w:val="399"/>
        </w:trPr>
        <w:tc>
          <w:tcPr>
            <w:tcW w:w="1626" w:type="dxa"/>
          </w:tcPr>
          <w:p w14:paraId="04610A40" w14:textId="77777777" w:rsidR="00A803C9" w:rsidRPr="008F5456" w:rsidRDefault="00A803C9" w:rsidP="008F5456">
            <w:pPr>
              <w:jc w:val="center"/>
              <w:rPr>
                <w:rFonts w:asciiTheme="minorHAnsi" w:eastAsiaTheme="minorHAnsi" w:hAnsiTheme="minorHAnsi" w:cstheme="minorBidi"/>
                <w:b/>
                <w:bCs/>
                <w:sz w:val="16"/>
                <w:szCs w:val="16"/>
                <w:lang w:val="es-SV"/>
              </w:rPr>
            </w:pPr>
          </w:p>
        </w:tc>
        <w:tc>
          <w:tcPr>
            <w:tcW w:w="717" w:type="dxa"/>
            <w:shd w:val="clear" w:color="auto" w:fill="66FF33"/>
          </w:tcPr>
          <w:p w14:paraId="19D2DFB1" w14:textId="77777777" w:rsidR="00A803C9" w:rsidRPr="008F5456" w:rsidRDefault="00A803C9" w:rsidP="008F5456">
            <w:pPr>
              <w:jc w:val="center"/>
              <w:rPr>
                <w:rFonts w:asciiTheme="minorHAnsi" w:eastAsiaTheme="minorHAnsi" w:hAnsiTheme="minorHAnsi" w:cstheme="minorBidi"/>
                <w:b/>
                <w:bCs/>
                <w:sz w:val="16"/>
                <w:szCs w:val="16"/>
                <w:lang w:val="es-SV"/>
              </w:rPr>
            </w:pPr>
          </w:p>
        </w:tc>
      </w:tr>
    </w:tbl>
    <w:p w14:paraId="4973B50A" w14:textId="77777777" w:rsidR="008F5456" w:rsidRPr="008F5456" w:rsidRDefault="008F5456" w:rsidP="008F5456">
      <w:pPr>
        <w:spacing w:after="160" w:line="259" w:lineRule="auto"/>
        <w:jc w:val="left"/>
        <w:rPr>
          <w:rFonts w:asciiTheme="minorHAnsi" w:eastAsiaTheme="minorHAnsi" w:hAnsiTheme="minorHAnsi" w:cstheme="minorBidi"/>
          <w:b/>
          <w:bCs/>
          <w:sz w:val="16"/>
          <w:szCs w:val="16"/>
          <w:lang w:val="es-SV"/>
        </w:rPr>
      </w:pPr>
    </w:p>
    <w:p w14:paraId="76F521D0" w14:textId="77777777" w:rsidR="008F5456" w:rsidRPr="008F5456" w:rsidRDefault="008F5456" w:rsidP="008F5456">
      <w:pPr>
        <w:spacing w:after="160" w:line="259" w:lineRule="auto"/>
        <w:jc w:val="left"/>
        <w:rPr>
          <w:rFonts w:asciiTheme="minorHAnsi" w:eastAsiaTheme="minorHAnsi" w:hAnsiTheme="minorHAnsi" w:cstheme="minorBidi"/>
          <w:b/>
          <w:bCs/>
          <w:sz w:val="16"/>
          <w:szCs w:val="16"/>
          <w:lang w:val="es-SV"/>
        </w:rPr>
      </w:pPr>
    </w:p>
    <w:p w14:paraId="351F18F5" w14:textId="77777777" w:rsidR="008F5456" w:rsidRPr="008F5456" w:rsidRDefault="008F5456" w:rsidP="008F5456">
      <w:pPr>
        <w:spacing w:after="160" w:line="259" w:lineRule="auto"/>
        <w:jc w:val="left"/>
        <w:rPr>
          <w:rFonts w:asciiTheme="minorHAnsi" w:eastAsiaTheme="minorHAnsi" w:hAnsiTheme="minorHAnsi" w:cstheme="minorBidi"/>
          <w:b/>
          <w:bCs/>
          <w:sz w:val="24"/>
          <w:szCs w:val="24"/>
          <w:lang w:val="es-SV"/>
        </w:rPr>
      </w:pPr>
      <w:r w:rsidRPr="008F5456">
        <w:rPr>
          <w:rFonts w:asciiTheme="minorHAnsi" w:eastAsiaTheme="minorHAnsi" w:hAnsiTheme="minorHAnsi" w:cstheme="minorBidi"/>
          <w:b/>
          <w:bCs/>
          <w:sz w:val="24"/>
          <w:szCs w:val="24"/>
          <w:lang w:val="es-SV"/>
        </w:rPr>
        <w:t>CLASIFICACIÓN DEL RIESGO:</w:t>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p>
    <w:tbl>
      <w:tblPr>
        <w:tblStyle w:val="TableGrid10"/>
        <w:tblW w:w="0" w:type="auto"/>
        <w:tblLook w:val="04A0" w:firstRow="1" w:lastRow="0" w:firstColumn="1" w:lastColumn="0" w:noHBand="0" w:noVBand="1"/>
      </w:tblPr>
      <w:tblGrid>
        <w:gridCol w:w="2965"/>
        <w:gridCol w:w="6480"/>
        <w:gridCol w:w="2880"/>
      </w:tblGrid>
      <w:tr w:rsidR="008F5456" w:rsidRPr="003966CA" w14:paraId="3B2A5A95" w14:textId="77777777" w:rsidTr="0001712D">
        <w:trPr>
          <w:trHeight w:val="863"/>
        </w:trPr>
        <w:tc>
          <w:tcPr>
            <w:tcW w:w="2965" w:type="dxa"/>
            <w:shd w:val="clear" w:color="auto" w:fill="66FF33"/>
          </w:tcPr>
          <w:p w14:paraId="050D342B" w14:textId="77777777" w:rsidR="008F5456" w:rsidRPr="008F5456" w:rsidRDefault="008F5456" w:rsidP="008F5456">
            <w:pPr>
              <w:jc w:val="center"/>
              <w:rPr>
                <w:rFonts w:asciiTheme="minorHAnsi" w:eastAsiaTheme="minorHAnsi" w:hAnsiTheme="minorHAnsi" w:cstheme="minorBidi"/>
                <w:b/>
                <w:bCs/>
                <w:sz w:val="24"/>
                <w:szCs w:val="24"/>
                <w:lang w:val="es-SV"/>
              </w:rPr>
            </w:pPr>
          </w:p>
          <w:p w14:paraId="6696FBD5" w14:textId="77777777" w:rsidR="008F5456" w:rsidRPr="008F5456" w:rsidRDefault="008F5456" w:rsidP="008F5456">
            <w:pPr>
              <w:jc w:val="center"/>
              <w:rPr>
                <w:rFonts w:asciiTheme="minorHAnsi" w:eastAsiaTheme="minorHAnsi" w:hAnsiTheme="minorHAnsi" w:cstheme="minorBidi"/>
                <w:b/>
                <w:bCs/>
                <w:sz w:val="24"/>
                <w:szCs w:val="24"/>
                <w:lang w:val="es-SV"/>
              </w:rPr>
            </w:pPr>
            <w:r w:rsidRPr="008F5456">
              <w:rPr>
                <w:rFonts w:asciiTheme="minorHAnsi" w:eastAsiaTheme="minorHAnsi" w:hAnsiTheme="minorHAnsi" w:cstheme="minorBidi"/>
                <w:b/>
                <w:bCs/>
                <w:sz w:val="24"/>
                <w:szCs w:val="24"/>
                <w:lang w:val="es-SV"/>
              </w:rPr>
              <w:t>BAJO</w:t>
            </w:r>
          </w:p>
        </w:tc>
        <w:tc>
          <w:tcPr>
            <w:tcW w:w="6480" w:type="dxa"/>
            <w:shd w:val="clear" w:color="auto" w:fill="FFFF00"/>
          </w:tcPr>
          <w:p w14:paraId="49480CA5" w14:textId="77777777" w:rsidR="008F5456" w:rsidRPr="008F5456" w:rsidRDefault="008F5456" w:rsidP="008F5456">
            <w:pPr>
              <w:jc w:val="center"/>
              <w:rPr>
                <w:rFonts w:asciiTheme="minorHAnsi" w:eastAsiaTheme="minorHAnsi" w:hAnsiTheme="minorHAnsi" w:cstheme="minorBidi"/>
                <w:b/>
                <w:bCs/>
                <w:sz w:val="24"/>
                <w:szCs w:val="24"/>
                <w:lang w:val="es-SV"/>
              </w:rPr>
            </w:pPr>
          </w:p>
          <w:p w14:paraId="6C19EFDA" w14:textId="77777777" w:rsidR="008F5456" w:rsidRPr="008F5456" w:rsidRDefault="008F5456" w:rsidP="008F5456">
            <w:pPr>
              <w:jc w:val="center"/>
              <w:rPr>
                <w:rFonts w:asciiTheme="minorHAnsi" w:eastAsiaTheme="minorHAnsi" w:hAnsiTheme="minorHAnsi" w:cstheme="minorBidi"/>
                <w:b/>
                <w:bCs/>
                <w:sz w:val="24"/>
                <w:szCs w:val="24"/>
                <w:lang w:val="es-SV"/>
              </w:rPr>
            </w:pPr>
            <w:r w:rsidRPr="008F5456">
              <w:rPr>
                <w:rFonts w:asciiTheme="minorHAnsi" w:eastAsiaTheme="minorHAnsi" w:hAnsiTheme="minorHAnsi" w:cstheme="minorBidi"/>
                <w:b/>
                <w:bCs/>
                <w:sz w:val="24"/>
                <w:szCs w:val="24"/>
                <w:lang w:val="es-SV"/>
              </w:rPr>
              <w:t>MODERADO</w:t>
            </w:r>
          </w:p>
        </w:tc>
        <w:tc>
          <w:tcPr>
            <w:tcW w:w="2880" w:type="dxa"/>
            <w:shd w:val="clear" w:color="auto" w:fill="FF0000"/>
          </w:tcPr>
          <w:p w14:paraId="3A137D33" w14:textId="77777777" w:rsidR="008F5456" w:rsidRPr="008F5456" w:rsidRDefault="008F5456" w:rsidP="008F5456">
            <w:pPr>
              <w:jc w:val="center"/>
              <w:rPr>
                <w:rFonts w:asciiTheme="minorHAnsi" w:eastAsiaTheme="minorHAnsi" w:hAnsiTheme="minorHAnsi" w:cstheme="minorBidi"/>
                <w:b/>
                <w:bCs/>
                <w:sz w:val="24"/>
                <w:szCs w:val="24"/>
                <w:lang w:val="es-SV"/>
              </w:rPr>
            </w:pPr>
          </w:p>
          <w:p w14:paraId="18B6E2E0" w14:textId="77777777" w:rsidR="008F5456" w:rsidRPr="008F5456" w:rsidRDefault="008F5456" w:rsidP="008F5456">
            <w:pPr>
              <w:jc w:val="center"/>
              <w:rPr>
                <w:rFonts w:asciiTheme="minorHAnsi" w:eastAsiaTheme="minorHAnsi" w:hAnsiTheme="minorHAnsi" w:cstheme="minorBidi"/>
                <w:b/>
                <w:bCs/>
                <w:sz w:val="24"/>
                <w:szCs w:val="24"/>
                <w:lang w:val="es-SV"/>
              </w:rPr>
            </w:pPr>
            <w:r w:rsidRPr="008F5456">
              <w:rPr>
                <w:rFonts w:asciiTheme="minorHAnsi" w:eastAsiaTheme="minorHAnsi" w:hAnsiTheme="minorHAnsi" w:cstheme="minorBidi"/>
                <w:b/>
                <w:bCs/>
                <w:sz w:val="24"/>
                <w:szCs w:val="24"/>
                <w:lang w:val="es-SV"/>
              </w:rPr>
              <w:t>ALTO</w:t>
            </w:r>
          </w:p>
        </w:tc>
      </w:tr>
    </w:tbl>
    <w:p w14:paraId="62E1CA3D" w14:textId="77777777" w:rsidR="008F5456" w:rsidRPr="008F5456" w:rsidRDefault="008F5456" w:rsidP="008F5456">
      <w:pPr>
        <w:spacing w:after="160" w:line="259" w:lineRule="auto"/>
        <w:jc w:val="left"/>
        <w:rPr>
          <w:rFonts w:asciiTheme="minorHAnsi" w:eastAsiaTheme="minorHAnsi" w:hAnsiTheme="minorHAnsi" w:cstheme="minorBidi"/>
          <w:b/>
          <w:bCs/>
          <w:sz w:val="24"/>
          <w:szCs w:val="24"/>
          <w:lang w:val="es-SV"/>
        </w:rPr>
      </w:pPr>
      <w:r w:rsidRPr="008F5456">
        <w:rPr>
          <w:rFonts w:asciiTheme="minorHAnsi" w:eastAsiaTheme="minorHAnsi" w:hAnsiTheme="minorHAnsi" w:cstheme="minorBidi"/>
          <w:b/>
          <w:bCs/>
          <w:sz w:val="24"/>
          <w:szCs w:val="24"/>
          <w:lang w:val="es-SV"/>
        </w:rPr>
        <w:t>1</w:t>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t>2</w:t>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t>3</w:t>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t>4</w:t>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r>
      <w:r w:rsidRPr="008F5456">
        <w:rPr>
          <w:rFonts w:asciiTheme="minorHAnsi" w:eastAsiaTheme="minorHAnsi" w:hAnsiTheme="minorHAnsi" w:cstheme="minorBidi"/>
          <w:b/>
          <w:bCs/>
          <w:sz w:val="24"/>
          <w:szCs w:val="24"/>
          <w:lang w:val="es-SV"/>
        </w:rPr>
        <w:tab/>
        <w:t>5</w:t>
      </w:r>
    </w:p>
    <w:p w14:paraId="4509EDE7" w14:textId="2F4C0B1C" w:rsidR="003E05FA" w:rsidRPr="003966CA" w:rsidRDefault="003E05FA" w:rsidP="003D3B87">
      <w:pPr>
        <w:rPr>
          <w:lang w:val="es-SV"/>
        </w:rPr>
      </w:pPr>
    </w:p>
    <w:p w14:paraId="4DAFC28C" w14:textId="6AC74328" w:rsidR="00FB638E" w:rsidRPr="003966CA" w:rsidRDefault="00FB638E" w:rsidP="003D3B87">
      <w:pPr>
        <w:rPr>
          <w:lang w:val="es-SV"/>
        </w:rPr>
      </w:pPr>
    </w:p>
    <w:p w14:paraId="79684E9D" w14:textId="1780E5B0" w:rsidR="00FB638E" w:rsidRPr="003966CA" w:rsidRDefault="00DB6AB4" w:rsidP="003D3B87">
      <w:pPr>
        <w:rPr>
          <w:noProof/>
          <w:lang w:val="es-SV"/>
        </w:rPr>
      </w:pPr>
      <w:r w:rsidRPr="003966CA">
        <w:rPr>
          <w:noProof/>
          <w:lang w:val="es-SV"/>
        </w:rPr>
        <w:t xml:space="preserve"> </w:t>
      </w:r>
    </w:p>
    <w:p w14:paraId="7E4F7D13" w14:textId="4A7E434E" w:rsidR="003972E0" w:rsidRPr="003966CA" w:rsidRDefault="003972E0" w:rsidP="003D3B87">
      <w:pPr>
        <w:rPr>
          <w:noProof/>
          <w:lang w:val="es-SV"/>
        </w:rPr>
      </w:pPr>
    </w:p>
    <w:p w14:paraId="632A01DF" w14:textId="77777777" w:rsidR="003972E0" w:rsidRPr="003966CA" w:rsidRDefault="003972E0" w:rsidP="003D3B87">
      <w:pPr>
        <w:rPr>
          <w:noProof/>
          <w:lang w:val="es-SV"/>
        </w:rPr>
        <w:sectPr w:rsidR="003972E0" w:rsidRPr="003966CA" w:rsidSect="003972E0">
          <w:pgSz w:w="15840" w:h="12240" w:orient="landscape"/>
          <w:pgMar w:top="1440" w:right="1440" w:bottom="1440" w:left="1440" w:header="720" w:footer="720" w:gutter="0"/>
          <w:cols w:space="720"/>
          <w:docGrid w:linePitch="360"/>
        </w:sectPr>
      </w:pPr>
    </w:p>
    <w:p w14:paraId="6B6815FF" w14:textId="44235417" w:rsidR="00B95944" w:rsidRPr="003966CA" w:rsidRDefault="009E00AC" w:rsidP="00B95944">
      <w:pPr>
        <w:pStyle w:val="OutlineHeading1"/>
        <w:rPr>
          <w:noProof/>
          <w:lang w:val="es-SV"/>
        </w:rPr>
      </w:pPr>
      <w:bookmarkStart w:id="28" w:name="_Toc84252052"/>
      <w:r w:rsidRPr="003966CA">
        <w:rPr>
          <w:noProof/>
          <w:lang w:val="es-SV"/>
        </w:rPr>
        <w:lastRenderedPageBreak/>
        <w:t>PLAN DE MANTENIMIENTO</w:t>
      </w:r>
      <w:bookmarkEnd w:id="28"/>
    </w:p>
    <w:p w14:paraId="5A0D2C13" w14:textId="11D99F93" w:rsidR="009E00AC" w:rsidRPr="003966CA" w:rsidRDefault="009E00AC" w:rsidP="008C7C94">
      <w:pPr>
        <w:pStyle w:val="Normalitalic"/>
        <w:rPr>
          <w:rFonts w:eastAsia="Batang"/>
          <w:lang w:val="es-SV"/>
        </w:rPr>
      </w:pPr>
      <w:r w:rsidRPr="003966CA">
        <w:rPr>
          <w:rFonts w:eastAsia="Batang"/>
          <w:lang w:val="es-SV"/>
        </w:rPr>
        <w:t>[</w:t>
      </w:r>
      <w:r w:rsidR="00FD4FC6" w:rsidRPr="003966CA">
        <w:rPr>
          <w:rFonts w:eastAsia="Batang"/>
          <w:lang w:val="es-SV"/>
        </w:rPr>
        <w:t>Guía</w:t>
      </w:r>
      <w:r w:rsidRPr="003966CA">
        <w:rPr>
          <w:rFonts w:eastAsia="Batang"/>
          <w:lang w:val="es-SV"/>
        </w:rPr>
        <w:t>: adapt</w:t>
      </w:r>
      <w:r w:rsidR="00FD4FC6" w:rsidRPr="003966CA">
        <w:rPr>
          <w:rFonts w:eastAsia="Batang"/>
          <w:lang w:val="es-SV"/>
        </w:rPr>
        <w:t>ar</w:t>
      </w:r>
      <w:r w:rsidRPr="003966CA">
        <w:rPr>
          <w:rFonts w:eastAsia="Batang"/>
          <w:lang w:val="es-SV"/>
        </w:rPr>
        <w:t xml:space="preserve"> la lista a las circunstancias de su organización]. </w:t>
      </w:r>
    </w:p>
    <w:p w14:paraId="583A7967" w14:textId="56504F6A" w:rsidR="00B95944" w:rsidRPr="003966CA" w:rsidRDefault="00B95944" w:rsidP="00B95944">
      <w:pPr>
        <w:rPr>
          <w:rFonts w:ascii="Arial" w:eastAsia="Batang" w:hAnsi="Arial" w:cs="Verdana"/>
          <w:szCs w:val="24"/>
          <w:lang w:val="es-SV"/>
        </w:rPr>
      </w:pPr>
    </w:p>
    <w:p w14:paraId="22FCC9BB" w14:textId="322C05BD" w:rsidR="009E00AC" w:rsidRPr="003966CA" w:rsidRDefault="009E00AC" w:rsidP="00510836">
      <w:pPr>
        <w:rPr>
          <w:rFonts w:eastAsia="Batang"/>
          <w:lang w:val="es-SV"/>
        </w:rPr>
      </w:pPr>
      <w:r w:rsidRPr="003966CA">
        <w:rPr>
          <w:rFonts w:eastAsia="Batang"/>
          <w:lang w:val="es-SV"/>
        </w:rPr>
        <w:t xml:space="preserve">El Director del Puerto convocará una reunión anual del personal pertinente de </w:t>
      </w:r>
      <w:r w:rsidRPr="003966CA">
        <w:rPr>
          <w:rFonts w:eastAsia="Batang"/>
          <w:highlight w:val="yellow"/>
          <w:lang w:val="es-SV"/>
        </w:rPr>
        <w:t>NOMBRE DE LA ORGANIZACIÓN</w:t>
      </w:r>
      <w:r w:rsidRPr="003966CA">
        <w:rPr>
          <w:rFonts w:eastAsia="Batang"/>
          <w:lang w:val="es-SV"/>
        </w:rPr>
        <w:t xml:space="preserve"> para </w:t>
      </w:r>
      <w:r w:rsidR="00B54C84" w:rsidRPr="003966CA">
        <w:rPr>
          <w:rFonts w:eastAsia="Batang"/>
          <w:lang w:val="es-SV"/>
        </w:rPr>
        <w:t>examinar</w:t>
      </w:r>
      <w:r w:rsidRPr="003966CA">
        <w:rPr>
          <w:rFonts w:eastAsia="Batang"/>
          <w:lang w:val="es-SV"/>
        </w:rPr>
        <w:t xml:space="preserve"> y actualizar </w:t>
      </w:r>
      <w:r w:rsidR="00B54C84" w:rsidRPr="003966CA">
        <w:rPr>
          <w:rFonts w:eastAsia="Batang"/>
          <w:lang w:val="es-SV"/>
        </w:rPr>
        <w:t>el</w:t>
      </w:r>
      <w:r w:rsidRPr="003966CA">
        <w:rPr>
          <w:rFonts w:eastAsia="Batang"/>
          <w:lang w:val="es-SV"/>
        </w:rPr>
        <w:t xml:space="preserve"> Plan. </w:t>
      </w:r>
      <w:r w:rsidR="0016344E" w:rsidRPr="003966CA">
        <w:rPr>
          <w:rFonts w:eastAsia="Batang"/>
          <w:lang w:val="es-SV"/>
        </w:rPr>
        <w:t>Entre algunos de los</w:t>
      </w:r>
      <w:r w:rsidR="00B54C84" w:rsidRPr="003966CA">
        <w:rPr>
          <w:rFonts w:eastAsia="Batang"/>
          <w:lang w:val="es-SV"/>
        </w:rPr>
        <w:t xml:space="preserve"> </w:t>
      </w:r>
      <w:r w:rsidRPr="003966CA">
        <w:rPr>
          <w:rFonts w:eastAsia="Batang"/>
          <w:lang w:val="es-SV"/>
        </w:rPr>
        <w:t xml:space="preserve">elementos </w:t>
      </w:r>
      <w:r w:rsidR="00B54C84" w:rsidRPr="003966CA">
        <w:rPr>
          <w:rFonts w:eastAsia="Batang"/>
          <w:lang w:val="es-SV"/>
        </w:rPr>
        <w:t>que podrían actualizarse</w:t>
      </w:r>
      <w:r w:rsidRPr="003966CA">
        <w:rPr>
          <w:rFonts w:eastAsia="Batang"/>
          <w:lang w:val="es-SV"/>
        </w:rPr>
        <w:t xml:space="preserve"> </w:t>
      </w:r>
      <w:r w:rsidR="0016344E" w:rsidRPr="003966CA">
        <w:rPr>
          <w:rFonts w:eastAsia="Batang"/>
          <w:lang w:val="es-SV"/>
        </w:rPr>
        <w:t>se encuentran</w:t>
      </w:r>
      <w:r w:rsidRPr="003966CA">
        <w:rPr>
          <w:rFonts w:eastAsia="Batang"/>
          <w:lang w:val="es-SV"/>
        </w:rPr>
        <w:t>:</w:t>
      </w:r>
    </w:p>
    <w:p w14:paraId="491D6413" w14:textId="079512CF" w:rsidR="00B95944" w:rsidRPr="003966CA" w:rsidRDefault="00B95944" w:rsidP="00B95944">
      <w:pPr>
        <w:rPr>
          <w:rFonts w:ascii="Arial" w:eastAsia="Batang" w:hAnsi="Arial" w:cs="Verdana"/>
          <w:szCs w:val="24"/>
          <w:lang w:val="es-SV"/>
        </w:rPr>
      </w:pPr>
    </w:p>
    <w:p w14:paraId="729D2360" w14:textId="6502AF34" w:rsidR="00510836" w:rsidRPr="003966CA" w:rsidRDefault="009E00AC" w:rsidP="00510836">
      <w:pPr>
        <w:pStyle w:val="ListBullet"/>
        <w:rPr>
          <w:rFonts w:eastAsia="Batang"/>
          <w:lang w:val="es-SV"/>
        </w:rPr>
      </w:pPr>
      <w:r w:rsidRPr="003966CA">
        <w:rPr>
          <w:rFonts w:eastAsia="Batang"/>
          <w:lang w:val="es-SV"/>
        </w:rPr>
        <w:t xml:space="preserve">Cambios en </w:t>
      </w:r>
      <w:r w:rsidR="00B54C84" w:rsidRPr="003966CA">
        <w:rPr>
          <w:rFonts w:eastAsia="Batang"/>
          <w:lang w:val="es-SV"/>
        </w:rPr>
        <w:t>los</w:t>
      </w:r>
      <w:r w:rsidRPr="003966CA">
        <w:rPr>
          <w:rFonts w:eastAsia="Batang"/>
          <w:lang w:val="es-SV"/>
        </w:rPr>
        <w:t xml:space="preserve"> equipo</w:t>
      </w:r>
      <w:r w:rsidR="00B54C84" w:rsidRPr="003966CA">
        <w:rPr>
          <w:rFonts w:eastAsia="Batang"/>
          <w:lang w:val="es-SV"/>
        </w:rPr>
        <w:t>s</w:t>
      </w:r>
      <w:r w:rsidRPr="003966CA">
        <w:rPr>
          <w:rFonts w:eastAsia="Batang"/>
          <w:lang w:val="es-SV"/>
        </w:rPr>
        <w:t xml:space="preserve"> de operaciones</w:t>
      </w:r>
      <w:r w:rsidR="00510836" w:rsidRPr="003966CA">
        <w:rPr>
          <w:rFonts w:eastAsia="Batang"/>
          <w:lang w:val="es-SV"/>
        </w:rPr>
        <w:t xml:space="preserve"> </w:t>
      </w:r>
    </w:p>
    <w:p w14:paraId="7AC8501F" w14:textId="6C83C6C6" w:rsidR="00510836" w:rsidRPr="003966CA" w:rsidRDefault="009E00AC" w:rsidP="00510836">
      <w:pPr>
        <w:pStyle w:val="ListBullet"/>
        <w:rPr>
          <w:rFonts w:eastAsia="Batang"/>
          <w:lang w:val="es-SV"/>
        </w:rPr>
      </w:pPr>
      <w:r w:rsidRPr="003966CA">
        <w:rPr>
          <w:rFonts w:eastAsia="Batang"/>
          <w:lang w:val="es-SV"/>
        </w:rPr>
        <w:t>Cambios en la situación de seguridad</w:t>
      </w:r>
      <w:r w:rsidR="00510836" w:rsidRPr="003966CA">
        <w:rPr>
          <w:rFonts w:eastAsia="Batang"/>
          <w:lang w:val="es-SV"/>
        </w:rPr>
        <w:t xml:space="preserve"> </w:t>
      </w:r>
    </w:p>
    <w:p w14:paraId="492B39A2" w14:textId="6A4DCDBA" w:rsidR="00510836" w:rsidRPr="003966CA" w:rsidRDefault="009E00AC" w:rsidP="00510836">
      <w:pPr>
        <w:pStyle w:val="ListBullet"/>
        <w:rPr>
          <w:rFonts w:eastAsia="Batang"/>
          <w:lang w:val="es-SV"/>
        </w:rPr>
      </w:pPr>
      <w:r w:rsidRPr="003966CA">
        <w:rPr>
          <w:rFonts w:eastAsia="Batang"/>
          <w:lang w:val="es-SV"/>
        </w:rPr>
        <w:t>Construcción de nuevas instalaciones</w:t>
      </w:r>
    </w:p>
    <w:p w14:paraId="79284D64" w14:textId="4EAA8012" w:rsidR="00510836" w:rsidRPr="003966CA" w:rsidRDefault="009E00AC" w:rsidP="00510836">
      <w:pPr>
        <w:pStyle w:val="ListBullet"/>
        <w:rPr>
          <w:rFonts w:eastAsia="Batang"/>
          <w:lang w:val="es-SV"/>
        </w:rPr>
      </w:pPr>
      <w:r w:rsidRPr="003966CA">
        <w:rPr>
          <w:rFonts w:eastAsia="Batang"/>
          <w:lang w:val="es-SV"/>
        </w:rPr>
        <w:t>Nuevos requisitos regulatorios</w:t>
      </w:r>
    </w:p>
    <w:p w14:paraId="04756111" w14:textId="1D76A609" w:rsidR="00510836" w:rsidRPr="003966CA" w:rsidRDefault="00C0685B" w:rsidP="00510836">
      <w:pPr>
        <w:pStyle w:val="ListBullet"/>
        <w:rPr>
          <w:rFonts w:eastAsia="Batang"/>
          <w:lang w:val="es-SV"/>
        </w:rPr>
      </w:pPr>
      <w:r w:rsidRPr="003966CA">
        <w:rPr>
          <w:rFonts w:eastAsia="Batang"/>
          <w:lang w:val="es-SV"/>
        </w:rPr>
        <w:t xml:space="preserve">Cambios organizativos de </w:t>
      </w:r>
      <w:r w:rsidRPr="003966CA">
        <w:rPr>
          <w:rFonts w:eastAsia="Batang"/>
          <w:highlight w:val="yellow"/>
          <w:lang w:val="es-SV"/>
        </w:rPr>
        <w:t>NOMBRE DE LA ORGANIZACIÓN</w:t>
      </w:r>
    </w:p>
    <w:p w14:paraId="4DC89606" w14:textId="2869EB18" w:rsidR="00510836" w:rsidRPr="003966CA" w:rsidRDefault="00C0685B" w:rsidP="0091139C">
      <w:pPr>
        <w:pStyle w:val="ListBullet"/>
        <w:rPr>
          <w:rFonts w:eastAsia="Batang"/>
          <w:lang w:val="es-SV"/>
        </w:rPr>
      </w:pPr>
      <w:r w:rsidRPr="003966CA">
        <w:rPr>
          <w:rFonts w:eastAsia="Batang"/>
          <w:lang w:val="es-SV"/>
        </w:rPr>
        <w:t>Información sobre contactos de personal</w:t>
      </w:r>
    </w:p>
    <w:p w14:paraId="2AA91BC9" w14:textId="349BB427" w:rsidR="00AB4C12" w:rsidRPr="003966CA" w:rsidRDefault="00AB4C12" w:rsidP="00AB4C12">
      <w:pPr>
        <w:rPr>
          <w:rFonts w:eastAsia="Batang"/>
          <w:lang w:val="es-SV"/>
        </w:rPr>
      </w:pPr>
    </w:p>
    <w:p w14:paraId="576DCA53" w14:textId="642F30F4" w:rsidR="00011BC7" w:rsidRPr="003966CA" w:rsidRDefault="00011BC7" w:rsidP="00AB4C12">
      <w:pPr>
        <w:rPr>
          <w:rFonts w:eastAsia="Batang"/>
          <w:lang w:val="es-SV"/>
        </w:rPr>
      </w:pPr>
      <w:r w:rsidRPr="003966CA">
        <w:rPr>
          <w:rFonts w:eastAsia="Batang"/>
          <w:lang w:val="es-SV"/>
        </w:rPr>
        <w:t>E</w:t>
      </w:r>
      <w:r w:rsidR="008F22CE" w:rsidRPr="003966CA">
        <w:rPr>
          <w:rFonts w:eastAsia="Batang"/>
          <w:lang w:val="es-SV"/>
        </w:rPr>
        <w:t>l presente</w:t>
      </w:r>
      <w:r w:rsidRPr="003966CA">
        <w:rPr>
          <w:rFonts w:eastAsia="Batang"/>
          <w:lang w:val="es-SV"/>
        </w:rPr>
        <w:t xml:space="preserve"> Plan será revisado anualmente por el personal directivo de</w:t>
      </w:r>
      <w:r w:rsidR="00515C1C" w:rsidRPr="003966CA">
        <w:rPr>
          <w:rFonts w:eastAsia="Batang"/>
          <w:lang w:val="es-SV"/>
        </w:rPr>
        <w:t xml:space="preserve"> la instalación portuaria.</w:t>
      </w:r>
      <w:r w:rsidRPr="003966CA">
        <w:rPr>
          <w:rFonts w:eastAsia="Batang"/>
          <w:lang w:val="es-SV"/>
        </w:rPr>
        <w:t xml:space="preserve"> </w:t>
      </w:r>
      <w:r w:rsidR="00515C1C" w:rsidRPr="003966CA">
        <w:rPr>
          <w:rFonts w:eastAsia="Batang"/>
          <w:lang w:val="es-SV"/>
        </w:rPr>
        <w:t>Todos los cambios realizados</w:t>
      </w:r>
      <w:r w:rsidRPr="003966CA">
        <w:rPr>
          <w:rFonts w:eastAsia="Batang"/>
          <w:lang w:val="es-SV"/>
        </w:rPr>
        <w:t xml:space="preserve"> después de la revisión anual se anotará</w:t>
      </w:r>
      <w:r w:rsidR="00515C1C" w:rsidRPr="003966CA">
        <w:rPr>
          <w:rFonts w:eastAsia="Batang"/>
          <w:lang w:val="es-SV"/>
        </w:rPr>
        <w:t>n</w:t>
      </w:r>
      <w:r w:rsidRPr="003966CA">
        <w:rPr>
          <w:rFonts w:eastAsia="Batang"/>
          <w:lang w:val="es-SV"/>
        </w:rPr>
        <w:t xml:space="preserve"> en el </w:t>
      </w:r>
      <w:r w:rsidR="00E05DBA" w:rsidRPr="003966CA">
        <w:rPr>
          <w:rFonts w:eastAsia="Batang"/>
          <w:lang w:val="es-SV"/>
        </w:rPr>
        <w:t>r</w:t>
      </w:r>
      <w:r w:rsidRPr="003966CA">
        <w:rPr>
          <w:rFonts w:eastAsia="Batang"/>
          <w:lang w:val="es-SV"/>
        </w:rPr>
        <w:t>egistro de cambios</w:t>
      </w:r>
      <w:r w:rsidR="00E05DBA" w:rsidRPr="003966CA">
        <w:rPr>
          <w:rFonts w:eastAsia="Batang"/>
          <w:lang w:val="es-SV"/>
        </w:rPr>
        <w:t>. E</w:t>
      </w:r>
      <w:r w:rsidRPr="003966CA">
        <w:rPr>
          <w:rFonts w:eastAsia="Batang"/>
          <w:lang w:val="es-SV"/>
        </w:rPr>
        <w:t xml:space="preserve">l Plan actualizado deberá estar firmado y fechado </w:t>
      </w:r>
      <w:r w:rsidR="00515C1C" w:rsidRPr="003966CA">
        <w:rPr>
          <w:rFonts w:eastAsia="Batang"/>
          <w:lang w:val="es-SV"/>
        </w:rPr>
        <w:t xml:space="preserve">de conformidad con </w:t>
      </w:r>
      <w:r w:rsidRPr="003966CA">
        <w:rPr>
          <w:rFonts w:eastAsia="Batang"/>
          <w:lang w:val="es-SV"/>
        </w:rPr>
        <w:t xml:space="preserve">los cambios más recientes. La distribución del Plan actualizado se </w:t>
      </w:r>
      <w:r w:rsidR="00E05DBA" w:rsidRPr="003966CA">
        <w:rPr>
          <w:rFonts w:eastAsia="Batang"/>
          <w:lang w:val="es-SV"/>
        </w:rPr>
        <w:t>realizará</w:t>
      </w:r>
      <w:r w:rsidRPr="003966CA">
        <w:rPr>
          <w:rFonts w:eastAsia="Batang"/>
          <w:lang w:val="es-SV"/>
        </w:rPr>
        <w:t xml:space="preserve"> de acuerdo con la Sección 1 de</w:t>
      </w:r>
      <w:r w:rsidR="00E27352" w:rsidRPr="003966CA">
        <w:rPr>
          <w:rFonts w:eastAsia="Batang"/>
          <w:lang w:val="es-SV"/>
        </w:rPr>
        <w:t>l presente</w:t>
      </w:r>
      <w:r w:rsidRPr="003966CA">
        <w:rPr>
          <w:rFonts w:eastAsia="Batang"/>
          <w:lang w:val="es-SV"/>
        </w:rPr>
        <w:t xml:space="preserve"> Plan.</w:t>
      </w:r>
    </w:p>
    <w:p w14:paraId="203D020A" w14:textId="77777777" w:rsidR="00011BC7" w:rsidRPr="003966CA" w:rsidRDefault="00011BC7" w:rsidP="00AB4C12">
      <w:pPr>
        <w:rPr>
          <w:rFonts w:eastAsia="Batang"/>
          <w:lang w:val="es-SV"/>
        </w:rPr>
      </w:pPr>
    </w:p>
    <w:p w14:paraId="28F89302" w14:textId="7051C27F" w:rsidR="003E05FA" w:rsidRPr="003966CA" w:rsidRDefault="00011BC7" w:rsidP="0085440B">
      <w:pPr>
        <w:pStyle w:val="OutlineHeading1"/>
        <w:rPr>
          <w:lang w:val="es-SV"/>
        </w:rPr>
      </w:pPr>
      <w:bookmarkStart w:id="29" w:name="_Toc84252053"/>
      <w:r w:rsidRPr="003966CA">
        <w:rPr>
          <w:lang w:val="es-SV"/>
        </w:rPr>
        <w:t xml:space="preserve">ASUNTOS EXTERNOS / </w:t>
      </w:r>
      <w:r w:rsidR="008F22CE" w:rsidRPr="003966CA">
        <w:rPr>
          <w:lang w:val="es-SV"/>
        </w:rPr>
        <w:t>PARTES INTERESADAS</w:t>
      </w:r>
      <w:bookmarkEnd w:id="29"/>
    </w:p>
    <w:p w14:paraId="12D778D9" w14:textId="3C7670B1" w:rsidR="001E4C67" w:rsidRPr="003966CA" w:rsidRDefault="00F53B2C" w:rsidP="00403E1D">
      <w:pPr>
        <w:pStyle w:val="OutlineHeading2"/>
        <w:ind w:hanging="2286"/>
        <w:rPr>
          <w:lang w:val="es-SV"/>
        </w:rPr>
      </w:pPr>
      <w:bookmarkStart w:id="30" w:name="_Toc84252054"/>
      <w:r w:rsidRPr="003966CA">
        <w:rPr>
          <w:lang w:val="es-SV"/>
        </w:rPr>
        <w:t>General</w:t>
      </w:r>
      <w:bookmarkEnd w:id="30"/>
    </w:p>
    <w:p w14:paraId="02112E95" w14:textId="044EFDEA" w:rsidR="00011BC7" w:rsidRPr="003966CA" w:rsidRDefault="00011BC7" w:rsidP="008C7C94">
      <w:pPr>
        <w:pStyle w:val="Normalitalic"/>
        <w:rPr>
          <w:rFonts w:eastAsia="Batang"/>
          <w:lang w:val="es-SV"/>
        </w:rPr>
      </w:pPr>
      <w:r w:rsidRPr="003966CA">
        <w:rPr>
          <w:rFonts w:eastAsia="Batang"/>
          <w:lang w:val="es-SV"/>
        </w:rPr>
        <w:t>[</w:t>
      </w:r>
      <w:r w:rsidR="008F22CE" w:rsidRPr="003966CA">
        <w:rPr>
          <w:rFonts w:eastAsia="Batang"/>
          <w:lang w:val="es-SV"/>
        </w:rPr>
        <w:t>Guía</w:t>
      </w:r>
      <w:r w:rsidRPr="003966CA">
        <w:rPr>
          <w:rFonts w:eastAsia="Batang"/>
          <w:lang w:val="es-SV"/>
        </w:rPr>
        <w:t>: seleccion</w:t>
      </w:r>
      <w:r w:rsidR="00C14174" w:rsidRPr="003966CA">
        <w:rPr>
          <w:rFonts w:eastAsia="Batang"/>
          <w:lang w:val="es-SV"/>
        </w:rPr>
        <w:t>ar</w:t>
      </w:r>
      <w:r w:rsidRPr="003966CA">
        <w:rPr>
          <w:rFonts w:eastAsia="Batang"/>
          <w:lang w:val="es-SV"/>
        </w:rPr>
        <w:t xml:space="preserve"> las </w:t>
      </w:r>
      <w:r w:rsidR="008F22CE" w:rsidRPr="003966CA">
        <w:rPr>
          <w:rFonts w:eastAsia="Batang"/>
          <w:lang w:val="es-SV"/>
        </w:rPr>
        <w:t>partes</w:t>
      </w:r>
      <w:r w:rsidRPr="003966CA">
        <w:rPr>
          <w:rFonts w:eastAsia="Batang"/>
          <w:lang w:val="es-SV"/>
        </w:rPr>
        <w:t xml:space="preserve"> </w:t>
      </w:r>
      <w:r w:rsidR="008F22CE" w:rsidRPr="003966CA">
        <w:rPr>
          <w:rFonts w:eastAsia="Batang"/>
          <w:lang w:val="es-SV"/>
        </w:rPr>
        <w:t>de</w:t>
      </w:r>
      <w:r w:rsidRPr="003966CA">
        <w:rPr>
          <w:rFonts w:eastAsia="Batang"/>
          <w:lang w:val="es-SV"/>
        </w:rPr>
        <w:t xml:space="preserve"> esta sección </w:t>
      </w:r>
      <w:r w:rsidR="00C14174" w:rsidRPr="003966CA">
        <w:rPr>
          <w:rFonts w:eastAsia="Batang"/>
          <w:lang w:val="es-SV"/>
        </w:rPr>
        <w:t>que correspond</w:t>
      </w:r>
      <w:r w:rsidR="0016344E" w:rsidRPr="003966CA">
        <w:rPr>
          <w:rFonts w:eastAsia="Batang"/>
          <w:lang w:val="es-SV"/>
        </w:rPr>
        <w:t>a</w:t>
      </w:r>
      <w:r w:rsidR="00C14174" w:rsidRPr="003966CA">
        <w:rPr>
          <w:rFonts w:eastAsia="Batang"/>
          <w:lang w:val="es-SV"/>
        </w:rPr>
        <w:t>n a</w:t>
      </w:r>
      <w:r w:rsidRPr="003966CA">
        <w:rPr>
          <w:rFonts w:eastAsia="Batang"/>
          <w:lang w:val="es-SV"/>
        </w:rPr>
        <w:t xml:space="preserve"> su organización. Adapt</w:t>
      </w:r>
      <w:r w:rsidR="00C14174" w:rsidRPr="003966CA">
        <w:rPr>
          <w:rFonts w:eastAsia="Batang"/>
          <w:lang w:val="es-SV"/>
        </w:rPr>
        <w:t>ar</w:t>
      </w:r>
      <w:r w:rsidRPr="003966CA">
        <w:rPr>
          <w:rFonts w:eastAsia="Batang"/>
          <w:lang w:val="es-SV"/>
        </w:rPr>
        <w:t xml:space="preserve"> el lenguaje de las listas </w:t>
      </w:r>
      <w:r w:rsidR="00C14174" w:rsidRPr="003966CA">
        <w:rPr>
          <w:rFonts w:eastAsia="Batang"/>
          <w:lang w:val="es-SV"/>
        </w:rPr>
        <w:t>de</w:t>
      </w:r>
      <w:r w:rsidRPr="003966CA">
        <w:rPr>
          <w:rFonts w:eastAsia="Batang"/>
          <w:lang w:val="es-SV"/>
        </w:rPr>
        <w:t xml:space="preserve"> las secciones restantes a las circunstancias de su organización.] </w:t>
      </w:r>
    </w:p>
    <w:p w14:paraId="11828F18" w14:textId="77777777" w:rsidR="001E4C67" w:rsidRPr="003966CA" w:rsidRDefault="001E4C67" w:rsidP="008C7C94">
      <w:pPr>
        <w:pStyle w:val="Normalitalic"/>
        <w:rPr>
          <w:rFonts w:eastAsia="Batang"/>
          <w:lang w:val="es-SV"/>
        </w:rPr>
      </w:pPr>
    </w:p>
    <w:p w14:paraId="56E711F0" w14:textId="2B8B1132" w:rsidR="00F526E1" w:rsidRPr="003966CA" w:rsidRDefault="00F526E1" w:rsidP="001E4C67">
      <w:pPr>
        <w:rPr>
          <w:lang w:val="es-SV"/>
        </w:rPr>
      </w:pPr>
      <w:r w:rsidRPr="003966CA">
        <w:rPr>
          <w:highlight w:val="yellow"/>
          <w:lang w:val="es-SV"/>
        </w:rPr>
        <w:t>NOMBRE DE LA ORGANIZACIÓN</w:t>
      </w:r>
      <w:r w:rsidRPr="003966CA">
        <w:rPr>
          <w:lang w:val="es-SV"/>
        </w:rPr>
        <w:t xml:space="preserve"> es una [instalación gubernamental] / [instalación privada que </w:t>
      </w:r>
      <w:r w:rsidR="00E52DA7" w:rsidRPr="003966CA">
        <w:rPr>
          <w:lang w:val="es-SV"/>
        </w:rPr>
        <w:t xml:space="preserve">funciona </w:t>
      </w:r>
      <w:r w:rsidR="00EC185E" w:rsidRPr="003966CA">
        <w:rPr>
          <w:lang w:val="es-SV"/>
        </w:rPr>
        <w:t>bajo</w:t>
      </w:r>
      <w:r w:rsidRPr="003966CA">
        <w:rPr>
          <w:lang w:val="es-SV"/>
        </w:rPr>
        <w:t xml:space="preserve"> una concesión gubernamental] / [instalación privada que pr</w:t>
      </w:r>
      <w:r w:rsidR="002A6E4C" w:rsidRPr="003966CA">
        <w:rPr>
          <w:lang w:val="es-SV"/>
        </w:rPr>
        <w:t>esta</w:t>
      </w:r>
      <w:r w:rsidRPr="003966CA">
        <w:rPr>
          <w:lang w:val="es-SV"/>
        </w:rPr>
        <w:t xml:space="preserve"> un servicio público]. Como tal, </w:t>
      </w:r>
      <w:r w:rsidRPr="003966CA">
        <w:rPr>
          <w:highlight w:val="yellow"/>
          <w:lang w:val="es-SV"/>
        </w:rPr>
        <w:t>NOMBRE DE LA ORGANIZACIÓN</w:t>
      </w:r>
      <w:r w:rsidRPr="003966CA">
        <w:rPr>
          <w:lang w:val="es-SV"/>
        </w:rPr>
        <w:t xml:space="preserve"> tiene la responsabilidad de mantener la confianza del público teniendo en cuenta la percepción del público y de las </w:t>
      </w:r>
      <w:r w:rsidR="002A6E4C" w:rsidRPr="003966CA">
        <w:rPr>
          <w:lang w:val="es-SV"/>
        </w:rPr>
        <w:t xml:space="preserve">principales </w:t>
      </w:r>
      <w:r w:rsidRPr="003966CA">
        <w:rPr>
          <w:lang w:val="es-SV"/>
        </w:rPr>
        <w:t xml:space="preserve">partes interesadas de que </w:t>
      </w:r>
      <w:r w:rsidRPr="003966CA">
        <w:rPr>
          <w:highlight w:val="yellow"/>
          <w:lang w:val="es-SV"/>
        </w:rPr>
        <w:t>NOMBRE DE LA ORGANIZACIÓN</w:t>
      </w:r>
      <w:r w:rsidRPr="003966CA">
        <w:rPr>
          <w:lang w:val="es-SV"/>
        </w:rPr>
        <w:t xml:space="preserve"> </w:t>
      </w:r>
      <w:r w:rsidR="00C14174" w:rsidRPr="003966CA">
        <w:rPr>
          <w:lang w:val="es-SV"/>
        </w:rPr>
        <w:t>continúa</w:t>
      </w:r>
      <w:r w:rsidRPr="003966CA">
        <w:rPr>
          <w:lang w:val="es-SV"/>
        </w:rPr>
        <w:t xml:space="preserve"> prestando un servicio público.</w:t>
      </w:r>
    </w:p>
    <w:p w14:paraId="3CBDA4BC" w14:textId="77777777" w:rsidR="00F526E1" w:rsidRPr="003966CA" w:rsidRDefault="00F526E1" w:rsidP="001E4C67">
      <w:pPr>
        <w:rPr>
          <w:lang w:val="es-SV"/>
        </w:rPr>
      </w:pPr>
    </w:p>
    <w:p w14:paraId="5007D260" w14:textId="1196F5A0" w:rsidR="00F526E1" w:rsidRPr="003966CA" w:rsidRDefault="00F526E1" w:rsidP="001E4C67">
      <w:pPr>
        <w:rPr>
          <w:lang w:val="es-SV"/>
        </w:rPr>
      </w:pPr>
      <w:r w:rsidRPr="003966CA">
        <w:rPr>
          <w:lang w:val="es-SV"/>
        </w:rPr>
        <w:t xml:space="preserve">Además, </w:t>
      </w:r>
      <w:r w:rsidR="002A6E4C" w:rsidRPr="003966CA">
        <w:rPr>
          <w:lang w:val="es-SV"/>
        </w:rPr>
        <w:t>toda</w:t>
      </w:r>
      <w:r w:rsidRPr="003966CA">
        <w:rPr>
          <w:lang w:val="es-SV"/>
        </w:rPr>
        <w:t xml:space="preserve"> respuesta a un desastre o emergencia </w:t>
      </w:r>
      <w:r w:rsidR="002A6E4C" w:rsidRPr="003966CA">
        <w:rPr>
          <w:lang w:val="es-SV"/>
        </w:rPr>
        <w:t>incluirá</w:t>
      </w:r>
      <w:r w:rsidRPr="003966CA">
        <w:rPr>
          <w:lang w:val="es-SV"/>
        </w:rPr>
        <w:t xml:space="preserve"> </w:t>
      </w:r>
      <w:r w:rsidR="00C14174" w:rsidRPr="003966CA">
        <w:rPr>
          <w:lang w:val="es-SV"/>
        </w:rPr>
        <w:t>organismos</w:t>
      </w:r>
      <w:r w:rsidRPr="003966CA">
        <w:rPr>
          <w:lang w:val="es-SV"/>
        </w:rPr>
        <w:t xml:space="preserve"> y/o partes interesadas fuera de </w:t>
      </w:r>
      <w:r w:rsidRPr="003966CA">
        <w:rPr>
          <w:highlight w:val="yellow"/>
          <w:lang w:val="es-SV"/>
        </w:rPr>
        <w:t>NOMBRE DE LA ORGANIZACIÓN</w:t>
      </w:r>
      <w:r w:rsidRPr="003966CA">
        <w:rPr>
          <w:lang w:val="es-SV"/>
        </w:rPr>
        <w:t xml:space="preserve">. Las relaciones </w:t>
      </w:r>
      <w:r w:rsidR="002A6E4C" w:rsidRPr="003966CA">
        <w:rPr>
          <w:lang w:val="es-SV"/>
        </w:rPr>
        <w:t>entabladas</w:t>
      </w:r>
      <w:r w:rsidRPr="003966CA">
        <w:rPr>
          <w:lang w:val="es-SV"/>
        </w:rPr>
        <w:t xml:space="preserve"> en un momento de estabilidad ayudarán a las relaciones laborales durante un momento de crisis.</w:t>
      </w:r>
    </w:p>
    <w:p w14:paraId="47C15C0F" w14:textId="77777777" w:rsidR="00F526E1" w:rsidRPr="003966CA" w:rsidRDefault="00F526E1" w:rsidP="001E4C67">
      <w:pPr>
        <w:rPr>
          <w:lang w:val="es-SV"/>
        </w:rPr>
      </w:pPr>
    </w:p>
    <w:p w14:paraId="69419EC6" w14:textId="4A965ACC" w:rsidR="00F526E1" w:rsidRPr="003966CA" w:rsidRDefault="00F526E1" w:rsidP="001E4C67">
      <w:pPr>
        <w:rPr>
          <w:lang w:val="es-SV"/>
        </w:rPr>
      </w:pPr>
      <w:r w:rsidRPr="003966CA">
        <w:rPr>
          <w:highlight w:val="yellow"/>
          <w:lang w:val="es-SV"/>
        </w:rPr>
        <w:t>NOMBRE DE LA ORGANIZACIÓN</w:t>
      </w:r>
      <w:r w:rsidRPr="003966CA">
        <w:rPr>
          <w:lang w:val="es-SV"/>
        </w:rPr>
        <w:t xml:space="preserve"> in</w:t>
      </w:r>
      <w:r w:rsidR="002A6E4C" w:rsidRPr="003966CA">
        <w:rPr>
          <w:lang w:val="es-SV"/>
        </w:rPr>
        <w:t>cluirá</w:t>
      </w:r>
      <w:r w:rsidR="00C14174" w:rsidRPr="003966CA">
        <w:rPr>
          <w:lang w:val="es-SV"/>
        </w:rPr>
        <w:t>, según corresponda,</w:t>
      </w:r>
      <w:r w:rsidRPr="003966CA">
        <w:rPr>
          <w:lang w:val="es-SV"/>
        </w:rPr>
        <w:t xml:space="preserve"> a las partes interesadas externas en</w:t>
      </w:r>
      <w:r w:rsidR="00A01229" w:rsidRPr="003966CA">
        <w:rPr>
          <w:lang w:val="es-SV"/>
        </w:rPr>
        <w:t xml:space="preserve"> los</w:t>
      </w:r>
      <w:r w:rsidRPr="003966CA">
        <w:rPr>
          <w:lang w:val="es-SV"/>
        </w:rPr>
        <w:t xml:space="preserve"> ejercicios anuales.</w:t>
      </w:r>
    </w:p>
    <w:p w14:paraId="3EF0086E" w14:textId="41BCA43C" w:rsidR="000D33C7" w:rsidRPr="003966CA" w:rsidRDefault="000D33C7" w:rsidP="001E4C67">
      <w:pPr>
        <w:rPr>
          <w:lang w:val="es-SV"/>
        </w:rPr>
      </w:pPr>
    </w:p>
    <w:p w14:paraId="6F5FE5C1" w14:textId="3F7123E2" w:rsidR="001E4C67" w:rsidRPr="003966CA" w:rsidRDefault="001E4C67" w:rsidP="00403E1D">
      <w:pPr>
        <w:pStyle w:val="OutlineHeading2"/>
        <w:ind w:hanging="2286"/>
        <w:rPr>
          <w:rFonts w:eastAsia="Batang"/>
          <w:lang w:val="es-SV"/>
        </w:rPr>
      </w:pPr>
      <w:bookmarkStart w:id="31" w:name="_Toc84252055"/>
      <w:r w:rsidRPr="003966CA">
        <w:rPr>
          <w:rFonts w:eastAsia="Batang"/>
          <w:lang w:val="es-SV"/>
        </w:rPr>
        <w:t>Prepara</w:t>
      </w:r>
      <w:bookmarkEnd w:id="31"/>
      <w:r w:rsidR="00F526E1" w:rsidRPr="003966CA">
        <w:rPr>
          <w:rFonts w:eastAsia="Batang"/>
          <w:lang w:val="es-SV"/>
        </w:rPr>
        <w:t>ción</w:t>
      </w:r>
    </w:p>
    <w:p w14:paraId="310C4B06" w14:textId="3712E1C1" w:rsidR="001E4C67" w:rsidRPr="003966CA" w:rsidRDefault="001E4C67" w:rsidP="001E4C67">
      <w:pPr>
        <w:pStyle w:val="OutlineHeading3"/>
        <w:rPr>
          <w:rFonts w:eastAsia="Batang"/>
          <w:lang w:val="es-SV"/>
        </w:rPr>
      </w:pPr>
      <w:r w:rsidRPr="003966CA">
        <w:rPr>
          <w:rFonts w:eastAsia="Batang"/>
          <w:lang w:val="es-SV"/>
        </w:rPr>
        <w:t>R</w:t>
      </w:r>
      <w:r w:rsidR="00F526E1" w:rsidRPr="003966CA">
        <w:rPr>
          <w:rFonts w:eastAsia="Batang"/>
          <w:lang w:val="es-SV"/>
        </w:rPr>
        <w:t>utina</w:t>
      </w:r>
    </w:p>
    <w:p w14:paraId="440BE24D" w14:textId="7F519DB8" w:rsidR="00F526E1" w:rsidRPr="003966CA" w:rsidRDefault="00A65978" w:rsidP="001E4C67">
      <w:pPr>
        <w:spacing w:before="120" w:after="120"/>
        <w:rPr>
          <w:rFonts w:cstheme="minorHAnsi"/>
          <w:lang w:val="es-SV"/>
        </w:rPr>
      </w:pPr>
      <w:r w:rsidRPr="003966CA">
        <w:rPr>
          <w:rFonts w:cstheme="minorHAnsi"/>
          <w:lang w:val="es-SV"/>
        </w:rPr>
        <w:t>Dado que</w:t>
      </w:r>
      <w:r w:rsidR="00F526E1" w:rsidRPr="003966CA">
        <w:rPr>
          <w:rFonts w:cstheme="minorHAnsi"/>
          <w:lang w:val="es-SV"/>
        </w:rPr>
        <w:t xml:space="preserve"> </w:t>
      </w:r>
      <w:r w:rsidRPr="003966CA">
        <w:rPr>
          <w:rFonts w:cstheme="minorHAnsi"/>
          <w:lang w:val="es-SV"/>
        </w:rPr>
        <w:t xml:space="preserve">para </w:t>
      </w:r>
      <w:r w:rsidR="00F526E1" w:rsidRPr="003966CA">
        <w:rPr>
          <w:rFonts w:cstheme="minorHAnsi"/>
          <w:highlight w:val="yellow"/>
          <w:lang w:val="es-SV"/>
        </w:rPr>
        <w:t>NOMBRE DE PAÍS</w:t>
      </w:r>
      <w:r w:rsidR="00F526E1" w:rsidRPr="003966CA">
        <w:rPr>
          <w:rFonts w:cstheme="minorHAnsi"/>
          <w:lang w:val="es-SV"/>
        </w:rPr>
        <w:t xml:space="preserve"> </w:t>
      </w:r>
      <w:r w:rsidRPr="003966CA">
        <w:rPr>
          <w:rFonts w:cstheme="minorHAnsi"/>
          <w:lang w:val="es-SV"/>
        </w:rPr>
        <w:t xml:space="preserve">es necesario contar </w:t>
      </w:r>
      <w:r w:rsidR="003A07B8" w:rsidRPr="003966CA">
        <w:rPr>
          <w:rFonts w:cstheme="minorHAnsi"/>
          <w:lang w:val="es-SV"/>
        </w:rPr>
        <w:t xml:space="preserve">con </w:t>
      </w:r>
      <w:r w:rsidRPr="003966CA">
        <w:rPr>
          <w:rFonts w:cstheme="minorHAnsi"/>
          <w:lang w:val="es-SV"/>
        </w:rPr>
        <w:t xml:space="preserve">el funcionamiento del puerto para mantener </w:t>
      </w:r>
      <w:r w:rsidR="002C0172" w:rsidRPr="003966CA">
        <w:rPr>
          <w:rFonts w:cstheme="minorHAnsi"/>
          <w:lang w:val="es-SV"/>
        </w:rPr>
        <w:t>un nivel</w:t>
      </w:r>
      <w:r w:rsidRPr="003966CA">
        <w:rPr>
          <w:rFonts w:cstheme="minorHAnsi"/>
          <w:lang w:val="es-SV"/>
        </w:rPr>
        <w:t xml:space="preserve"> de turismo</w:t>
      </w:r>
      <w:r w:rsidR="002C0172" w:rsidRPr="003966CA">
        <w:rPr>
          <w:rFonts w:cstheme="minorHAnsi"/>
          <w:lang w:val="es-SV"/>
        </w:rPr>
        <w:t xml:space="preserve"> estable</w:t>
      </w:r>
      <w:r w:rsidR="00F526E1" w:rsidRPr="003966CA">
        <w:rPr>
          <w:rFonts w:cstheme="minorHAnsi"/>
          <w:lang w:val="es-SV"/>
        </w:rPr>
        <w:t xml:space="preserve">, así como para el ingreso de suministros de socorro y respuesta </w:t>
      </w:r>
      <w:r w:rsidR="002C0172" w:rsidRPr="003966CA">
        <w:rPr>
          <w:rFonts w:cstheme="minorHAnsi"/>
          <w:lang w:val="es-SV"/>
        </w:rPr>
        <w:t>a</w:t>
      </w:r>
      <w:r w:rsidR="00F526E1" w:rsidRPr="003966CA">
        <w:rPr>
          <w:rFonts w:cstheme="minorHAnsi"/>
          <w:lang w:val="es-SV"/>
        </w:rPr>
        <w:t xml:space="preserve"> emergencia</w:t>
      </w:r>
      <w:r w:rsidR="002C0172" w:rsidRPr="003966CA">
        <w:rPr>
          <w:rFonts w:cstheme="minorHAnsi"/>
          <w:lang w:val="es-SV"/>
        </w:rPr>
        <w:t>s</w:t>
      </w:r>
      <w:r w:rsidR="00F526E1" w:rsidRPr="003966CA">
        <w:rPr>
          <w:rFonts w:cstheme="minorHAnsi"/>
          <w:lang w:val="es-SV"/>
        </w:rPr>
        <w:t xml:space="preserve"> durante </w:t>
      </w:r>
      <w:r w:rsidR="006E4516" w:rsidRPr="003966CA">
        <w:rPr>
          <w:rFonts w:cstheme="minorHAnsi"/>
          <w:lang w:val="es-SV"/>
        </w:rPr>
        <w:t xml:space="preserve">situaciones de </w:t>
      </w:r>
      <w:r w:rsidR="00F526E1" w:rsidRPr="003966CA">
        <w:rPr>
          <w:rFonts w:cstheme="minorHAnsi"/>
          <w:lang w:val="es-SV"/>
        </w:rPr>
        <w:t xml:space="preserve">emergencia y desastre, </w:t>
      </w:r>
      <w:r w:rsidR="003A251E" w:rsidRPr="003966CA">
        <w:rPr>
          <w:rFonts w:cstheme="minorHAnsi"/>
          <w:lang w:val="es-SV"/>
        </w:rPr>
        <w:t>l</w:t>
      </w:r>
      <w:r w:rsidR="00341EAF" w:rsidRPr="003966CA">
        <w:rPr>
          <w:rFonts w:cstheme="minorHAnsi"/>
          <w:lang w:val="es-SV"/>
        </w:rPr>
        <w:t>a comunicación</w:t>
      </w:r>
      <w:r w:rsidR="00F526E1" w:rsidRPr="003966CA">
        <w:rPr>
          <w:rFonts w:cstheme="minorHAnsi"/>
          <w:lang w:val="es-SV"/>
        </w:rPr>
        <w:t xml:space="preserve"> entre</w:t>
      </w:r>
      <w:r w:rsidR="009927C0" w:rsidRPr="003966CA">
        <w:rPr>
          <w:rFonts w:cstheme="minorHAnsi"/>
          <w:lang w:val="es-SV"/>
        </w:rPr>
        <w:t xml:space="preserve"> </w:t>
      </w:r>
      <w:r w:rsidR="00F526E1" w:rsidRPr="003966CA">
        <w:rPr>
          <w:rFonts w:cstheme="minorHAnsi"/>
          <w:highlight w:val="yellow"/>
          <w:lang w:val="es-SV"/>
        </w:rPr>
        <w:t>NOMBRE DE LA ORGANIZACIÓN</w:t>
      </w:r>
      <w:r w:rsidR="00F526E1" w:rsidRPr="003966CA">
        <w:rPr>
          <w:rFonts w:cstheme="minorHAnsi"/>
          <w:lang w:val="es-SV"/>
        </w:rPr>
        <w:t xml:space="preserve"> y </w:t>
      </w:r>
      <w:r w:rsidR="00C077D8" w:rsidRPr="003966CA">
        <w:rPr>
          <w:rFonts w:cstheme="minorHAnsi"/>
          <w:lang w:val="es-SV"/>
        </w:rPr>
        <w:t xml:space="preserve">los altos funcionarios </w:t>
      </w:r>
      <w:r w:rsidR="00EB1ECC" w:rsidRPr="003966CA">
        <w:rPr>
          <w:rFonts w:cstheme="minorHAnsi"/>
          <w:lang w:val="es-SV"/>
        </w:rPr>
        <w:t xml:space="preserve">gubernamentales </w:t>
      </w:r>
      <w:r w:rsidR="003A251E" w:rsidRPr="003966CA">
        <w:rPr>
          <w:rFonts w:cstheme="minorHAnsi"/>
          <w:lang w:val="es-SV"/>
        </w:rPr>
        <w:t>encargad</w:t>
      </w:r>
      <w:r w:rsidR="00C077D8" w:rsidRPr="003966CA">
        <w:rPr>
          <w:rFonts w:cstheme="minorHAnsi"/>
          <w:lang w:val="es-SV"/>
        </w:rPr>
        <w:t>o</w:t>
      </w:r>
      <w:r w:rsidR="003A251E" w:rsidRPr="003966CA">
        <w:rPr>
          <w:rFonts w:cstheme="minorHAnsi"/>
          <w:lang w:val="es-SV"/>
        </w:rPr>
        <w:t>s de</w:t>
      </w:r>
      <w:r w:rsidR="00590D83" w:rsidRPr="003966CA">
        <w:rPr>
          <w:rFonts w:cstheme="minorHAnsi"/>
          <w:lang w:val="es-SV"/>
        </w:rPr>
        <w:t>l proceso decisorio</w:t>
      </w:r>
      <w:r w:rsidR="009927C0" w:rsidRPr="003966CA">
        <w:rPr>
          <w:rFonts w:cstheme="minorHAnsi"/>
          <w:lang w:val="es-SV"/>
        </w:rPr>
        <w:t xml:space="preserve"> de </w:t>
      </w:r>
      <w:r w:rsidR="00F526E1" w:rsidRPr="003966CA">
        <w:rPr>
          <w:rFonts w:cstheme="minorHAnsi"/>
          <w:highlight w:val="yellow"/>
          <w:lang w:val="es-SV"/>
        </w:rPr>
        <w:t>NOMBRE DE PAÍS</w:t>
      </w:r>
      <w:r w:rsidR="00F526E1" w:rsidRPr="003966CA">
        <w:rPr>
          <w:rFonts w:cstheme="minorHAnsi"/>
          <w:lang w:val="es-SV"/>
        </w:rPr>
        <w:t xml:space="preserve"> es vital </w:t>
      </w:r>
      <w:r w:rsidR="00F526E1" w:rsidRPr="003966CA">
        <w:rPr>
          <w:rFonts w:cstheme="minorHAnsi"/>
          <w:lang w:val="es-SV"/>
        </w:rPr>
        <w:lastRenderedPageBreak/>
        <w:t xml:space="preserve">para </w:t>
      </w:r>
      <w:r w:rsidR="00341EAF" w:rsidRPr="003966CA">
        <w:rPr>
          <w:rFonts w:cstheme="minorHAnsi"/>
          <w:lang w:val="es-SV"/>
        </w:rPr>
        <w:t xml:space="preserve">que </w:t>
      </w:r>
      <w:r w:rsidR="003A07B8" w:rsidRPr="003966CA">
        <w:rPr>
          <w:rFonts w:cstheme="minorHAnsi"/>
          <w:lang w:val="es-SV"/>
        </w:rPr>
        <w:t>l</w:t>
      </w:r>
      <w:r w:rsidR="004A21D4" w:rsidRPr="003966CA">
        <w:rPr>
          <w:rFonts w:cstheme="minorHAnsi"/>
          <w:lang w:val="es-SV"/>
        </w:rPr>
        <w:t>as altas autoridades</w:t>
      </w:r>
      <w:r w:rsidR="00341EAF" w:rsidRPr="003966CA">
        <w:rPr>
          <w:rFonts w:cstheme="minorHAnsi"/>
          <w:lang w:val="es-SV"/>
        </w:rPr>
        <w:t xml:space="preserve"> de </w:t>
      </w:r>
      <w:r w:rsidR="00341EAF" w:rsidRPr="003966CA">
        <w:rPr>
          <w:rFonts w:cstheme="minorHAnsi"/>
          <w:highlight w:val="yellow"/>
          <w:lang w:val="es-SV"/>
        </w:rPr>
        <w:t>NOMBRE DE PAÍS</w:t>
      </w:r>
      <w:r w:rsidR="00341EAF" w:rsidRPr="003966CA">
        <w:rPr>
          <w:rFonts w:cstheme="minorHAnsi"/>
          <w:lang w:val="es-SV"/>
        </w:rPr>
        <w:t xml:space="preserve"> puedan tomar decisiones </w:t>
      </w:r>
      <w:r w:rsidR="00147C84" w:rsidRPr="003966CA">
        <w:rPr>
          <w:rFonts w:cstheme="minorHAnsi"/>
          <w:lang w:val="es-SV"/>
        </w:rPr>
        <w:t>sensatas e informadas</w:t>
      </w:r>
      <w:r w:rsidR="003A251E" w:rsidRPr="003966CA">
        <w:rPr>
          <w:rFonts w:cstheme="minorHAnsi"/>
          <w:lang w:val="es-SV"/>
        </w:rPr>
        <w:t xml:space="preserve"> </w:t>
      </w:r>
      <w:r w:rsidR="00F526E1" w:rsidRPr="003966CA">
        <w:rPr>
          <w:rFonts w:cstheme="minorHAnsi"/>
          <w:lang w:val="es-SV"/>
        </w:rPr>
        <w:t xml:space="preserve">durante </w:t>
      </w:r>
      <w:r w:rsidR="00147C84" w:rsidRPr="003966CA">
        <w:rPr>
          <w:rFonts w:cstheme="minorHAnsi"/>
          <w:lang w:val="es-SV"/>
        </w:rPr>
        <w:t>momentos</w:t>
      </w:r>
      <w:r w:rsidR="00F526E1" w:rsidRPr="003966CA">
        <w:rPr>
          <w:rFonts w:cstheme="minorHAnsi"/>
          <w:lang w:val="es-SV"/>
        </w:rPr>
        <w:t xml:space="preserve"> de desastre y emergencia. Por lo tanto, </w:t>
      </w:r>
      <w:r w:rsidR="00F526E1" w:rsidRPr="003966CA">
        <w:rPr>
          <w:rFonts w:cstheme="minorHAnsi"/>
          <w:highlight w:val="yellow"/>
          <w:lang w:val="es-SV"/>
        </w:rPr>
        <w:t>NOMBRE DE LA ORGANIZACIÓN</w:t>
      </w:r>
      <w:r w:rsidR="00F526E1" w:rsidRPr="003966CA">
        <w:rPr>
          <w:rFonts w:cstheme="minorHAnsi"/>
          <w:lang w:val="es-SV"/>
        </w:rPr>
        <w:t xml:space="preserve"> </w:t>
      </w:r>
      <w:r w:rsidR="003672B7" w:rsidRPr="003966CA">
        <w:rPr>
          <w:rFonts w:cstheme="minorHAnsi"/>
          <w:lang w:val="es-SV"/>
        </w:rPr>
        <w:t xml:space="preserve">contará con </w:t>
      </w:r>
      <w:r w:rsidR="003A07B8" w:rsidRPr="003966CA">
        <w:rPr>
          <w:rFonts w:cstheme="minorHAnsi"/>
          <w:lang w:val="es-SV"/>
        </w:rPr>
        <w:t xml:space="preserve">la participación de altas autoridades gubernamentales </w:t>
      </w:r>
      <w:r w:rsidR="00147C84" w:rsidRPr="003966CA">
        <w:rPr>
          <w:rFonts w:cstheme="minorHAnsi"/>
          <w:lang w:val="es-SV"/>
        </w:rPr>
        <w:t>encargad</w:t>
      </w:r>
      <w:r w:rsidR="003A07B8" w:rsidRPr="003966CA">
        <w:rPr>
          <w:rFonts w:cstheme="minorHAnsi"/>
          <w:lang w:val="es-SV"/>
        </w:rPr>
        <w:t>a</w:t>
      </w:r>
      <w:r w:rsidR="00147C84" w:rsidRPr="003966CA">
        <w:rPr>
          <w:rFonts w:cstheme="minorHAnsi"/>
          <w:lang w:val="es-SV"/>
        </w:rPr>
        <w:t xml:space="preserve">s </w:t>
      </w:r>
      <w:r w:rsidR="003A07B8" w:rsidRPr="003966CA">
        <w:rPr>
          <w:rFonts w:cstheme="minorHAnsi"/>
          <w:lang w:val="es-SV"/>
        </w:rPr>
        <w:t>de la toma de decisiones</w:t>
      </w:r>
      <w:r w:rsidR="00F526E1" w:rsidRPr="003966CA">
        <w:rPr>
          <w:rFonts w:cstheme="minorHAnsi"/>
          <w:lang w:val="es-SV"/>
        </w:rPr>
        <w:t xml:space="preserve"> para establecer </w:t>
      </w:r>
      <w:r w:rsidR="004A21D4" w:rsidRPr="003966CA">
        <w:rPr>
          <w:rFonts w:cstheme="minorHAnsi"/>
          <w:lang w:val="es-SV"/>
        </w:rPr>
        <w:t xml:space="preserve">los </w:t>
      </w:r>
      <w:r w:rsidR="00CD014D" w:rsidRPr="003966CA">
        <w:rPr>
          <w:rFonts w:cstheme="minorHAnsi"/>
          <w:lang w:val="es-SV"/>
        </w:rPr>
        <w:t>E</w:t>
      </w:r>
      <w:r w:rsidR="00F526E1" w:rsidRPr="003966CA">
        <w:rPr>
          <w:rFonts w:cstheme="minorHAnsi"/>
          <w:lang w:val="es-SV"/>
        </w:rPr>
        <w:t xml:space="preserve">lementos </w:t>
      </w:r>
      <w:r w:rsidR="00CD014D" w:rsidRPr="003966CA">
        <w:rPr>
          <w:rFonts w:cstheme="minorHAnsi"/>
          <w:lang w:val="es-SV"/>
        </w:rPr>
        <w:t>C</w:t>
      </w:r>
      <w:r w:rsidR="00F526E1" w:rsidRPr="003966CA">
        <w:rPr>
          <w:rFonts w:cstheme="minorHAnsi"/>
          <w:lang w:val="es-SV"/>
        </w:rPr>
        <w:t xml:space="preserve">ríticos de </w:t>
      </w:r>
      <w:r w:rsidR="00CD014D" w:rsidRPr="003966CA">
        <w:rPr>
          <w:rFonts w:cstheme="minorHAnsi"/>
          <w:lang w:val="es-SV"/>
        </w:rPr>
        <w:t>I</w:t>
      </w:r>
      <w:r w:rsidR="00F526E1" w:rsidRPr="003966CA">
        <w:rPr>
          <w:rFonts w:cstheme="minorHAnsi"/>
          <w:lang w:val="es-SV"/>
        </w:rPr>
        <w:t xml:space="preserve">nformación </w:t>
      </w:r>
      <w:r w:rsidR="005F529A" w:rsidRPr="003966CA">
        <w:rPr>
          <w:rFonts w:cstheme="minorHAnsi"/>
          <w:lang w:val="es-SV"/>
        </w:rPr>
        <w:t xml:space="preserve">mutuamente </w:t>
      </w:r>
      <w:r w:rsidR="00F526E1" w:rsidRPr="003966CA">
        <w:rPr>
          <w:rFonts w:cstheme="minorHAnsi"/>
          <w:lang w:val="es-SV"/>
        </w:rPr>
        <w:t>acordados</w:t>
      </w:r>
      <w:r w:rsidR="003672B7" w:rsidRPr="003966CA">
        <w:rPr>
          <w:rFonts w:cstheme="minorHAnsi"/>
          <w:lang w:val="es-SV"/>
        </w:rPr>
        <w:t xml:space="preserve"> </w:t>
      </w:r>
      <w:r w:rsidR="003A07B8" w:rsidRPr="003966CA">
        <w:rPr>
          <w:rFonts w:cstheme="minorHAnsi"/>
          <w:lang w:val="es-SV"/>
        </w:rPr>
        <w:t xml:space="preserve">que son </w:t>
      </w:r>
      <w:r w:rsidR="003672B7" w:rsidRPr="003966CA">
        <w:rPr>
          <w:rFonts w:cstheme="minorHAnsi"/>
          <w:lang w:val="es-SV"/>
        </w:rPr>
        <w:t>necesarios para</w:t>
      </w:r>
      <w:r w:rsidR="00F526E1" w:rsidRPr="003966CA">
        <w:rPr>
          <w:rFonts w:cstheme="minorHAnsi"/>
          <w:lang w:val="es-SV"/>
        </w:rPr>
        <w:t xml:space="preserve"> </w:t>
      </w:r>
      <w:r w:rsidR="00DB1B02" w:rsidRPr="003966CA">
        <w:rPr>
          <w:rFonts w:cstheme="minorHAnsi"/>
          <w:lang w:val="es-SV"/>
        </w:rPr>
        <w:t>l</w:t>
      </w:r>
      <w:r w:rsidR="003A07B8" w:rsidRPr="003966CA">
        <w:rPr>
          <w:rFonts w:cstheme="minorHAnsi"/>
          <w:lang w:val="es-SV"/>
        </w:rPr>
        <w:t xml:space="preserve">as altas autoridades </w:t>
      </w:r>
      <w:r w:rsidR="00EB1ECC" w:rsidRPr="003966CA">
        <w:rPr>
          <w:rFonts w:cstheme="minorHAnsi"/>
          <w:lang w:val="es-SV"/>
        </w:rPr>
        <w:t>gubernamentales</w:t>
      </w:r>
      <w:r w:rsidR="00147C84" w:rsidRPr="003966CA">
        <w:rPr>
          <w:rFonts w:cstheme="minorHAnsi"/>
          <w:lang w:val="es-SV"/>
        </w:rPr>
        <w:t xml:space="preserve"> </w:t>
      </w:r>
      <w:r w:rsidR="00DB1B02" w:rsidRPr="003966CA">
        <w:rPr>
          <w:rFonts w:cstheme="minorHAnsi"/>
          <w:lang w:val="es-SV"/>
        </w:rPr>
        <w:t>encargad</w:t>
      </w:r>
      <w:r w:rsidR="003A07B8" w:rsidRPr="003966CA">
        <w:rPr>
          <w:rFonts w:cstheme="minorHAnsi"/>
          <w:lang w:val="es-SV"/>
        </w:rPr>
        <w:t>a</w:t>
      </w:r>
      <w:r w:rsidR="00DB1B02" w:rsidRPr="003966CA">
        <w:rPr>
          <w:rFonts w:cstheme="minorHAnsi"/>
          <w:lang w:val="es-SV"/>
        </w:rPr>
        <w:t>s de</w:t>
      </w:r>
      <w:r w:rsidR="004A21D4" w:rsidRPr="003966CA">
        <w:rPr>
          <w:rFonts w:cstheme="minorHAnsi"/>
          <w:lang w:val="es-SV"/>
        </w:rPr>
        <w:t xml:space="preserve"> </w:t>
      </w:r>
      <w:r w:rsidR="003A07B8" w:rsidRPr="003966CA">
        <w:rPr>
          <w:rFonts w:cstheme="minorHAnsi"/>
          <w:lang w:val="es-SV"/>
        </w:rPr>
        <w:t>toma</w:t>
      </w:r>
      <w:r w:rsidR="004A21D4" w:rsidRPr="003966CA">
        <w:rPr>
          <w:rFonts w:cstheme="minorHAnsi"/>
          <w:lang w:val="es-SV"/>
        </w:rPr>
        <w:t>r</w:t>
      </w:r>
      <w:r w:rsidR="003A07B8" w:rsidRPr="003966CA">
        <w:rPr>
          <w:rFonts w:cstheme="minorHAnsi"/>
          <w:lang w:val="es-SV"/>
        </w:rPr>
        <w:t xml:space="preserve"> de decisiones</w:t>
      </w:r>
      <w:r w:rsidR="00F526E1" w:rsidRPr="003966CA">
        <w:rPr>
          <w:rFonts w:cstheme="minorHAnsi"/>
          <w:lang w:val="es-SV"/>
        </w:rPr>
        <w:t xml:space="preserve"> durante desastres y emergencias. </w:t>
      </w:r>
      <w:r w:rsidR="00147C84" w:rsidRPr="003966CA">
        <w:rPr>
          <w:rFonts w:cstheme="minorHAnsi"/>
          <w:lang w:val="es-SV"/>
        </w:rPr>
        <w:t>Algunos e</w:t>
      </w:r>
      <w:r w:rsidR="00F526E1" w:rsidRPr="003966CA">
        <w:rPr>
          <w:rFonts w:cstheme="minorHAnsi"/>
          <w:lang w:val="es-SV"/>
        </w:rPr>
        <w:t xml:space="preserve">jemplos de </w:t>
      </w:r>
      <w:r w:rsidR="00122F8C" w:rsidRPr="003966CA">
        <w:rPr>
          <w:rFonts w:cstheme="minorHAnsi"/>
          <w:lang w:val="es-SV"/>
        </w:rPr>
        <w:t>Elementos</w:t>
      </w:r>
      <w:r w:rsidR="00F526E1" w:rsidRPr="003966CA">
        <w:rPr>
          <w:rFonts w:cstheme="minorHAnsi"/>
          <w:lang w:val="es-SV"/>
        </w:rPr>
        <w:t xml:space="preserve"> </w:t>
      </w:r>
      <w:r w:rsidR="00122F8C" w:rsidRPr="003966CA">
        <w:rPr>
          <w:rFonts w:cstheme="minorHAnsi"/>
          <w:lang w:val="es-SV"/>
        </w:rPr>
        <w:t>C</w:t>
      </w:r>
      <w:r w:rsidR="00F526E1" w:rsidRPr="003966CA">
        <w:rPr>
          <w:rFonts w:cstheme="minorHAnsi"/>
          <w:lang w:val="es-SV"/>
        </w:rPr>
        <w:t xml:space="preserve">ríticos de </w:t>
      </w:r>
      <w:r w:rsidR="00122F8C" w:rsidRPr="003966CA">
        <w:rPr>
          <w:rFonts w:cstheme="minorHAnsi"/>
          <w:lang w:val="es-SV"/>
        </w:rPr>
        <w:t>I</w:t>
      </w:r>
      <w:r w:rsidR="00F526E1" w:rsidRPr="003966CA">
        <w:rPr>
          <w:rFonts w:cstheme="minorHAnsi"/>
          <w:lang w:val="es-SV"/>
        </w:rPr>
        <w:t xml:space="preserve">nformación </w:t>
      </w:r>
      <w:r w:rsidR="003672B7" w:rsidRPr="003966CA">
        <w:rPr>
          <w:rFonts w:cstheme="minorHAnsi"/>
          <w:lang w:val="es-SV"/>
        </w:rPr>
        <w:t>necesarios para</w:t>
      </w:r>
      <w:r w:rsidR="00F526E1" w:rsidRPr="003966CA">
        <w:rPr>
          <w:rFonts w:cstheme="minorHAnsi"/>
          <w:lang w:val="es-SV"/>
        </w:rPr>
        <w:t xml:space="preserve"> </w:t>
      </w:r>
      <w:r w:rsidR="003A07B8" w:rsidRPr="003966CA">
        <w:rPr>
          <w:rFonts w:cstheme="minorHAnsi"/>
          <w:lang w:val="es-SV"/>
        </w:rPr>
        <w:t xml:space="preserve">las altas autoridades </w:t>
      </w:r>
      <w:r w:rsidR="003672B7" w:rsidRPr="003966CA">
        <w:rPr>
          <w:rFonts w:cstheme="minorHAnsi"/>
          <w:lang w:val="es-SV"/>
        </w:rPr>
        <w:t>gubernamentales</w:t>
      </w:r>
      <w:r w:rsidR="00217D96" w:rsidRPr="003966CA">
        <w:rPr>
          <w:rFonts w:cstheme="minorHAnsi"/>
          <w:lang w:val="es-SV"/>
        </w:rPr>
        <w:t xml:space="preserve"> incluyen</w:t>
      </w:r>
      <w:r w:rsidR="00F526E1" w:rsidRPr="003966CA">
        <w:rPr>
          <w:rFonts w:cstheme="minorHAnsi"/>
          <w:lang w:val="es-SV"/>
        </w:rPr>
        <w:t>:</w:t>
      </w:r>
    </w:p>
    <w:p w14:paraId="6E1C6358" w14:textId="16BFCB11" w:rsidR="00293AFA" w:rsidRPr="003966CA" w:rsidRDefault="0091139C" w:rsidP="00A42F2E">
      <w:pPr>
        <w:pStyle w:val="ListBullet"/>
        <w:rPr>
          <w:lang w:val="es-SV"/>
        </w:rPr>
      </w:pPr>
      <w:r w:rsidRPr="003966CA">
        <w:rPr>
          <w:lang w:val="es-SV"/>
        </w:rPr>
        <w:t>R</w:t>
      </w:r>
      <w:r w:rsidR="00F526E1" w:rsidRPr="003966CA">
        <w:rPr>
          <w:lang w:val="es-SV"/>
        </w:rPr>
        <w:t>utina</w:t>
      </w:r>
    </w:p>
    <w:p w14:paraId="0C97283F" w14:textId="3B06869B" w:rsidR="00ED41A3" w:rsidRPr="003966CA" w:rsidRDefault="00ED41A3" w:rsidP="00A42F2E">
      <w:pPr>
        <w:pStyle w:val="ListBullet2"/>
        <w:rPr>
          <w:lang w:val="es-SV"/>
        </w:rPr>
      </w:pPr>
      <w:r w:rsidRPr="003966CA">
        <w:rPr>
          <w:lang w:val="es-SV"/>
        </w:rPr>
        <w:t xml:space="preserve">Estado de </w:t>
      </w:r>
      <w:r w:rsidR="003B15F9" w:rsidRPr="003966CA">
        <w:rPr>
          <w:lang w:val="es-SV"/>
        </w:rPr>
        <w:t xml:space="preserve">la </w:t>
      </w:r>
      <w:r w:rsidRPr="003966CA">
        <w:rPr>
          <w:lang w:val="es-SV"/>
        </w:rPr>
        <w:t xml:space="preserve">preparación de </w:t>
      </w:r>
      <w:r w:rsidRPr="003966CA">
        <w:rPr>
          <w:highlight w:val="yellow"/>
          <w:lang w:val="es-SV"/>
        </w:rPr>
        <w:t>NOMBRE DE LA ORGANIZACIÓN</w:t>
      </w:r>
      <w:r w:rsidRPr="003966CA">
        <w:rPr>
          <w:lang w:val="es-SV"/>
        </w:rPr>
        <w:t xml:space="preserve"> para </w:t>
      </w:r>
      <w:r w:rsidR="003B15F9" w:rsidRPr="003966CA">
        <w:rPr>
          <w:lang w:val="es-SV"/>
        </w:rPr>
        <w:t xml:space="preserve">situaciones de </w:t>
      </w:r>
      <w:r w:rsidRPr="003966CA">
        <w:rPr>
          <w:lang w:val="es-SV"/>
        </w:rPr>
        <w:t>desastres o emergencias</w:t>
      </w:r>
      <w:r w:rsidR="00F66B99" w:rsidRPr="003966CA">
        <w:rPr>
          <w:lang w:val="es-SV"/>
        </w:rPr>
        <w:t>.</w:t>
      </w:r>
    </w:p>
    <w:p w14:paraId="1D5052B4" w14:textId="4844DED8" w:rsidR="004A1B4E" w:rsidRPr="003966CA" w:rsidRDefault="004A1B4E" w:rsidP="00A42F2E">
      <w:pPr>
        <w:pStyle w:val="ListBullet2"/>
        <w:rPr>
          <w:lang w:val="es-SV"/>
        </w:rPr>
      </w:pPr>
      <w:r w:rsidRPr="003966CA">
        <w:rPr>
          <w:lang w:val="es-SV"/>
        </w:rPr>
        <w:t>Necesidades/</w:t>
      </w:r>
      <w:r w:rsidR="00CF39E5" w:rsidRPr="003966CA">
        <w:rPr>
          <w:lang w:val="es-SV"/>
        </w:rPr>
        <w:t xml:space="preserve">carencias con respecto a </w:t>
      </w:r>
      <w:r w:rsidRPr="003966CA">
        <w:rPr>
          <w:lang w:val="es-SV"/>
        </w:rPr>
        <w:t>la preparación y respuesta ante desastres y emergencias</w:t>
      </w:r>
      <w:r w:rsidR="00266854" w:rsidRPr="003966CA">
        <w:rPr>
          <w:lang w:val="es-SV"/>
        </w:rPr>
        <w:t>,</w:t>
      </w:r>
      <w:r w:rsidR="00D26088" w:rsidRPr="003966CA">
        <w:rPr>
          <w:lang w:val="es-SV"/>
        </w:rPr>
        <w:t xml:space="preserve"> </w:t>
      </w:r>
      <w:r w:rsidR="00266854" w:rsidRPr="003966CA">
        <w:rPr>
          <w:lang w:val="es-SV"/>
        </w:rPr>
        <w:t>y</w:t>
      </w:r>
      <w:r w:rsidR="00D26088" w:rsidRPr="003966CA">
        <w:rPr>
          <w:lang w:val="es-SV"/>
        </w:rPr>
        <w:t xml:space="preserve"> </w:t>
      </w:r>
      <w:r w:rsidRPr="003966CA">
        <w:rPr>
          <w:lang w:val="es-SV"/>
        </w:rPr>
        <w:t xml:space="preserve">solicitudes de recursos </w:t>
      </w:r>
      <w:r w:rsidR="00CF39E5" w:rsidRPr="003966CA">
        <w:rPr>
          <w:lang w:val="es-SV"/>
        </w:rPr>
        <w:t xml:space="preserve">de </w:t>
      </w:r>
      <w:r w:rsidR="00CF39E5" w:rsidRPr="003966CA">
        <w:rPr>
          <w:highlight w:val="yellow"/>
          <w:lang w:val="es-SV"/>
        </w:rPr>
        <w:t>NOMBRE DE LA ORGANIZACIÓN</w:t>
      </w:r>
      <w:r w:rsidR="00CF39E5" w:rsidRPr="003966CA">
        <w:rPr>
          <w:lang w:val="es-SV"/>
        </w:rPr>
        <w:t xml:space="preserve"> para que las autoridades gubernamentales encargadas de tomar decisiones subsanen</w:t>
      </w:r>
      <w:r w:rsidRPr="003966CA">
        <w:rPr>
          <w:lang w:val="es-SV"/>
        </w:rPr>
        <w:t xml:space="preserve"> esas necesidades/</w:t>
      </w:r>
      <w:r w:rsidR="00CF39E5" w:rsidRPr="003966CA">
        <w:rPr>
          <w:lang w:val="es-SV"/>
        </w:rPr>
        <w:t>carencias</w:t>
      </w:r>
      <w:r w:rsidR="00F66B99" w:rsidRPr="003966CA">
        <w:rPr>
          <w:lang w:val="es-SV"/>
        </w:rPr>
        <w:t>.</w:t>
      </w:r>
    </w:p>
    <w:p w14:paraId="0A4DB96C" w14:textId="5E756121" w:rsidR="004A1B4E" w:rsidRPr="003966CA" w:rsidRDefault="004A1B4E" w:rsidP="0091139C">
      <w:pPr>
        <w:pStyle w:val="ListBullet2"/>
        <w:rPr>
          <w:lang w:val="es-SV"/>
        </w:rPr>
      </w:pPr>
      <w:r w:rsidRPr="003966CA">
        <w:rPr>
          <w:lang w:val="es-SV"/>
        </w:rPr>
        <w:t xml:space="preserve">Vulnerabilidades </w:t>
      </w:r>
      <w:r w:rsidR="007D20E9" w:rsidRPr="003966CA">
        <w:rPr>
          <w:lang w:val="es-SV"/>
        </w:rPr>
        <w:t>actuales de</w:t>
      </w:r>
      <w:r w:rsidRPr="003966CA">
        <w:rPr>
          <w:lang w:val="es-SV"/>
        </w:rPr>
        <w:t xml:space="preserve"> largo plazo (es decir, estándares actuales de construcción de instalaciones, </w:t>
      </w:r>
      <w:r w:rsidR="007D20E9" w:rsidRPr="003966CA">
        <w:rPr>
          <w:lang w:val="es-SV"/>
        </w:rPr>
        <w:t>configuración</w:t>
      </w:r>
      <w:r w:rsidRPr="003966CA">
        <w:rPr>
          <w:lang w:val="es-SV"/>
        </w:rPr>
        <w:t xml:space="preserve"> geográfica de la instalación portuaria) y planes de mitigación de </w:t>
      </w:r>
      <w:r w:rsidRPr="003966CA">
        <w:rPr>
          <w:highlight w:val="yellow"/>
          <w:lang w:val="es-SV"/>
        </w:rPr>
        <w:t>NOMBRE DE LA ORGANIZACIÓN</w:t>
      </w:r>
      <w:r w:rsidRPr="003966CA">
        <w:rPr>
          <w:lang w:val="es-SV"/>
        </w:rPr>
        <w:t xml:space="preserve"> para esas vulnerabilidades.</w:t>
      </w:r>
    </w:p>
    <w:p w14:paraId="24F8998A" w14:textId="29DE4588" w:rsidR="004A1B4E" w:rsidRPr="003966CA" w:rsidRDefault="004A1B4E" w:rsidP="005A2261">
      <w:pPr>
        <w:pStyle w:val="ListBullet"/>
        <w:rPr>
          <w:lang w:val="es-SV"/>
        </w:rPr>
      </w:pPr>
      <w:r w:rsidRPr="003966CA">
        <w:rPr>
          <w:lang w:val="es-SV"/>
        </w:rPr>
        <w:t xml:space="preserve">Respuesta </w:t>
      </w:r>
      <w:r w:rsidR="005B59D5" w:rsidRPr="003966CA">
        <w:rPr>
          <w:lang w:val="es-SV"/>
        </w:rPr>
        <w:t>posterior a</w:t>
      </w:r>
      <w:r w:rsidRPr="003966CA">
        <w:rPr>
          <w:lang w:val="es-SV"/>
        </w:rPr>
        <w:t xml:space="preserve"> un desastre/emergencia</w:t>
      </w:r>
    </w:p>
    <w:p w14:paraId="2367BDFB" w14:textId="0BD37A95" w:rsidR="004A1B4E" w:rsidRPr="003966CA" w:rsidRDefault="004A1B4E" w:rsidP="005A2261">
      <w:pPr>
        <w:pStyle w:val="ListBullet2"/>
        <w:rPr>
          <w:lang w:val="es-SV"/>
        </w:rPr>
      </w:pPr>
      <w:r w:rsidRPr="003966CA">
        <w:rPr>
          <w:lang w:val="es-SV"/>
        </w:rPr>
        <w:t xml:space="preserve">Evaluación de daños de </w:t>
      </w:r>
      <w:r w:rsidRPr="003966CA">
        <w:rPr>
          <w:highlight w:val="yellow"/>
          <w:lang w:val="es-SV"/>
        </w:rPr>
        <w:t>NOMBRE DE LA ORGANIZACIÓN</w:t>
      </w:r>
    </w:p>
    <w:p w14:paraId="28A92034" w14:textId="19ADBC26" w:rsidR="007C438A" w:rsidRPr="003966CA" w:rsidRDefault="007C438A" w:rsidP="005A2261">
      <w:pPr>
        <w:pStyle w:val="ListBullet2"/>
        <w:rPr>
          <w:lang w:val="es-SV"/>
        </w:rPr>
      </w:pPr>
      <w:r w:rsidRPr="003966CA">
        <w:rPr>
          <w:lang w:val="es-SV"/>
        </w:rPr>
        <w:t xml:space="preserve">Estado </w:t>
      </w:r>
      <w:r w:rsidR="00883047" w:rsidRPr="003966CA">
        <w:rPr>
          <w:lang w:val="es-SV"/>
        </w:rPr>
        <w:t>de funcionamiento d</w:t>
      </w:r>
      <w:r w:rsidRPr="003966CA">
        <w:rPr>
          <w:lang w:val="es-SV"/>
        </w:rPr>
        <w:t xml:space="preserve">el puerto </w:t>
      </w:r>
      <w:r w:rsidRPr="003966CA">
        <w:rPr>
          <w:highlight w:val="yellow"/>
          <w:lang w:val="es-SV"/>
        </w:rPr>
        <w:t>NOMBRE DE LA ORGANIZACIÓN</w:t>
      </w:r>
    </w:p>
    <w:p w14:paraId="2BE0CD35" w14:textId="2A392D11" w:rsidR="007C438A" w:rsidRPr="003966CA" w:rsidRDefault="007C438A" w:rsidP="005A2261">
      <w:pPr>
        <w:pStyle w:val="ListBullet2"/>
        <w:rPr>
          <w:lang w:val="es-SV"/>
        </w:rPr>
      </w:pPr>
      <w:r w:rsidRPr="003966CA">
        <w:rPr>
          <w:lang w:val="es-SV"/>
        </w:rPr>
        <w:t>Necesidades/</w:t>
      </w:r>
      <w:r w:rsidR="00534EB1" w:rsidRPr="003966CA">
        <w:rPr>
          <w:lang w:val="es-SV"/>
        </w:rPr>
        <w:t>carencias</w:t>
      </w:r>
      <w:r w:rsidR="00022A90" w:rsidRPr="003966CA">
        <w:rPr>
          <w:lang w:val="es-SV"/>
        </w:rPr>
        <w:t xml:space="preserve"> de</w:t>
      </w:r>
      <w:r w:rsidR="00022A90" w:rsidRPr="003966CA">
        <w:rPr>
          <w:highlight w:val="yellow"/>
          <w:lang w:val="es-SV"/>
        </w:rPr>
        <w:t xml:space="preserve"> NOMBRE DE LA ORGANIZACIÓN</w:t>
      </w:r>
      <w:r w:rsidRPr="003966CA">
        <w:rPr>
          <w:lang w:val="es-SV"/>
        </w:rPr>
        <w:t xml:space="preserve"> para </w:t>
      </w:r>
      <w:r w:rsidR="00534EB1" w:rsidRPr="003966CA">
        <w:rPr>
          <w:lang w:val="es-SV"/>
        </w:rPr>
        <w:t>la reanudación del</w:t>
      </w:r>
      <w:r w:rsidR="0050576E" w:rsidRPr="003966CA">
        <w:rPr>
          <w:lang w:val="es-SV"/>
        </w:rPr>
        <w:t xml:space="preserve"> pleno</w:t>
      </w:r>
      <w:r w:rsidR="00687606" w:rsidRPr="003966CA">
        <w:rPr>
          <w:lang w:val="es-SV"/>
        </w:rPr>
        <w:t xml:space="preserve"> funcionamiento del puerto</w:t>
      </w:r>
    </w:p>
    <w:p w14:paraId="47A7FEC0" w14:textId="25DE86F2" w:rsidR="00DA1B1D" w:rsidRPr="003966CA" w:rsidRDefault="00DA1B1D" w:rsidP="005A2261">
      <w:pPr>
        <w:pStyle w:val="ListBullet2"/>
        <w:rPr>
          <w:lang w:val="es-SV"/>
        </w:rPr>
      </w:pPr>
      <w:r w:rsidRPr="003966CA">
        <w:rPr>
          <w:lang w:val="es-SV"/>
        </w:rPr>
        <w:t xml:space="preserve">Fecha/hora estimada para la reanudación </w:t>
      </w:r>
      <w:r w:rsidR="00687606" w:rsidRPr="003966CA">
        <w:rPr>
          <w:lang w:val="es-SV"/>
        </w:rPr>
        <w:t xml:space="preserve">del </w:t>
      </w:r>
      <w:r w:rsidR="0050576E" w:rsidRPr="003966CA">
        <w:rPr>
          <w:lang w:val="es-SV"/>
        </w:rPr>
        <w:t xml:space="preserve">pleno </w:t>
      </w:r>
      <w:r w:rsidR="00687606" w:rsidRPr="003966CA">
        <w:rPr>
          <w:lang w:val="es-SV"/>
        </w:rPr>
        <w:t>funcionamiento de</w:t>
      </w:r>
      <w:r w:rsidRPr="003966CA">
        <w:rPr>
          <w:lang w:val="es-SV"/>
        </w:rPr>
        <w:t xml:space="preserve"> </w:t>
      </w:r>
      <w:r w:rsidRPr="003966CA">
        <w:rPr>
          <w:highlight w:val="yellow"/>
          <w:lang w:val="es-SV"/>
        </w:rPr>
        <w:t>NOMBRE DE LA ORGANIZACIÓN</w:t>
      </w:r>
      <w:r w:rsidRPr="003966CA">
        <w:rPr>
          <w:lang w:val="es-SV"/>
        </w:rPr>
        <w:t>.</w:t>
      </w:r>
    </w:p>
    <w:p w14:paraId="077887FE" w14:textId="77777777" w:rsidR="00196138" w:rsidRPr="003966CA" w:rsidRDefault="00196138" w:rsidP="00E94F60">
      <w:pPr>
        <w:rPr>
          <w:highlight w:val="yellow"/>
          <w:lang w:val="es-SV"/>
        </w:rPr>
      </w:pPr>
    </w:p>
    <w:p w14:paraId="7E6D90F1" w14:textId="5C3ECF68" w:rsidR="00327D10" w:rsidRPr="003966CA" w:rsidRDefault="00327D10" w:rsidP="00E94F60">
      <w:pPr>
        <w:rPr>
          <w:lang w:val="es-SV"/>
        </w:rPr>
      </w:pPr>
      <w:r w:rsidRPr="003966CA">
        <w:rPr>
          <w:highlight w:val="yellow"/>
          <w:lang w:val="es-SV"/>
        </w:rPr>
        <w:t>NOMBRE DE LA ORGANIZACIÓN</w:t>
      </w:r>
      <w:r w:rsidRPr="003966CA">
        <w:rPr>
          <w:lang w:val="es-SV"/>
        </w:rPr>
        <w:t xml:space="preserve"> </w:t>
      </w:r>
      <w:r w:rsidR="00272FC1" w:rsidRPr="003966CA">
        <w:rPr>
          <w:lang w:val="es-SV"/>
        </w:rPr>
        <w:t xml:space="preserve">se </w:t>
      </w:r>
      <w:r w:rsidR="002B1010" w:rsidRPr="003966CA">
        <w:rPr>
          <w:lang w:val="es-SV"/>
        </w:rPr>
        <w:t>pondrá en contacto</w:t>
      </w:r>
      <w:r w:rsidRPr="003966CA">
        <w:rPr>
          <w:lang w:val="es-SV"/>
        </w:rPr>
        <w:t xml:space="preserve"> periódicamente con el público y </w:t>
      </w:r>
      <w:r w:rsidR="002B1010" w:rsidRPr="003966CA">
        <w:rPr>
          <w:lang w:val="es-SV"/>
        </w:rPr>
        <w:t xml:space="preserve">con </w:t>
      </w:r>
      <w:r w:rsidRPr="003966CA">
        <w:rPr>
          <w:lang w:val="es-SV"/>
        </w:rPr>
        <w:t>las</w:t>
      </w:r>
      <w:r w:rsidR="00F0011A" w:rsidRPr="003966CA">
        <w:rPr>
          <w:lang w:val="es-SV"/>
        </w:rPr>
        <w:t xml:space="preserve"> principales</w:t>
      </w:r>
      <w:r w:rsidRPr="003966CA">
        <w:rPr>
          <w:lang w:val="es-SV"/>
        </w:rPr>
        <w:t xml:space="preserve"> partes interesadas. </w:t>
      </w:r>
      <w:r w:rsidR="002B1010" w:rsidRPr="003966CA">
        <w:rPr>
          <w:lang w:val="es-SV"/>
        </w:rPr>
        <w:t>Algunos e</w:t>
      </w:r>
      <w:r w:rsidRPr="003966CA">
        <w:rPr>
          <w:lang w:val="es-SV"/>
        </w:rPr>
        <w:t xml:space="preserve">jemplos de público y partes interesadas </w:t>
      </w:r>
      <w:r w:rsidR="002B1010" w:rsidRPr="003966CA">
        <w:rPr>
          <w:lang w:val="es-SV"/>
        </w:rPr>
        <w:t>importantes</w:t>
      </w:r>
      <w:r w:rsidRPr="003966CA">
        <w:rPr>
          <w:lang w:val="es-SV"/>
        </w:rPr>
        <w:t xml:space="preserve"> en este contexto </w:t>
      </w:r>
      <w:r w:rsidR="00A53804" w:rsidRPr="003966CA">
        <w:rPr>
          <w:lang w:val="es-SV"/>
        </w:rPr>
        <w:t>podrían</w:t>
      </w:r>
      <w:r w:rsidRPr="003966CA">
        <w:rPr>
          <w:lang w:val="es-SV"/>
        </w:rPr>
        <w:t xml:space="preserve"> incluir:</w:t>
      </w:r>
    </w:p>
    <w:p w14:paraId="3105F8BE" w14:textId="77777777" w:rsidR="00B17649" w:rsidRPr="003966CA" w:rsidRDefault="00B17649" w:rsidP="00E94F60">
      <w:pPr>
        <w:rPr>
          <w:lang w:val="es-SV"/>
        </w:rPr>
      </w:pPr>
    </w:p>
    <w:p w14:paraId="34585A22" w14:textId="4DDC3884" w:rsidR="0048285C" w:rsidRPr="003966CA" w:rsidRDefault="00A53804" w:rsidP="001E4C67">
      <w:pPr>
        <w:pStyle w:val="ListBullet"/>
        <w:rPr>
          <w:rFonts w:eastAsia="MS Mincho"/>
          <w:lang w:val="es-SV" w:eastAsia="ja-JP"/>
        </w:rPr>
      </w:pPr>
      <w:r w:rsidRPr="003966CA">
        <w:rPr>
          <w:rFonts w:eastAsia="MS Mincho"/>
          <w:lang w:val="es-SV" w:eastAsia="ja-JP"/>
        </w:rPr>
        <w:t>La c</w:t>
      </w:r>
      <w:r w:rsidR="0048285C" w:rsidRPr="003966CA">
        <w:rPr>
          <w:rFonts w:eastAsia="MS Mincho"/>
          <w:lang w:val="es-SV" w:eastAsia="ja-JP"/>
        </w:rPr>
        <w:t xml:space="preserve">omunidad </w:t>
      </w:r>
      <w:r w:rsidR="00CA31E6" w:rsidRPr="003966CA">
        <w:rPr>
          <w:rFonts w:eastAsia="MS Mincho"/>
          <w:lang w:val="es-SV" w:eastAsia="ja-JP"/>
        </w:rPr>
        <w:t>de los alrededores de</w:t>
      </w:r>
      <w:r w:rsidR="0048285C" w:rsidRPr="003966CA">
        <w:rPr>
          <w:rFonts w:eastAsia="MS Mincho"/>
          <w:lang w:val="es-SV" w:eastAsia="ja-JP"/>
        </w:rPr>
        <w:t xml:space="preserve"> la instalación portuaria</w:t>
      </w:r>
    </w:p>
    <w:p w14:paraId="2FA15C84" w14:textId="630D6DD5" w:rsidR="0048285C" w:rsidRPr="003966CA" w:rsidRDefault="0048285C" w:rsidP="001E4C67">
      <w:pPr>
        <w:pStyle w:val="ListBullet"/>
        <w:rPr>
          <w:rFonts w:eastAsia="MS Mincho"/>
          <w:lang w:val="es-SV" w:eastAsia="ja-JP"/>
        </w:rPr>
      </w:pPr>
      <w:r w:rsidRPr="003966CA">
        <w:rPr>
          <w:rFonts w:eastAsia="MS Mincho"/>
          <w:lang w:val="es-SV" w:eastAsia="ja-JP"/>
        </w:rPr>
        <w:t>Gobierno/representantes electos</w:t>
      </w:r>
    </w:p>
    <w:p w14:paraId="3BEA5E6A" w14:textId="77777777" w:rsidR="0048285C" w:rsidRPr="003966CA" w:rsidRDefault="0048285C" w:rsidP="001E4C67">
      <w:pPr>
        <w:pStyle w:val="ListBullet"/>
        <w:rPr>
          <w:rFonts w:eastAsia="MS Mincho"/>
          <w:lang w:val="es-SV" w:eastAsia="ja-JP"/>
        </w:rPr>
      </w:pPr>
      <w:r w:rsidRPr="003966CA">
        <w:rPr>
          <w:rFonts w:eastAsia="MS Mincho"/>
          <w:lang w:val="es-SV" w:eastAsia="ja-JP"/>
        </w:rPr>
        <w:t>Proveedores que prestan servicios a la instalación portuaria</w:t>
      </w:r>
    </w:p>
    <w:p w14:paraId="2C659E9A" w14:textId="21413828" w:rsidR="008D7D0B" w:rsidRPr="003966CA" w:rsidRDefault="008D7D0B" w:rsidP="001E4C67">
      <w:pPr>
        <w:pStyle w:val="ListBullet"/>
        <w:rPr>
          <w:rFonts w:eastAsia="MS Mincho"/>
          <w:lang w:val="es-SV" w:eastAsia="ja-JP"/>
        </w:rPr>
      </w:pPr>
      <w:r w:rsidRPr="003966CA">
        <w:rPr>
          <w:rFonts w:eastAsia="MS Mincho"/>
          <w:lang w:val="es-SV" w:eastAsia="ja-JP"/>
        </w:rPr>
        <w:t xml:space="preserve">Funcionarios gubernamentales que desempeñan una función reguladora </w:t>
      </w:r>
      <w:r w:rsidR="00EA557E" w:rsidRPr="003966CA">
        <w:rPr>
          <w:rFonts w:eastAsia="MS Mincho"/>
          <w:lang w:val="es-SV" w:eastAsia="ja-JP"/>
        </w:rPr>
        <w:t>sobre e</w:t>
      </w:r>
      <w:r w:rsidRPr="003966CA">
        <w:rPr>
          <w:rFonts w:eastAsia="MS Mincho"/>
          <w:lang w:val="es-SV" w:eastAsia="ja-JP"/>
        </w:rPr>
        <w:t>l puerto (</w:t>
      </w:r>
      <w:r w:rsidR="00D31DEB" w:rsidRPr="003966CA">
        <w:rPr>
          <w:rFonts w:eastAsia="MS Mincho"/>
          <w:lang w:val="es-SV" w:eastAsia="ja-JP"/>
        </w:rPr>
        <w:t xml:space="preserve">con inclusión de </w:t>
      </w:r>
      <w:r w:rsidRPr="003966CA">
        <w:rPr>
          <w:rFonts w:eastAsia="MS Mincho"/>
          <w:lang w:val="es-SV" w:eastAsia="ja-JP"/>
        </w:rPr>
        <w:t>funcionarios de organismos regionales e internacionales)</w:t>
      </w:r>
    </w:p>
    <w:p w14:paraId="12F82E4B" w14:textId="77777777" w:rsidR="008D7D0B" w:rsidRPr="003966CA" w:rsidRDefault="008D7D0B" w:rsidP="001E4C67">
      <w:pPr>
        <w:pStyle w:val="ListBullet"/>
        <w:rPr>
          <w:rFonts w:eastAsia="MS Mincho"/>
          <w:lang w:val="es-SV" w:eastAsia="ja-JP"/>
        </w:rPr>
      </w:pPr>
      <w:r w:rsidRPr="003966CA">
        <w:rPr>
          <w:rFonts w:eastAsia="MS Mincho"/>
          <w:lang w:val="es-SV" w:eastAsia="ja-JP"/>
        </w:rPr>
        <w:t>Sindicatos que realizan trabajos en la instalación portuaria</w:t>
      </w:r>
    </w:p>
    <w:p w14:paraId="095418B5" w14:textId="592E0956" w:rsidR="008D7D0B" w:rsidRPr="003966CA" w:rsidRDefault="008D7D0B" w:rsidP="001E4C67">
      <w:pPr>
        <w:pStyle w:val="ListBullet"/>
        <w:rPr>
          <w:rFonts w:eastAsia="MS Mincho"/>
          <w:lang w:val="es-SV" w:eastAsia="ja-JP"/>
        </w:rPr>
      </w:pPr>
      <w:r w:rsidRPr="003966CA">
        <w:rPr>
          <w:rFonts w:eastAsia="MS Mincho"/>
          <w:lang w:val="es-SV" w:eastAsia="ja-JP"/>
        </w:rPr>
        <w:t>Familiar</w:t>
      </w:r>
      <w:r w:rsidR="00EA557E" w:rsidRPr="003966CA">
        <w:rPr>
          <w:rFonts w:eastAsia="MS Mincho"/>
          <w:lang w:val="es-SV" w:eastAsia="ja-JP"/>
        </w:rPr>
        <w:t>es</w:t>
      </w:r>
      <w:r w:rsidRPr="003966CA">
        <w:rPr>
          <w:rFonts w:eastAsia="MS Mincho"/>
          <w:lang w:val="es-SV" w:eastAsia="ja-JP"/>
        </w:rPr>
        <w:t xml:space="preserve"> /parientes del personal portuario</w:t>
      </w:r>
    </w:p>
    <w:p w14:paraId="7F748FC0" w14:textId="77777777" w:rsidR="008D7D0B" w:rsidRPr="003966CA" w:rsidRDefault="008D7D0B" w:rsidP="001E4C67">
      <w:pPr>
        <w:pStyle w:val="ListBullet"/>
        <w:rPr>
          <w:rFonts w:eastAsia="MS Mincho"/>
          <w:lang w:val="es-SV" w:eastAsia="ja-JP"/>
        </w:rPr>
      </w:pPr>
      <w:r w:rsidRPr="003966CA">
        <w:rPr>
          <w:rFonts w:eastAsia="MS Mincho"/>
          <w:lang w:val="es-SV" w:eastAsia="ja-JP"/>
        </w:rPr>
        <w:t>Grupos de vigilancia ambiental.</w:t>
      </w:r>
    </w:p>
    <w:p w14:paraId="00BC4CC7" w14:textId="2305E598" w:rsidR="001E4C67" w:rsidRPr="003966CA" w:rsidRDefault="001E4C67" w:rsidP="008D7D0B">
      <w:pPr>
        <w:pStyle w:val="ListBullet"/>
        <w:numPr>
          <w:ilvl w:val="0"/>
          <w:numId w:val="0"/>
        </w:numPr>
        <w:ind w:left="720"/>
        <w:rPr>
          <w:rFonts w:eastAsia="MS Mincho"/>
          <w:lang w:val="es-SV" w:eastAsia="ja-JP"/>
        </w:rPr>
      </w:pPr>
    </w:p>
    <w:p w14:paraId="010B7D76" w14:textId="22DD1DC7" w:rsidR="001E4C67" w:rsidRPr="003966CA" w:rsidRDefault="001E4C67" w:rsidP="001E4C67">
      <w:pPr>
        <w:pStyle w:val="OutlineHeading3"/>
        <w:rPr>
          <w:lang w:val="es-SV"/>
        </w:rPr>
      </w:pPr>
      <w:r w:rsidRPr="003966CA">
        <w:rPr>
          <w:lang w:val="es-SV"/>
        </w:rPr>
        <w:t>E</w:t>
      </w:r>
      <w:r w:rsidR="005C45D9" w:rsidRPr="003966CA">
        <w:rPr>
          <w:lang w:val="es-SV"/>
        </w:rPr>
        <w:t>mergencia o desastre inminente</w:t>
      </w:r>
    </w:p>
    <w:p w14:paraId="48709DF0" w14:textId="67B12271" w:rsidR="005C45D9" w:rsidRPr="003966CA" w:rsidRDefault="005C45D9" w:rsidP="001E4C67">
      <w:pPr>
        <w:rPr>
          <w:lang w:val="es-SV"/>
        </w:rPr>
      </w:pPr>
      <w:r w:rsidRPr="003966CA">
        <w:rPr>
          <w:lang w:val="es-SV"/>
        </w:rPr>
        <w:t xml:space="preserve">Si se sabe o se sospecha que un desastre o emergencia es inminente, </w:t>
      </w:r>
      <w:r w:rsidRPr="003966CA">
        <w:rPr>
          <w:highlight w:val="yellow"/>
          <w:lang w:val="es-SV"/>
        </w:rPr>
        <w:t>NOMBRE DE LA ORGANIZACIÓN</w:t>
      </w:r>
      <w:r w:rsidRPr="003966CA">
        <w:rPr>
          <w:lang w:val="es-SV"/>
        </w:rPr>
        <w:t xml:space="preserve"> deberá </w:t>
      </w:r>
      <w:r w:rsidR="006E04DC" w:rsidRPr="003966CA">
        <w:rPr>
          <w:lang w:val="es-SV"/>
        </w:rPr>
        <w:t>contar con la participación de</w:t>
      </w:r>
      <w:r w:rsidRPr="003966CA">
        <w:rPr>
          <w:lang w:val="es-SV"/>
        </w:rPr>
        <w:t xml:space="preserve"> partes interesadas específicas que puedan </w:t>
      </w:r>
      <w:r w:rsidR="006E04DC" w:rsidRPr="003966CA">
        <w:rPr>
          <w:lang w:val="es-SV"/>
        </w:rPr>
        <w:t xml:space="preserve">participar </w:t>
      </w:r>
      <w:r w:rsidRPr="003966CA">
        <w:rPr>
          <w:lang w:val="es-SV"/>
        </w:rPr>
        <w:t>en l</w:t>
      </w:r>
      <w:r w:rsidR="006E04DC" w:rsidRPr="003966CA">
        <w:rPr>
          <w:lang w:val="es-SV"/>
        </w:rPr>
        <w:t xml:space="preserve">a labor </w:t>
      </w:r>
      <w:r w:rsidRPr="003966CA">
        <w:rPr>
          <w:lang w:val="es-SV"/>
        </w:rPr>
        <w:t xml:space="preserve">de respuesta, que puedan solicitar asistencia a </w:t>
      </w:r>
      <w:r w:rsidRPr="003966CA">
        <w:rPr>
          <w:highlight w:val="yellow"/>
          <w:lang w:val="es-SV"/>
        </w:rPr>
        <w:t>NOMBRE DE LA ORGANIZACIÓN</w:t>
      </w:r>
      <w:r w:rsidRPr="003966CA">
        <w:rPr>
          <w:lang w:val="es-SV"/>
        </w:rPr>
        <w:t xml:space="preserve"> o que puedan supervisar el puerto desde una </w:t>
      </w:r>
      <w:r w:rsidR="006E04DC" w:rsidRPr="003966CA">
        <w:rPr>
          <w:lang w:val="es-SV"/>
        </w:rPr>
        <w:t xml:space="preserve">perspectiva de </w:t>
      </w:r>
      <w:r w:rsidRPr="003966CA">
        <w:rPr>
          <w:lang w:val="es-SV"/>
        </w:rPr>
        <w:t>jerarquía gubernamental o regulatoria.</w:t>
      </w:r>
    </w:p>
    <w:p w14:paraId="641279F8" w14:textId="77777777" w:rsidR="005C45D9" w:rsidRPr="003966CA" w:rsidRDefault="005C45D9" w:rsidP="001E4C67">
      <w:pPr>
        <w:rPr>
          <w:lang w:val="es-SV"/>
        </w:rPr>
      </w:pPr>
    </w:p>
    <w:p w14:paraId="1CC70DEF" w14:textId="456592FD" w:rsidR="005C45D9" w:rsidRPr="003966CA" w:rsidRDefault="005C45D9" w:rsidP="001E4C67">
      <w:pPr>
        <w:rPr>
          <w:lang w:val="es-SV"/>
        </w:rPr>
      </w:pPr>
      <w:r w:rsidRPr="003966CA">
        <w:rPr>
          <w:lang w:val="es-SV"/>
        </w:rPr>
        <w:t xml:space="preserve">La información que </w:t>
      </w:r>
      <w:r w:rsidR="00635856" w:rsidRPr="003966CA">
        <w:rPr>
          <w:lang w:val="es-SV"/>
        </w:rPr>
        <w:t>se deberá intercambiar c</w:t>
      </w:r>
      <w:r w:rsidRPr="003966CA">
        <w:rPr>
          <w:lang w:val="es-SV"/>
        </w:rPr>
        <w:t>on las partes interesadas cuando un desastre o una emergencia sea inminente puede incluir:</w:t>
      </w:r>
    </w:p>
    <w:p w14:paraId="736B5404" w14:textId="77777777" w:rsidR="005C45D9" w:rsidRPr="003966CA" w:rsidRDefault="005C45D9" w:rsidP="001E4C67">
      <w:pPr>
        <w:rPr>
          <w:lang w:val="es-SV"/>
        </w:rPr>
      </w:pPr>
    </w:p>
    <w:p w14:paraId="529D3885" w14:textId="77777777" w:rsidR="005C45D9" w:rsidRPr="003966CA" w:rsidRDefault="005C45D9" w:rsidP="001E4C67">
      <w:pPr>
        <w:pStyle w:val="ListBullet"/>
        <w:rPr>
          <w:lang w:val="es-SV"/>
        </w:rPr>
      </w:pPr>
      <w:r w:rsidRPr="003966CA">
        <w:rPr>
          <w:lang w:val="es-SV"/>
        </w:rPr>
        <w:lastRenderedPageBreak/>
        <w:t>Estado de preparación de la instalación portuaria</w:t>
      </w:r>
    </w:p>
    <w:p w14:paraId="78D34F17" w14:textId="242E954B" w:rsidR="005C45D9" w:rsidRPr="003966CA" w:rsidRDefault="005C45D9" w:rsidP="001E4C67">
      <w:pPr>
        <w:pStyle w:val="ListBullet"/>
        <w:rPr>
          <w:lang w:val="es-SV"/>
        </w:rPr>
      </w:pPr>
      <w:r w:rsidRPr="003966CA">
        <w:rPr>
          <w:lang w:val="es-SV"/>
        </w:rPr>
        <w:t>Solicitudes de recursos actuales /</w:t>
      </w:r>
      <w:r w:rsidR="006E04DC" w:rsidRPr="003966CA">
        <w:rPr>
          <w:lang w:val="es-SV"/>
        </w:rPr>
        <w:t xml:space="preserve"> previstas</w:t>
      </w:r>
      <w:r w:rsidRPr="003966CA">
        <w:rPr>
          <w:lang w:val="es-SV"/>
        </w:rPr>
        <w:t xml:space="preserve"> por </w:t>
      </w:r>
      <w:r w:rsidRPr="003966CA">
        <w:rPr>
          <w:highlight w:val="yellow"/>
          <w:lang w:val="es-SV"/>
        </w:rPr>
        <w:t>NOMBRE DE LA ORGANIZACIÓN</w:t>
      </w:r>
    </w:p>
    <w:p w14:paraId="0E6BF4ED" w14:textId="5FA01B2D" w:rsidR="005C45D9" w:rsidRPr="003966CA" w:rsidRDefault="005C45D9" w:rsidP="0091139C">
      <w:pPr>
        <w:pStyle w:val="ListBullet"/>
        <w:rPr>
          <w:lang w:val="es-SV"/>
        </w:rPr>
      </w:pPr>
      <w:r w:rsidRPr="003966CA">
        <w:rPr>
          <w:lang w:val="es-SV"/>
        </w:rPr>
        <w:t xml:space="preserve">Recursos disponibles para </w:t>
      </w:r>
      <w:r w:rsidR="006E04DC" w:rsidRPr="003966CA">
        <w:rPr>
          <w:lang w:val="es-SV"/>
        </w:rPr>
        <w:t>otros organismos</w:t>
      </w:r>
      <w:r w:rsidRPr="003966CA">
        <w:rPr>
          <w:lang w:val="es-SV"/>
        </w:rPr>
        <w:t xml:space="preserve"> (si </w:t>
      </w:r>
      <w:r w:rsidRPr="003966CA">
        <w:rPr>
          <w:highlight w:val="yellow"/>
          <w:lang w:val="es-SV"/>
        </w:rPr>
        <w:t>NOMBRE DE LA ORGANIZACIÓN</w:t>
      </w:r>
      <w:r w:rsidRPr="003966CA">
        <w:rPr>
          <w:lang w:val="es-SV"/>
        </w:rPr>
        <w:t xml:space="preserve"> puede hacerlo).</w:t>
      </w:r>
    </w:p>
    <w:p w14:paraId="2C052BEE" w14:textId="479B355D" w:rsidR="001E4C67" w:rsidRPr="003966CA" w:rsidRDefault="00120A42" w:rsidP="001E4C67">
      <w:pPr>
        <w:pStyle w:val="OutlineHeading3"/>
        <w:rPr>
          <w:lang w:val="es-SV"/>
        </w:rPr>
      </w:pPr>
      <w:r w:rsidRPr="003966CA">
        <w:rPr>
          <w:lang w:val="es-SV"/>
        </w:rPr>
        <w:t xml:space="preserve">Etapa posterior a la emergencia o desastre </w:t>
      </w:r>
    </w:p>
    <w:p w14:paraId="18EB9D72" w14:textId="3896F179" w:rsidR="00BC53C5" w:rsidRPr="003966CA" w:rsidRDefault="00BC53C5" w:rsidP="001E4C67">
      <w:pPr>
        <w:rPr>
          <w:lang w:val="es-SV"/>
        </w:rPr>
      </w:pPr>
      <w:r w:rsidRPr="003966CA">
        <w:rPr>
          <w:lang w:val="es-SV"/>
        </w:rPr>
        <w:t xml:space="preserve">Después de un desastre o emergencia, </w:t>
      </w:r>
      <w:r w:rsidRPr="003966CA">
        <w:rPr>
          <w:highlight w:val="yellow"/>
          <w:lang w:val="es-SV"/>
        </w:rPr>
        <w:t>NOMBRE DE LA ORGANIZACIÓN</w:t>
      </w:r>
      <w:r w:rsidRPr="003966CA">
        <w:rPr>
          <w:lang w:val="es-SV"/>
        </w:rPr>
        <w:t xml:space="preserve"> deberá </w:t>
      </w:r>
      <w:r w:rsidR="00FD5550" w:rsidRPr="003966CA">
        <w:rPr>
          <w:lang w:val="es-SV"/>
        </w:rPr>
        <w:t>comunicarse</w:t>
      </w:r>
      <w:r w:rsidRPr="003966CA">
        <w:rPr>
          <w:lang w:val="es-SV"/>
        </w:rPr>
        <w:t xml:space="preserve"> nuevamente </w:t>
      </w:r>
      <w:r w:rsidR="00FD5550" w:rsidRPr="003966CA">
        <w:rPr>
          <w:lang w:val="es-SV"/>
        </w:rPr>
        <w:t>con</w:t>
      </w:r>
      <w:r w:rsidRPr="003966CA">
        <w:rPr>
          <w:lang w:val="es-SV"/>
        </w:rPr>
        <w:t xml:space="preserve"> las </w:t>
      </w:r>
      <w:r w:rsidR="00880121" w:rsidRPr="003966CA">
        <w:rPr>
          <w:lang w:val="es-SV"/>
        </w:rPr>
        <w:t xml:space="preserve">correspondientes </w:t>
      </w:r>
      <w:r w:rsidRPr="003966CA">
        <w:rPr>
          <w:lang w:val="es-SV"/>
        </w:rPr>
        <w:t>partes interesadas.</w:t>
      </w:r>
    </w:p>
    <w:p w14:paraId="5920A170" w14:textId="77777777" w:rsidR="001E4C67" w:rsidRPr="003966CA" w:rsidRDefault="001E4C67" w:rsidP="001E4C67">
      <w:pPr>
        <w:rPr>
          <w:lang w:val="es-SV"/>
        </w:rPr>
      </w:pPr>
    </w:p>
    <w:p w14:paraId="41218790" w14:textId="527E6B59" w:rsidR="00BC53C5" w:rsidRPr="003966CA" w:rsidRDefault="00BC53C5" w:rsidP="001E4C67">
      <w:pPr>
        <w:rPr>
          <w:lang w:val="es-SV"/>
        </w:rPr>
      </w:pPr>
      <w:r w:rsidRPr="003966CA">
        <w:rPr>
          <w:lang w:val="es-SV"/>
        </w:rPr>
        <w:t xml:space="preserve">La información </w:t>
      </w:r>
      <w:r w:rsidR="00DE0A9F" w:rsidRPr="003966CA">
        <w:rPr>
          <w:lang w:val="es-SV"/>
        </w:rPr>
        <w:t xml:space="preserve">que se intercambia </w:t>
      </w:r>
      <w:r w:rsidRPr="003966CA">
        <w:rPr>
          <w:lang w:val="es-SV"/>
        </w:rPr>
        <w:t>con las partes interesadas después de que haya pasado un desastre o una emergencia p</w:t>
      </w:r>
      <w:r w:rsidR="00FD5550" w:rsidRPr="003966CA">
        <w:rPr>
          <w:lang w:val="es-SV"/>
        </w:rPr>
        <w:t>uede</w:t>
      </w:r>
      <w:r w:rsidR="00DE0A9F" w:rsidRPr="003966CA">
        <w:rPr>
          <w:lang w:val="es-SV"/>
        </w:rPr>
        <w:t xml:space="preserve"> </w:t>
      </w:r>
      <w:r w:rsidRPr="003966CA">
        <w:rPr>
          <w:lang w:val="es-SV"/>
        </w:rPr>
        <w:t>incluir:</w:t>
      </w:r>
    </w:p>
    <w:p w14:paraId="707CA7E7" w14:textId="77777777" w:rsidR="001E4C67" w:rsidRPr="003966CA" w:rsidRDefault="001E4C67" w:rsidP="001E4C67">
      <w:pPr>
        <w:rPr>
          <w:lang w:val="es-SV"/>
        </w:rPr>
      </w:pPr>
    </w:p>
    <w:p w14:paraId="5A17E643" w14:textId="77777777" w:rsidR="003C0554" w:rsidRPr="003966CA" w:rsidRDefault="003C0554" w:rsidP="001E4C67">
      <w:pPr>
        <w:pStyle w:val="ListBullet"/>
        <w:rPr>
          <w:lang w:val="es-SV"/>
        </w:rPr>
      </w:pPr>
      <w:r w:rsidRPr="003966CA">
        <w:rPr>
          <w:lang w:val="es-SV"/>
        </w:rPr>
        <w:t>Resultados de la evaluación de daños a la instalación portuaria</w:t>
      </w:r>
    </w:p>
    <w:p w14:paraId="0A79F13C" w14:textId="5BE538E4" w:rsidR="003C0554" w:rsidRPr="003966CA" w:rsidRDefault="00C36203" w:rsidP="001E4C67">
      <w:pPr>
        <w:pStyle w:val="ListBullet"/>
        <w:rPr>
          <w:lang w:val="es-SV"/>
        </w:rPr>
      </w:pPr>
      <w:r w:rsidRPr="003966CA">
        <w:rPr>
          <w:lang w:val="es-SV"/>
        </w:rPr>
        <w:t xml:space="preserve">Contabilización </w:t>
      </w:r>
      <w:r w:rsidR="003C0554" w:rsidRPr="003966CA">
        <w:rPr>
          <w:lang w:val="es-SV"/>
        </w:rPr>
        <w:t xml:space="preserve">del personal de </w:t>
      </w:r>
      <w:r w:rsidR="003C0554" w:rsidRPr="003966CA">
        <w:rPr>
          <w:highlight w:val="yellow"/>
          <w:lang w:val="es-SV"/>
        </w:rPr>
        <w:t>NOMBRE DE LA ORGANIZACIÓN</w:t>
      </w:r>
      <w:r w:rsidR="003C0554" w:rsidRPr="003966CA">
        <w:rPr>
          <w:lang w:val="es-SV"/>
        </w:rPr>
        <w:t xml:space="preserve"> (</w:t>
      </w:r>
      <w:r w:rsidR="004F3B5F" w:rsidRPr="003966CA">
        <w:rPr>
          <w:lang w:val="es-SV"/>
        </w:rPr>
        <w:t>se aplica</w:t>
      </w:r>
      <w:r w:rsidR="003C0554" w:rsidRPr="003966CA">
        <w:rPr>
          <w:lang w:val="es-SV"/>
        </w:rPr>
        <w:t xml:space="preserve"> dentro de la jerarquía gubernamental)</w:t>
      </w:r>
    </w:p>
    <w:p w14:paraId="730F5744" w14:textId="2D134D45" w:rsidR="00543D28" w:rsidRPr="003966CA" w:rsidRDefault="00543D28" w:rsidP="001E4C67">
      <w:pPr>
        <w:pStyle w:val="ListBullet"/>
        <w:rPr>
          <w:lang w:val="es-SV"/>
        </w:rPr>
      </w:pPr>
      <w:r w:rsidRPr="003966CA">
        <w:rPr>
          <w:lang w:val="es-SV"/>
        </w:rPr>
        <w:t xml:space="preserve">Estado del puerto (puede ser útil informar a los medios de comunicación para </w:t>
      </w:r>
      <w:r w:rsidR="002211E8" w:rsidRPr="003966CA">
        <w:rPr>
          <w:lang w:val="es-SV"/>
        </w:rPr>
        <w:t xml:space="preserve">lograr </w:t>
      </w:r>
      <w:r w:rsidRPr="003966CA">
        <w:rPr>
          <w:lang w:val="es-SV"/>
        </w:rPr>
        <w:t>una difusión más amplia)</w:t>
      </w:r>
    </w:p>
    <w:p w14:paraId="33B76EDE" w14:textId="42A89D55" w:rsidR="00543D28" w:rsidRPr="003966CA" w:rsidRDefault="00543D28" w:rsidP="001E4C67">
      <w:pPr>
        <w:pStyle w:val="ListBullet"/>
        <w:rPr>
          <w:lang w:val="es-SV"/>
        </w:rPr>
      </w:pPr>
      <w:r w:rsidRPr="003966CA">
        <w:rPr>
          <w:lang w:val="es-SV"/>
        </w:rPr>
        <w:t xml:space="preserve">Asistencia a otras agencias (si </w:t>
      </w:r>
      <w:r w:rsidRPr="003966CA">
        <w:rPr>
          <w:highlight w:val="yellow"/>
          <w:lang w:val="es-SV"/>
        </w:rPr>
        <w:t>NOMBRE DE LA ORGANIZACIÓN</w:t>
      </w:r>
      <w:r w:rsidRPr="003966CA">
        <w:rPr>
          <w:lang w:val="es-SV"/>
        </w:rPr>
        <w:t xml:space="preserve"> </w:t>
      </w:r>
      <w:r w:rsidR="00FD5550" w:rsidRPr="003966CA">
        <w:rPr>
          <w:lang w:val="es-SV"/>
        </w:rPr>
        <w:t>tiene la capacidad de</w:t>
      </w:r>
      <w:r w:rsidRPr="003966CA">
        <w:rPr>
          <w:lang w:val="es-SV"/>
        </w:rPr>
        <w:t xml:space="preserve"> hacerlo)</w:t>
      </w:r>
    </w:p>
    <w:p w14:paraId="2E30904D" w14:textId="77777777" w:rsidR="00543D28" w:rsidRPr="003966CA" w:rsidRDefault="00543D28" w:rsidP="00CD13C4">
      <w:pPr>
        <w:pStyle w:val="ListBullet"/>
        <w:rPr>
          <w:lang w:val="es-SV"/>
        </w:rPr>
      </w:pPr>
      <w:r w:rsidRPr="003966CA">
        <w:rPr>
          <w:lang w:val="es-SV"/>
        </w:rPr>
        <w:t>Solicitar recursos para responder.</w:t>
      </w:r>
    </w:p>
    <w:p w14:paraId="0C0E86A9" w14:textId="71C1F93C" w:rsidR="00CD13C4" w:rsidRPr="003966CA" w:rsidRDefault="00CD13C4" w:rsidP="00543D28">
      <w:pPr>
        <w:pStyle w:val="ListBullet"/>
        <w:numPr>
          <w:ilvl w:val="0"/>
          <w:numId w:val="0"/>
        </w:numPr>
        <w:ind w:left="720"/>
        <w:rPr>
          <w:lang w:val="es-SV"/>
        </w:rPr>
      </w:pPr>
    </w:p>
    <w:p w14:paraId="489EF085" w14:textId="00319A13" w:rsidR="00CD13C4" w:rsidRPr="003966CA" w:rsidRDefault="003F2448" w:rsidP="00403E1D">
      <w:pPr>
        <w:pStyle w:val="OutlineHeading2"/>
        <w:ind w:hanging="2286"/>
        <w:rPr>
          <w:rFonts w:eastAsia="Batang"/>
          <w:lang w:val="es-SV"/>
        </w:rPr>
      </w:pPr>
      <w:bookmarkStart w:id="32" w:name="_Toc84252056"/>
      <w:r w:rsidRPr="003966CA">
        <w:rPr>
          <w:rFonts w:eastAsia="Batang"/>
          <w:lang w:val="es-SV"/>
        </w:rPr>
        <w:t>Información pública</w:t>
      </w:r>
      <w:bookmarkEnd w:id="32"/>
    </w:p>
    <w:p w14:paraId="2660E4DC" w14:textId="3DE15028" w:rsidR="003E2240" w:rsidRPr="003966CA" w:rsidRDefault="003E2240" w:rsidP="008C7C94">
      <w:pPr>
        <w:pStyle w:val="Normalitalic"/>
        <w:rPr>
          <w:rFonts w:eastAsia="Batang"/>
          <w:lang w:val="es-SV"/>
        </w:rPr>
      </w:pPr>
      <w:r w:rsidRPr="003966CA">
        <w:rPr>
          <w:rFonts w:eastAsia="Batang"/>
          <w:lang w:val="es-SV"/>
        </w:rPr>
        <w:t>[</w:t>
      </w:r>
      <w:r w:rsidR="002211E8" w:rsidRPr="003966CA">
        <w:rPr>
          <w:rFonts w:eastAsia="Batang"/>
          <w:lang w:val="es-SV"/>
        </w:rPr>
        <w:t>Guía</w:t>
      </w:r>
      <w:r w:rsidRPr="003966CA">
        <w:rPr>
          <w:rFonts w:eastAsia="Batang"/>
          <w:lang w:val="es-SV"/>
        </w:rPr>
        <w:t>: adapt</w:t>
      </w:r>
      <w:r w:rsidR="002211E8" w:rsidRPr="003966CA">
        <w:rPr>
          <w:rFonts w:eastAsia="Batang"/>
          <w:lang w:val="es-SV"/>
        </w:rPr>
        <w:t>ar</w:t>
      </w:r>
      <w:r w:rsidRPr="003966CA">
        <w:rPr>
          <w:rFonts w:eastAsia="Batang"/>
          <w:lang w:val="es-SV"/>
        </w:rPr>
        <w:t xml:space="preserve"> las listas a las circunstancias de su organización]. </w:t>
      </w:r>
    </w:p>
    <w:p w14:paraId="5DE28BE8" w14:textId="77777777" w:rsidR="001656AC" w:rsidRPr="003966CA" w:rsidRDefault="001656AC" w:rsidP="001656AC">
      <w:pPr>
        <w:rPr>
          <w:rFonts w:eastAsia="Batang"/>
          <w:lang w:val="es-SV"/>
        </w:rPr>
      </w:pPr>
    </w:p>
    <w:p w14:paraId="04C23ACE" w14:textId="08FC63CA" w:rsidR="003E2240" w:rsidRPr="003966CA" w:rsidRDefault="003E2240" w:rsidP="001656AC">
      <w:pPr>
        <w:rPr>
          <w:rFonts w:eastAsia="Batang"/>
          <w:lang w:val="es-SV"/>
        </w:rPr>
      </w:pPr>
      <w:r w:rsidRPr="003966CA">
        <w:rPr>
          <w:rFonts w:eastAsia="Batang"/>
          <w:lang w:val="es-SV"/>
        </w:rPr>
        <w:t xml:space="preserve">Dado que </w:t>
      </w:r>
      <w:r w:rsidRPr="003966CA">
        <w:rPr>
          <w:rFonts w:eastAsia="Batang"/>
          <w:highlight w:val="yellow"/>
          <w:lang w:val="es-SV"/>
        </w:rPr>
        <w:t>NOMBRE DE LA ORGANIZACIÓN</w:t>
      </w:r>
      <w:r w:rsidRPr="003966CA">
        <w:rPr>
          <w:rFonts w:eastAsia="Batang"/>
          <w:lang w:val="es-SV"/>
        </w:rPr>
        <w:t xml:space="preserve"> es una entidad pública, tiene la obligación de mantener la confianza pública. Por lo tanto, </w:t>
      </w:r>
      <w:r w:rsidRPr="003966CA">
        <w:rPr>
          <w:rFonts w:eastAsia="Batang"/>
          <w:highlight w:val="yellow"/>
          <w:lang w:val="es-SV"/>
        </w:rPr>
        <w:t>NOMBRE DE LA ORGANIZACIÓN</w:t>
      </w:r>
      <w:r w:rsidRPr="003966CA">
        <w:rPr>
          <w:rFonts w:eastAsia="Batang"/>
          <w:lang w:val="es-SV"/>
        </w:rPr>
        <w:t xml:space="preserve"> hará un uso cuidadoso de varios medios de comunicación como vías a través de las cuales </w:t>
      </w:r>
      <w:r w:rsidR="002211E8" w:rsidRPr="003966CA">
        <w:rPr>
          <w:rFonts w:eastAsia="Batang"/>
          <w:lang w:val="es-SV"/>
        </w:rPr>
        <w:t>divulgar</w:t>
      </w:r>
      <w:r w:rsidRPr="003966CA">
        <w:rPr>
          <w:rFonts w:eastAsia="Batang"/>
          <w:lang w:val="es-SV"/>
        </w:rPr>
        <w:t xml:space="preserve"> información sobre un desastre o emergencia que afecte a </w:t>
      </w:r>
      <w:r w:rsidRPr="003966CA">
        <w:rPr>
          <w:rFonts w:eastAsia="Batang"/>
          <w:highlight w:val="yellow"/>
          <w:lang w:val="es-SV"/>
        </w:rPr>
        <w:t>NOMBRE DE LA ORGANIZACIÓN</w:t>
      </w:r>
      <w:r w:rsidRPr="003966CA">
        <w:rPr>
          <w:rFonts w:eastAsia="Batang"/>
          <w:lang w:val="es-SV"/>
        </w:rPr>
        <w:t>. Los posibles medios de comunicación incluyen:</w:t>
      </w:r>
    </w:p>
    <w:p w14:paraId="5912A0EC" w14:textId="77777777" w:rsidR="003E2240" w:rsidRPr="003966CA" w:rsidRDefault="003E2240" w:rsidP="001656AC">
      <w:pPr>
        <w:rPr>
          <w:rFonts w:eastAsia="Batang"/>
          <w:lang w:val="es-SV"/>
        </w:rPr>
      </w:pPr>
    </w:p>
    <w:p w14:paraId="6D0972FB" w14:textId="36595401" w:rsidR="005528AD" w:rsidRPr="003966CA" w:rsidRDefault="001656AC" w:rsidP="001656AC">
      <w:pPr>
        <w:pStyle w:val="ListBullet"/>
        <w:rPr>
          <w:rFonts w:eastAsia="Batang"/>
          <w:lang w:val="es-SV"/>
        </w:rPr>
      </w:pPr>
      <w:r w:rsidRPr="003966CA">
        <w:rPr>
          <w:rFonts w:eastAsia="Batang"/>
          <w:lang w:val="es-SV"/>
        </w:rPr>
        <w:t>Televisi</w:t>
      </w:r>
      <w:r w:rsidR="003E2240" w:rsidRPr="003966CA">
        <w:rPr>
          <w:rFonts w:eastAsia="Batang"/>
          <w:lang w:val="es-SV"/>
        </w:rPr>
        <w:t>ó</w:t>
      </w:r>
      <w:r w:rsidRPr="003966CA">
        <w:rPr>
          <w:rFonts w:eastAsia="Batang"/>
          <w:lang w:val="es-SV"/>
        </w:rPr>
        <w:t>n</w:t>
      </w:r>
    </w:p>
    <w:p w14:paraId="24B0B58D" w14:textId="7FBF4A9A" w:rsidR="001656AC" w:rsidRPr="003966CA" w:rsidRDefault="001656AC" w:rsidP="001656AC">
      <w:pPr>
        <w:pStyle w:val="ListBullet"/>
        <w:rPr>
          <w:rFonts w:eastAsia="Batang"/>
          <w:lang w:val="es-SV"/>
        </w:rPr>
      </w:pPr>
      <w:r w:rsidRPr="003966CA">
        <w:rPr>
          <w:rFonts w:eastAsia="Batang"/>
          <w:lang w:val="es-SV"/>
        </w:rPr>
        <w:t>Radio</w:t>
      </w:r>
    </w:p>
    <w:p w14:paraId="689DE510" w14:textId="06C28406" w:rsidR="001656AC" w:rsidRPr="003966CA" w:rsidRDefault="003E2240" w:rsidP="001656AC">
      <w:pPr>
        <w:pStyle w:val="ListBullet"/>
        <w:rPr>
          <w:rFonts w:eastAsia="Batang"/>
          <w:lang w:val="es-SV"/>
        </w:rPr>
      </w:pPr>
      <w:r w:rsidRPr="003966CA">
        <w:rPr>
          <w:rFonts w:eastAsia="Batang"/>
          <w:lang w:val="es-SV"/>
        </w:rPr>
        <w:t>Periódicos</w:t>
      </w:r>
    </w:p>
    <w:p w14:paraId="347BC583" w14:textId="4CBBDCBC" w:rsidR="001656AC" w:rsidRPr="003966CA" w:rsidRDefault="003E2240" w:rsidP="001656AC">
      <w:pPr>
        <w:pStyle w:val="ListBullet"/>
        <w:rPr>
          <w:rFonts w:eastAsia="Batang"/>
          <w:lang w:val="es-SV"/>
        </w:rPr>
      </w:pPr>
      <w:r w:rsidRPr="003966CA">
        <w:rPr>
          <w:rFonts w:eastAsia="Batang"/>
          <w:lang w:val="es-SV"/>
        </w:rPr>
        <w:t>Redes sociales</w:t>
      </w:r>
      <w:r w:rsidR="001656AC" w:rsidRPr="003966CA">
        <w:rPr>
          <w:rFonts w:eastAsia="Batang"/>
          <w:lang w:val="es-SV"/>
        </w:rPr>
        <w:t>.</w:t>
      </w:r>
    </w:p>
    <w:p w14:paraId="77FAFD3B" w14:textId="72D1BF6F" w:rsidR="005528AD" w:rsidRPr="003966CA" w:rsidRDefault="005528AD" w:rsidP="001656AC">
      <w:pPr>
        <w:rPr>
          <w:rFonts w:eastAsia="Batang"/>
          <w:lang w:val="es-SV"/>
        </w:rPr>
      </w:pPr>
    </w:p>
    <w:p w14:paraId="6E30D9B0" w14:textId="419B8989" w:rsidR="003E2240" w:rsidRPr="003966CA" w:rsidRDefault="003E2240" w:rsidP="001656AC">
      <w:pPr>
        <w:rPr>
          <w:rFonts w:eastAsia="Batang"/>
          <w:lang w:val="es-SV"/>
        </w:rPr>
      </w:pPr>
      <w:r w:rsidRPr="003966CA">
        <w:rPr>
          <w:rFonts w:eastAsia="Batang"/>
          <w:lang w:val="es-SV"/>
        </w:rPr>
        <w:t>La posible información que se publicará incluye:</w:t>
      </w:r>
    </w:p>
    <w:p w14:paraId="089EC51C" w14:textId="4DFC7CCB" w:rsidR="001656AC" w:rsidRPr="003966CA" w:rsidRDefault="001656AC" w:rsidP="001656AC">
      <w:pPr>
        <w:rPr>
          <w:rFonts w:eastAsia="Batang"/>
          <w:lang w:val="es-SV"/>
        </w:rPr>
      </w:pPr>
    </w:p>
    <w:p w14:paraId="7914A7D1" w14:textId="0179DBD6" w:rsidR="001656AC" w:rsidRPr="003966CA" w:rsidRDefault="009C4252" w:rsidP="001656AC">
      <w:pPr>
        <w:pStyle w:val="ListBullet"/>
        <w:rPr>
          <w:rFonts w:eastAsia="Batang"/>
          <w:lang w:val="es-SV"/>
        </w:rPr>
      </w:pPr>
      <w:r w:rsidRPr="003966CA">
        <w:rPr>
          <w:rFonts w:eastAsia="Batang"/>
          <w:lang w:val="es-SV"/>
        </w:rPr>
        <w:t xml:space="preserve">Estado </w:t>
      </w:r>
      <w:r w:rsidR="002F70E1" w:rsidRPr="003966CA">
        <w:rPr>
          <w:rFonts w:eastAsia="Batang"/>
          <w:lang w:val="es-SV"/>
        </w:rPr>
        <w:t>de funcionamiento</w:t>
      </w:r>
      <w:r w:rsidRPr="003966CA">
        <w:rPr>
          <w:rFonts w:eastAsia="Batang"/>
          <w:lang w:val="es-SV"/>
        </w:rPr>
        <w:t xml:space="preserve"> del puerto</w:t>
      </w:r>
    </w:p>
    <w:p w14:paraId="3F698C44" w14:textId="192EDF0C" w:rsidR="009C4252" w:rsidRPr="003966CA" w:rsidRDefault="009C4252" w:rsidP="001656AC">
      <w:pPr>
        <w:pStyle w:val="ListBullet"/>
        <w:rPr>
          <w:rFonts w:eastAsia="Batang"/>
          <w:lang w:val="es-SV"/>
        </w:rPr>
      </w:pPr>
      <w:r w:rsidRPr="003966CA">
        <w:rPr>
          <w:rFonts w:eastAsia="Batang"/>
          <w:lang w:val="es-SV"/>
        </w:rPr>
        <w:t xml:space="preserve">Cierres para el personal de </w:t>
      </w:r>
      <w:r w:rsidRPr="003966CA">
        <w:rPr>
          <w:rFonts w:eastAsia="Batang"/>
          <w:highlight w:val="yellow"/>
          <w:lang w:val="es-SV"/>
        </w:rPr>
        <w:t>NOMBRE DE LA ORGANIZACIÓN</w:t>
      </w:r>
    </w:p>
    <w:p w14:paraId="754BFCAC" w14:textId="0CD216F6" w:rsidR="009C4252" w:rsidRPr="003966CA" w:rsidRDefault="002C6821" w:rsidP="001656AC">
      <w:pPr>
        <w:pStyle w:val="ListBullet"/>
        <w:rPr>
          <w:rFonts w:eastAsia="Batang"/>
          <w:lang w:val="es-SV"/>
        </w:rPr>
      </w:pPr>
      <w:r w:rsidRPr="003966CA">
        <w:rPr>
          <w:rFonts w:eastAsia="Batang"/>
          <w:lang w:val="es-SV"/>
        </w:rPr>
        <w:t>Situación</w:t>
      </w:r>
      <w:r w:rsidR="00311F47" w:rsidRPr="003966CA">
        <w:rPr>
          <w:rFonts w:eastAsia="Batang"/>
          <w:lang w:val="es-SV"/>
        </w:rPr>
        <w:t xml:space="preserve"> </w:t>
      </w:r>
      <w:r w:rsidR="009C4252" w:rsidRPr="003966CA">
        <w:rPr>
          <w:rFonts w:eastAsia="Batang"/>
          <w:lang w:val="es-SV"/>
        </w:rPr>
        <w:t xml:space="preserve">de </w:t>
      </w:r>
      <w:r w:rsidR="002F70E1" w:rsidRPr="003966CA">
        <w:rPr>
          <w:rFonts w:eastAsia="Batang"/>
          <w:lang w:val="es-SV"/>
        </w:rPr>
        <w:t xml:space="preserve">la </w:t>
      </w:r>
      <w:r w:rsidR="009C4252" w:rsidRPr="003966CA">
        <w:rPr>
          <w:rFonts w:eastAsia="Batang"/>
          <w:lang w:val="es-SV"/>
        </w:rPr>
        <w:t xml:space="preserve">respuesta </w:t>
      </w:r>
      <w:r w:rsidR="002F70E1" w:rsidRPr="003966CA">
        <w:rPr>
          <w:rFonts w:eastAsia="Batang"/>
          <w:lang w:val="es-SV"/>
        </w:rPr>
        <w:t>a la</w:t>
      </w:r>
      <w:r w:rsidR="009C4252" w:rsidRPr="003966CA">
        <w:rPr>
          <w:rFonts w:eastAsia="Batang"/>
          <w:lang w:val="es-SV"/>
        </w:rPr>
        <w:t xml:space="preserve"> emergencia</w:t>
      </w:r>
      <w:r w:rsidR="002F70E1" w:rsidRPr="003966CA">
        <w:rPr>
          <w:rFonts w:eastAsia="Batang"/>
          <w:lang w:val="es-SV"/>
        </w:rPr>
        <w:t xml:space="preserve"> o </w:t>
      </w:r>
      <w:r w:rsidR="009C4252" w:rsidRPr="003966CA">
        <w:rPr>
          <w:rFonts w:eastAsia="Batang"/>
          <w:lang w:val="es-SV"/>
        </w:rPr>
        <w:t>desastre</w:t>
      </w:r>
    </w:p>
    <w:p w14:paraId="5A7782D4" w14:textId="6F757A5C" w:rsidR="009C4252" w:rsidRPr="003966CA" w:rsidRDefault="009C4252" w:rsidP="001656AC">
      <w:pPr>
        <w:pStyle w:val="ListBullet"/>
        <w:rPr>
          <w:rFonts w:eastAsia="Batang"/>
          <w:lang w:val="es-SV"/>
        </w:rPr>
      </w:pPr>
      <w:r w:rsidRPr="003966CA">
        <w:rPr>
          <w:rFonts w:eastAsia="Batang"/>
          <w:lang w:val="es-SV"/>
        </w:rPr>
        <w:t xml:space="preserve">Actualizaciones </w:t>
      </w:r>
      <w:r w:rsidR="00990373" w:rsidRPr="003966CA">
        <w:rPr>
          <w:rFonts w:eastAsia="Batang"/>
          <w:lang w:val="es-SV"/>
        </w:rPr>
        <w:t xml:space="preserve">adicionales </w:t>
      </w:r>
      <w:r w:rsidR="00E01B62" w:rsidRPr="003966CA">
        <w:rPr>
          <w:rFonts w:eastAsia="Batang"/>
          <w:lang w:val="es-SV"/>
        </w:rPr>
        <w:t>sobre</w:t>
      </w:r>
      <w:r w:rsidR="00990373" w:rsidRPr="003966CA">
        <w:rPr>
          <w:rFonts w:eastAsia="Batang"/>
          <w:lang w:val="es-SV"/>
        </w:rPr>
        <w:t xml:space="preserve"> la situación</w:t>
      </w:r>
    </w:p>
    <w:p w14:paraId="38798CE4" w14:textId="77777777" w:rsidR="001656AC" w:rsidRPr="003966CA" w:rsidRDefault="001656AC" w:rsidP="001656AC">
      <w:pPr>
        <w:rPr>
          <w:rFonts w:eastAsia="Batang"/>
          <w:lang w:val="es-SV"/>
        </w:rPr>
      </w:pPr>
    </w:p>
    <w:p w14:paraId="6B04FEC4" w14:textId="7255590A" w:rsidR="009C4252" w:rsidRPr="003966CA" w:rsidRDefault="009C4252" w:rsidP="001656AC">
      <w:pPr>
        <w:rPr>
          <w:rFonts w:eastAsia="Batang"/>
          <w:lang w:val="es-SV"/>
        </w:rPr>
      </w:pPr>
      <w:r w:rsidRPr="003966CA">
        <w:rPr>
          <w:rFonts w:eastAsia="Batang"/>
          <w:highlight w:val="yellow"/>
          <w:lang w:val="es-SV"/>
        </w:rPr>
        <w:t>NOMBRE DE LA ORGANIZACIÓN</w:t>
      </w:r>
      <w:r w:rsidRPr="003966CA">
        <w:rPr>
          <w:rFonts w:eastAsia="Batang"/>
          <w:lang w:val="es-SV"/>
        </w:rPr>
        <w:t xml:space="preserve"> designará a una persona</w:t>
      </w:r>
      <w:r w:rsidR="00E51A82" w:rsidRPr="003966CA">
        <w:rPr>
          <w:rFonts w:eastAsia="Batang"/>
          <w:lang w:val="es-SV"/>
        </w:rPr>
        <w:t xml:space="preserve"> que se encargará de coordinar</w:t>
      </w:r>
      <w:r w:rsidR="00200B72" w:rsidRPr="003966CA">
        <w:rPr>
          <w:rFonts w:eastAsia="Batang"/>
          <w:lang w:val="es-SV"/>
        </w:rPr>
        <w:t xml:space="preserve"> </w:t>
      </w:r>
      <w:r w:rsidRPr="003966CA">
        <w:rPr>
          <w:rFonts w:eastAsia="Batang"/>
          <w:lang w:val="es-SV"/>
        </w:rPr>
        <w:t xml:space="preserve">las declaraciones públicas y </w:t>
      </w:r>
      <w:r w:rsidR="00200B72" w:rsidRPr="003966CA">
        <w:rPr>
          <w:rFonts w:eastAsia="Batang"/>
          <w:lang w:val="es-SV"/>
        </w:rPr>
        <w:t>act</w:t>
      </w:r>
      <w:r w:rsidR="00E51A82" w:rsidRPr="003966CA">
        <w:rPr>
          <w:rFonts w:eastAsia="Batang"/>
          <w:lang w:val="es-SV"/>
        </w:rPr>
        <w:t>uará</w:t>
      </w:r>
      <w:r w:rsidR="00200B72" w:rsidRPr="003966CA">
        <w:rPr>
          <w:rFonts w:eastAsia="Batang"/>
          <w:lang w:val="es-SV"/>
        </w:rPr>
        <w:t xml:space="preserve"> </w:t>
      </w:r>
      <w:r w:rsidRPr="003966CA">
        <w:rPr>
          <w:rFonts w:eastAsia="Batang"/>
          <w:lang w:val="es-SV"/>
        </w:rPr>
        <w:t>como punto único de comunicación con los medios mencionados anteriormente.</w:t>
      </w:r>
    </w:p>
    <w:p w14:paraId="4EC12AA9" w14:textId="047A59FA" w:rsidR="0085440B" w:rsidRPr="003966CA" w:rsidRDefault="00EB236C" w:rsidP="0085440B">
      <w:pPr>
        <w:pStyle w:val="OutlineHeading1"/>
        <w:rPr>
          <w:rFonts w:eastAsia="Batang"/>
          <w:sz w:val="22"/>
          <w:lang w:val="es-SV"/>
        </w:rPr>
      </w:pPr>
      <w:bookmarkStart w:id="33" w:name="_Toc84252057"/>
      <w:r w:rsidRPr="003966CA">
        <w:rPr>
          <w:rFonts w:eastAsia="Batang"/>
          <w:lang w:val="es-SV"/>
        </w:rPr>
        <w:t>PROTEC</w:t>
      </w:r>
      <w:r w:rsidR="005D155B" w:rsidRPr="003966CA">
        <w:rPr>
          <w:rFonts w:eastAsia="Batang"/>
          <w:lang w:val="es-SV"/>
        </w:rPr>
        <w:t>c</w:t>
      </w:r>
      <w:r w:rsidRPr="003966CA">
        <w:rPr>
          <w:rFonts w:eastAsia="Batang"/>
          <w:lang w:val="es-SV"/>
        </w:rPr>
        <w:t>IÓN</w:t>
      </w:r>
      <w:r w:rsidR="0085440B" w:rsidRPr="003966CA">
        <w:rPr>
          <w:rFonts w:eastAsia="Batang"/>
          <w:lang w:val="es-SV"/>
        </w:rPr>
        <w:t>/</w:t>
      </w:r>
      <w:r w:rsidR="009C4252" w:rsidRPr="003966CA">
        <w:rPr>
          <w:rFonts w:eastAsia="Batang"/>
          <w:lang w:val="es-SV"/>
        </w:rPr>
        <w:t>SEGURIDAD PÚBLICA</w:t>
      </w:r>
      <w:bookmarkEnd w:id="33"/>
    </w:p>
    <w:p w14:paraId="4261B6DD" w14:textId="7DEFE641" w:rsidR="009D2391" w:rsidRPr="003966CA" w:rsidRDefault="007A6FA3" w:rsidP="00D435B5">
      <w:pPr>
        <w:pStyle w:val="OutlineHeading2"/>
        <w:ind w:hanging="2286"/>
        <w:rPr>
          <w:rFonts w:eastAsia="Calibri" w:cs="Arial"/>
          <w:szCs w:val="22"/>
          <w:lang w:val="es-SV"/>
        </w:rPr>
      </w:pPr>
      <w:bookmarkStart w:id="34" w:name="_Toc84252058"/>
      <w:r w:rsidRPr="003966CA">
        <w:rPr>
          <w:lang w:val="es-SV"/>
        </w:rPr>
        <w:t>General</w:t>
      </w:r>
      <w:bookmarkEnd w:id="34"/>
    </w:p>
    <w:p w14:paraId="546BD247" w14:textId="6CF76064" w:rsidR="0017655C" w:rsidRPr="0017655C" w:rsidRDefault="005B2E60" w:rsidP="0017655C">
      <w:pPr>
        <w:rPr>
          <w:rFonts w:eastAsia="Calibri" w:cs="Arial"/>
          <w:szCs w:val="22"/>
          <w:lang w:val="es-SV"/>
        </w:rPr>
      </w:pPr>
      <w:r w:rsidRPr="003966CA">
        <w:rPr>
          <w:rFonts w:eastAsia="Batang"/>
          <w:lang w:val="es-SV"/>
        </w:rPr>
        <w:t xml:space="preserve">Uno de los principales objetivos del Código </w:t>
      </w:r>
      <w:r w:rsidR="00B66165" w:rsidRPr="003966CA">
        <w:rPr>
          <w:rFonts w:eastAsia="Batang"/>
          <w:lang w:val="es-SV"/>
        </w:rPr>
        <w:t xml:space="preserve">Internacional para la </w:t>
      </w:r>
      <w:r w:rsidR="00327586" w:rsidRPr="003966CA">
        <w:rPr>
          <w:rFonts w:eastAsia="Batang"/>
          <w:lang w:val="es-SV"/>
        </w:rPr>
        <w:t>P</w:t>
      </w:r>
      <w:r w:rsidR="00B66165" w:rsidRPr="003966CA">
        <w:rPr>
          <w:rFonts w:eastAsia="Batang"/>
          <w:lang w:val="es-SV"/>
        </w:rPr>
        <w:t xml:space="preserve">rotección de los </w:t>
      </w:r>
      <w:r w:rsidR="00327586" w:rsidRPr="003966CA">
        <w:rPr>
          <w:rFonts w:eastAsia="Batang"/>
          <w:lang w:val="es-SV"/>
        </w:rPr>
        <w:t>B</w:t>
      </w:r>
      <w:r w:rsidR="00B66165" w:rsidRPr="003966CA">
        <w:rPr>
          <w:rFonts w:eastAsia="Batang"/>
          <w:lang w:val="es-SV"/>
        </w:rPr>
        <w:t xml:space="preserve">uques y las </w:t>
      </w:r>
      <w:r w:rsidR="00327586" w:rsidRPr="003966CA">
        <w:rPr>
          <w:rFonts w:eastAsia="Batang"/>
          <w:lang w:val="es-SV"/>
        </w:rPr>
        <w:t>I</w:t>
      </w:r>
      <w:r w:rsidR="00B66165" w:rsidRPr="003966CA">
        <w:rPr>
          <w:rFonts w:eastAsia="Batang"/>
          <w:lang w:val="es-SV"/>
        </w:rPr>
        <w:t xml:space="preserve">nstalaciones </w:t>
      </w:r>
      <w:r w:rsidR="00327586" w:rsidRPr="003966CA">
        <w:rPr>
          <w:rFonts w:eastAsia="Batang"/>
          <w:lang w:val="es-SV"/>
        </w:rPr>
        <w:t>P</w:t>
      </w:r>
      <w:r w:rsidR="00B66165" w:rsidRPr="003966CA">
        <w:rPr>
          <w:rFonts w:eastAsia="Batang"/>
          <w:lang w:val="es-SV"/>
        </w:rPr>
        <w:t xml:space="preserve">ortuarias </w:t>
      </w:r>
      <w:r w:rsidR="00A0590E" w:rsidRPr="003966CA">
        <w:rPr>
          <w:rFonts w:eastAsia="Batang"/>
          <w:lang w:val="es-SV"/>
        </w:rPr>
        <w:t>-</w:t>
      </w:r>
      <w:r w:rsidR="00FB40B3" w:rsidRPr="003966CA">
        <w:rPr>
          <w:rFonts w:eastAsia="Batang"/>
          <w:lang w:val="es-SV"/>
        </w:rPr>
        <w:t xml:space="preserve"> </w:t>
      </w:r>
      <w:r w:rsidR="00A0590E" w:rsidRPr="003966CA">
        <w:rPr>
          <w:rFonts w:eastAsia="Batang"/>
          <w:lang w:val="es-SV"/>
        </w:rPr>
        <w:t xml:space="preserve">PBIP </w:t>
      </w:r>
      <w:r w:rsidR="006C04AD" w:rsidRPr="003966CA">
        <w:rPr>
          <w:rFonts w:eastAsia="Batang"/>
          <w:lang w:val="es-SV"/>
        </w:rPr>
        <w:t>- (</w:t>
      </w:r>
      <w:r w:rsidR="00A0590E" w:rsidRPr="003966CA">
        <w:rPr>
          <w:rFonts w:eastAsia="Batang"/>
          <w:lang w:val="es-SV"/>
        </w:rPr>
        <w:t>ISPS, por sus siglas en inglés</w:t>
      </w:r>
      <w:r w:rsidR="00B66165" w:rsidRPr="003966CA">
        <w:rPr>
          <w:rFonts w:eastAsia="Batang"/>
          <w:lang w:val="es-SV"/>
        </w:rPr>
        <w:t>)</w:t>
      </w:r>
      <w:r w:rsidRPr="003966CA">
        <w:rPr>
          <w:rFonts w:eastAsia="Batang"/>
          <w:lang w:val="es-SV"/>
        </w:rPr>
        <w:t xml:space="preserve"> es </w:t>
      </w:r>
      <w:r w:rsidR="00A0590E" w:rsidRPr="003966CA">
        <w:rPr>
          <w:rFonts w:eastAsia="Batang"/>
          <w:lang w:val="es-SV"/>
        </w:rPr>
        <w:t>garantizar</w:t>
      </w:r>
      <w:r w:rsidRPr="003966CA">
        <w:rPr>
          <w:rFonts w:eastAsia="Batang"/>
          <w:lang w:val="es-SV"/>
        </w:rPr>
        <w:t xml:space="preserve"> </w:t>
      </w:r>
      <w:r w:rsidR="00376C80" w:rsidRPr="003966CA">
        <w:rPr>
          <w:rFonts w:eastAsia="Batang"/>
          <w:lang w:val="es-SV"/>
        </w:rPr>
        <w:t xml:space="preserve">la </w:t>
      </w:r>
      <w:r w:rsidR="00306E57" w:rsidRPr="003966CA">
        <w:rPr>
          <w:rFonts w:eastAsia="Batang"/>
          <w:lang w:val="es-SV"/>
        </w:rPr>
        <w:t>seguridad</w:t>
      </w:r>
      <w:r w:rsidRPr="003966CA">
        <w:rPr>
          <w:rFonts w:eastAsia="Batang"/>
          <w:lang w:val="es-SV"/>
        </w:rPr>
        <w:t xml:space="preserve"> de los buques y </w:t>
      </w:r>
      <w:r w:rsidRPr="003966CA">
        <w:rPr>
          <w:rFonts w:eastAsia="Batang"/>
          <w:lang w:val="es-SV"/>
        </w:rPr>
        <w:lastRenderedPageBreak/>
        <w:t xml:space="preserve">puertos. </w:t>
      </w:r>
      <w:r w:rsidRPr="003966CA">
        <w:rPr>
          <w:rFonts w:eastAsia="Batang"/>
          <w:highlight w:val="yellow"/>
          <w:lang w:val="es-SV"/>
        </w:rPr>
        <w:t>NOMBRE DE LA ORGANIZACIÓN</w:t>
      </w:r>
      <w:r w:rsidRPr="003966CA">
        <w:rPr>
          <w:rFonts w:eastAsia="Batang"/>
          <w:lang w:val="es-SV"/>
        </w:rPr>
        <w:t xml:space="preserve"> </w:t>
      </w:r>
      <w:r w:rsidR="0015432B" w:rsidRPr="003966CA">
        <w:rPr>
          <w:rFonts w:eastAsia="Batang"/>
          <w:lang w:val="es-SV"/>
        </w:rPr>
        <w:t>actuará</w:t>
      </w:r>
      <w:r w:rsidRPr="003966CA">
        <w:rPr>
          <w:rFonts w:eastAsia="Batang"/>
          <w:lang w:val="es-SV"/>
        </w:rPr>
        <w:t xml:space="preserve"> de conformidad con las medidas de seguridad </w:t>
      </w:r>
      <w:r w:rsidR="00523261" w:rsidRPr="003966CA">
        <w:rPr>
          <w:rFonts w:eastAsia="Batang"/>
          <w:lang w:val="es-SV"/>
        </w:rPr>
        <w:t>detalladas</w:t>
      </w:r>
      <w:r w:rsidRPr="003966CA">
        <w:rPr>
          <w:rFonts w:eastAsia="Batang"/>
          <w:lang w:val="es-SV"/>
        </w:rPr>
        <w:t xml:space="preserve"> en el</w:t>
      </w:r>
      <w:r w:rsidR="00327586" w:rsidRPr="003966CA">
        <w:rPr>
          <w:rFonts w:eastAsia="Batang"/>
          <w:lang w:val="es-SV"/>
        </w:rPr>
        <w:t xml:space="preserve"> </w:t>
      </w:r>
      <w:r w:rsidR="005B5B6C" w:rsidRPr="003966CA">
        <w:rPr>
          <w:rFonts w:eastAsia="Batang"/>
          <w:lang w:val="es-SV"/>
        </w:rPr>
        <w:t>plan de protección de la instalación portuaria (</w:t>
      </w:r>
      <w:r w:rsidR="00A0590E" w:rsidRPr="003966CA">
        <w:rPr>
          <w:rFonts w:eastAsia="Batang"/>
          <w:lang w:val="es-SV"/>
        </w:rPr>
        <w:t>PFSP</w:t>
      </w:r>
      <w:r w:rsidR="005B5B6C" w:rsidRPr="003966CA">
        <w:rPr>
          <w:rFonts w:eastAsia="Batang"/>
          <w:lang w:val="es-SV"/>
        </w:rPr>
        <w:t>)</w:t>
      </w:r>
      <w:r w:rsidRPr="003966CA">
        <w:rPr>
          <w:rFonts w:eastAsia="Batang"/>
          <w:lang w:val="es-SV"/>
        </w:rPr>
        <w:t xml:space="preserve"> para el nivel de </w:t>
      </w:r>
      <w:r w:rsidR="0026616C" w:rsidRPr="003966CA">
        <w:rPr>
          <w:rFonts w:eastAsia="Batang"/>
          <w:lang w:val="es-SV"/>
        </w:rPr>
        <w:t>protección</w:t>
      </w:r>
      <w:r w:rsidRPr="003966CA">
        <w:rPr>
          <w:rFonts w:eastAsia="Batang"/>
          <w:lang w:val="es-SV"/>
        </w:rPr>
        <w:t xml:space="preserve"> comunicado por la </w:t>
      </w:r>
      <w:r w:rsidR="0026616C" w:rsidRPr="003966CA">
        <w:rPr>
          <w:rFonts w:eastAsia="Batang"/>
          <w:lang w:val="es-SV"/>
        </w:rPr>
        <w:t>A</w:t>
      </w:r>
      <w:r w:rsidRPr="003966CA">
        <w:rPr>
          <w:rFonts w:eastAsia="Batang"/>
          <w:lang w:val="es-SV"/>
        </w:rPr>
        <w:t xml:space="preserve">utoridad Designada. El </w:t>
      </w:r>
      <w:r w:rsidR="005B5B6C" w:rsidRPr="003966CA">
        <w:rPr>
          <w:rFonts w:eastAsia="Batang"/>
          <w:lang w:val="es-SV"/>
        </w:rPr>
        <w:t xml:space="preserve">PFSP de </w:t>
      </w:r>
      <w:r w:rsidRPr="003966CA">
        <w:rPr>
          <w:rFonts w:eastAsia="Batang"/>
          <w:highlight w:val="yellow"/>
          <w:lang w:val="es-SV"/>
        </w:rPr>
        <w:t>NOMBRE DE LA ORGANIZACIÓN</w:t>
      </w:r>
      <w:r w:rsidRPr="003966CA">
        <w:rPr>
          <w:rFonts w:eastAsia="Batang"/>
          <w:lang w:val="es-SV"/>
        </w:rPr>
        <w:t xml:space="preserve"> </w:t>
      </w:r>
      <w:r w:rsidR="00795DEB" w:rsidRPr="00795DEB">
        <w:rPr>
          <w:rFonts w:eastAsia="Calibri" w:cs="Arial"/>
          <w:szCs w:val="22"/>
          <w:lang w:val="es-MX"/>
        </w:rPr>
        <w:t>se basa en los requisitos del Código PBIP (Parte A) y las directrices (Parte B).</w:t>
      </w:r>
      <w:r w:rsidR="0017655C" w:rsidRPr="0017655C">
        <w:rPr>
          <w:rFonts w:eastAsia="Calibri" w:cs="Arial"/>
          <w:szCs w:val="22"/>
          <w:lang w:val="es-SV"/>
        </w:rPr>
        <w:t xml:space="preserve"> </w:t>
      </w:r>
    </w:p>
    <w:p w14:paraId="66E8A34B" w14:textId="77777777" w:rsidR="005B2E60" w:rsidRPr="003966CA" w:rsidRDefault="005B2E60" w:rsidP="00AE29F4">
      <w:pPr>
        <w:rPr>
          <w:rFonts w:eastAsia="Batang"/>
          <w:lang w:val="es-SV"/>
        </w:rPr>
      </w:pPr>
    </w:p>
    <w:p w14:paraId="0052E00C" w14:textId="4165BDFA" w:rsidR="005B2E60" w:rsidRPr="003966CA" w:rsidRDefault="005B2E60" w:rsidP="00AE29F4">
      <w:pPr>
        <w:rPr>
          <w:rFonts w:eastAsia="Batang"/>
          <w:lang w:val="es-SV"/>
        </w:rPr>
      </w:pPr>
      <w:r w:rsidRPr="003966CA">
        <w:rPr>
          <w:rFonts w:eastAsia="Batang"/>
          <w:lang w:val="es-SV"/>
        </w:rPr>
        <w:t>Si bien el Código</w:t>
      </w:r>
      <w:bookmarkStart w:id="35" w:name="_Hlk88515605"/>
      <w:r w:rsidR="00FC6D15" w:rsidRPr="003966CA">
        <w:rPr>
          <w:rFonts w:eastAsia="Batang"/>
          <w:lang w:val="es-SV"/>
        </w:rPr>
        <w:t xml:space="preserve"> Internacional para la Protección de los Buques y las Instalaciones Portuarias</w:t>
      </w:r>
      <w:bookmarkEnd w:id="35"/>
      <w:r w:rsidR="003763A8" w:rsidRPr="003966CA">
        <w:rPr>
          <w:rFonts w:eastAsia="Batang"/>
          <w:lang w:val="es-SV"/>
        </w:rPr>
        <w:t xml:space="preserve"> </w:t>
      </w:r>
      <w:r w:rsidR="00123962" w:rsidRPr="003966CA">
        <w:rPr>
          <w:rFonts w:eastAsia="Batang"/>
          <w:lang w:val="es-SV"/>
        </w:rPr>
        <w:t>explica</w:t>
      </w:r>
      <w:r w:rsidRPr="003966CA">
        <w:rPr>
          <w:rFonts w:eastAsia="Batang"/>
          <w:lang w:val="es-SV"/>
        </w:rPr>
        <w:t xml:space="preserve"> las pautas </w:t>
      </w:r>
      <w:r w:rsidR="0026616C" w:rsidRPr="003966CA">
        <w:rPr>
          <w:rFonts w:eastAsia="Batang"/>
          <w:lang w:val="es-SV"/>
        </w:rPr>
        <w:t>en materia de protección</w:t>
      </w:r>
      <w:r w:rsidRPr="003966CA">
        <w:rPr>
          <w:rFonts w:eastAsia="Batang"/>
          <w:lang w:val="es-SV"/>
        </w:rPr>
        <w:t xml:space="preserve">, </w:t>
      </w:r>
      <w:r w:rsidR="0015432B" w:rsidRPr="003966CA">
        <w:rPr>
          <w:rFonts w:eastAsia="Batang"/>
          <w:lang w:val="es-SV"/>
        </w:rPr>
        <w:t>el</w:t>
      </w:r>
      <w:r w:rsidR="00FC6D15" w:rsidRPr="003966CA">
        <w:rPr>
          <w:rFonts w:eastAsia="Batang"/>
          <w:lang w:val="es-SV"/>
        </w:rPr>
        <w:t xml:space="preserve"> </w:t>
      </w:r>
      <w:r w:rsidRPr="003966CA">
        <w:rPr>
          <w:rFonts w:eastAsia="Batang"/>
          <w:lang w:val="es-SV"/>
        </w:rPr>
        <w:t xml:space="preserve">Código guarda silencio </w:t>
      </w:r>
      <w:r w:rsidR="00FC6D15" w:rsidRPr="003966CA">
        <w:rPr>
          <w:rFonts w:eastAsia="Batang"/>
          <w:lang w:val="es-SV"/>
        </w:rPr>
        <w:t>con respecto al</w:t>
      </w:r>
      <w:r w:rsidRPr="003966CA">
        <w:rPr>
          <w:rFonts w:eastAsia="Batang"/>
          <w:lang w:val="es-SV"/>
        </w:rPr>
        <w:t xml:space="preserve"> tema de mantener la </w:t>
      </w:r>
      <w:r w:rsidR="00482B60" w:rsidRPr="003966CA">
        <w:rPr>
          <w:rFonts w:eastAsia="Batang"/>
          <w:lang w:val="es-SV"/>
        </w:rPr>
        <w:t>protección</w:t>
      </w:r>
      <w:r w:rsidRPr="003966CA">
        <w:rPr>
          <w:rFonts w:eastAsia="Batang"/>
          <w:lang w:val="es-SV"/>
        </w:rPr>
        <w:t xml:space="preserve"> durante y después de una emergencia. Por lo tanto, corresponde al personal de </w:t>
      </w:r>
      <w:r w:rsidRPr="003966CA">
        <w:rPr>
          <w:rFonts w:eastAsia="Batang"/>
          <w:highlight w:val="yellow"/>
          <w:lang w:val="es-SV"/>
        </w:rPr>
        <w:t>NOMBRE DE LA ORGANIZACIÓN</w:t>
      </w:r>
      <w:r w:rsidRPr="003966CA">
        <w:rPr>
          <w:rFonts w:eastAsia="Batang"/>
          <w:lang w:val="es-SV"/>
        </w:rPr>
        <w:t xml:space="preserve"> planificar las medidas de seguridad, aunque sean temporales, durante y después de una emergencia.</w:t>
      </w:r>
    </w:p>
    <w:p w14:paraId="21D04694" w14:textId="61A03D2F" w:rsidR="007A6FA3" w:rsidRPr="003966CA" w:rsidRDefault="00017A9B" w:rsidP="00D435B5">
      <w:pPr>
        <w:pStyle w:val="OutlineHeading2"/>
        <w:ind w:hanging="2286"/>
        <w:rPr>
          <w:rFonts w:eastAsia="Calibri"/>
          <w:lang w:val="es-SV"/>
        </w:rPr>
      </w:pPr>
      <w:bookmarkStart w:id="36" w:name="_Toc84252059"/>
      <w:r w:rsidRPr="003966CA">
        <w:rPr>
          <w:rFonts w:eastAsia="Calibri"/>
          <w:lang w:val="es-SV"/>
        </w:rPr>
        <w:t>Problemas de</w:t>
      </w:r>
      <w:r w:rsidR="009C34F1" w:rsidRPr="003966CA">
        <w:rPr>
          <w:rFonts w:eastAsia="Calibri"/>
          <w:lang w:val="es-SV"/>
        </w:rPr>
        <w:t xml:space="preserve"> </w:t>
      </w:r>
      <w:r w:rsidR="00DA1838" w:rsidRPr="003966CA">
        <w:rPr>
          <w:rFonts w:eastAsia="Calibri"/>
          <w:lang w:val="es-SV"/>
        </w:rPr>
        <w:t>seguridad relacionad</w:t>
      </w:r>
      <w:r w:rsidRPr="003966CA">
        <w:rPr>
          <w:rFonts w:eastAsia="Calibri"/>
          <w:lang w:val="es-SV"/>
        </w:rPr>
        <w:t>o</w:t>
      </w:r>
      <w:r w:rsidR="00DA1838" w:rsidRPr="003966CA">
        <w:rPr>
          <w:rFonts w:eastAsia="Calibri"/>
          <w:lang w:val="es-SV"/>
        </w:rPr>
        <w:t>s con desastres y emergencias</w:t>
      </w:r>
      <w:bookmarkEnd w:id="36"/>
    </w:p>
    <w:p w14:paraId="1A3994E9" w14:textId="03AA58B4" w:rsidR="009D4B98" w:rsidRPr="003966CA" w:rsidRDefault="00843C1B" w:rsidP="00AE29F4">
      <w:pPr>
        <w:rPr>
          <w:rFonts w:eastAsia="Calibri" w:cs="Arial"/>
          <w:szCs w:val="22"/>
          <w:lang w:val="es-SV"/>
        </w:rPr>
      </w:pPr>
      <w:r w:rsidRPr="003966CA">
        <w:rPr>
          <w:rFonts w:eastAsia="Calibri" w:cs="Arial"/>
          <w:szCs w:val="22"/>
          <w:lang w:val="es-SV"/>
        </w:rPr>
        <w:t xml:space="preserve">Según </w:t>
      </w:r>
      <w:r w:rsidR="009D4B98" w:rsidRPr="003966CA">
        <w:rPr>
          <w:rFonts w:eastAsia="Calibri" w:cs="Arial"/>
          <w:szCs w:val="22"/>
          <w:lang w:val="es-SV"/>
        </w:rPr>
        <w:t>la naturaleza y</w:t>
      </w:r>
      <w:r w:rsidRPr="003966CA">
        <w:rPr>
          <w:rFonts w:eastAsia="Calibri" w:cs="Arial"/>
          <w:szCs w:val="22"/>
          <w:lang w:val="es-SV"/>
        </w:rPr>
        <w:t xml:space="preserve"> la</w:t>
      </w:r>
      <w:r w:rsidR="009D4B98" w:rsidRPr="003966CA">
        <w:rPr>
          <w:rFonts w:eastAsia="Calibri" w:cs="Arial"/>
          <w:szCs w:val="22"/>
          <w:lang w:val="es-SV"/>
        </w:rPr>
        <w:t xml:space="preserve"> escala de un desastre o emergencia, </w:t>
      </w:r>
      <w:r w:rsidR="009D4B98" w:rsidRPr="003966CA">
        <w:rPr>
          <w:rFonts w:eastAsia="Calibri" w:cs="Arial"/>
          <w:szCs w:val="22"/>
          <w:highlight w:val="yellow"/>
          <w:lang w:val="es-SV"/>
        </w:rPr>
        <w:t>NOMBRE DE LA ORGANIZACIÓN</w:t>
      </w:r>
      <w:r w:rsidR="009D4B98" w:rsidRPr="003966CA">
        <w:rPr>
          <w:rFonts w:eastAsia="Calibri" w:cs="Arial"/>
          <w:szCs w:val="22"/>
          <w:lang w:val="es-SV"/>
        </w:rPr>
        <w:t xml:space="preserve"> </w:t>
      </w:r>
      <w:r w:rsidR="00831769" w:rsidRPr="003966CA">
        <w:rPr>
          <w:rFonts w:eastAsia="Calibri" w:cs="Arial"/>
          <w:szCs w:val="22"/>
          <w:lang w:val="es-SV"/>
        </w:rPr>
        <w:t xml:space="preserve">puede verse en la situación de </w:t>
      </w:r>
      <w:r w:rsidR="009D4B98" w:rsidRPr="003966CA">
        <w:rPr>
          <w:rFonts w:eastAsia="Calibri" w:cs="Arial"/>
          <w:szCs w:val="22"/>
          <w:lang w:val="es-SV"/>
        </w:rPr>
        <w:t>mantener el P</w:t>
      </w:r>
      <w:r w:rsidRPr="003966CA">
        <w:rPr>
          <w:rFonts w:eastAsia="Calibri" w:cs="Arial"/>
          <w:szCs w:val="22"/>
          <w:lang w:val="es-SV"/>
        </w:rPr>
        <w:t>lan de Protección de Instalación Portuaria (P</w:t>
      </w:r>
      <w:r w:rsidR="009D4B98" w:rsidRPr="003966CA">
        <w:rPr>
          <w:rFonts w:eastAsia="Calibri" w:cs="Arial"/>
          <w:szCs w:val="22"/>
          <w:lang w:val="es-SV"/>
        </w:rPr>
        <w:t>FSP</w:t>
      </w:r>
      <w:r w:rsidRPr="003966CA">
        <w:rPr>
          <w:rFonts w:eastAsia="Calibri" w:cs="Arial"/>
          <w:szCs w:val="22"/>
          <w:lang w:val="es-SV"/>
        </w:rPr>
        <w:t>)</w:t>
      </w:r>
      <w:r w:rsidR="009D4B98" w:rsidRPr="003966CA">
        <w:rPr>
          <w:rFonts w:eastAsia="Calibri" w:cs="Arial"/>
          <w:szCs w:val="22"/>
          <w:lang w:val="es-SV"/>
        </w:rPr>
        <w:t xml:space="preserve"> y, por lo tanto, </w:t>
      </w:r>
      <w:r w:rsidR="007441EB" w:rsidRPr="003966CA">
        <w:rPr>
          <w:rFonts w:eastAsia="Calibri" w:cs="Arial"/>
          <w:szCs w:val="22"/>
          <w:lang w:val="es-SV"/>
        </w:rPr>
        <w:t>cumplir</w:t>
      </w:r>
      <w:r w:rsidR="009D4B98" w:rsidRPr="003966CA">
        <w:rPr>
          <w:rFonts w:eastAsia="Calibri" w:cs="Arial"/>
          <w:szCs w:val="22"/>
          <w:lang w:val="es-SV"/>
        </w:rPr>
        <w:t xml:space="preserve"> con </w:t>
      </w:r>
      <w:r w:rsidR="00463FFA">
        <w:rPr>
          <w:rFonts w:eastAsia="Calibri" w:cs="Arial"/>
          <w:szCs w:val="22"/>
          <w:lang w:val="es-SV"/>
        </w:rPr>
        <w:t>el</w:t>
      </w:r>
      <w:r w:rsidR="009D4B98" w:rsidRPr="003966CA">
        <w:rPr>
          <w:rFonts w:eastAsia="Calibri" w:cs="Arial"/>
          <w:szCs w:val="22"/>
          <w:lang w:val="es-SV"/>
        </w:rPr>
        <w:t xml:space="preserve"> Código </w:t>
      </w:r>
      <w:r w:rsidR="007441EB" w:rsidRPr="003966CA">
        <w:rPr>
          <w:rFonts w:eastAsia="Calibri" w:cs="Arial"/>
          <w:szCs w:val="22"/>
          <w:lang w:val="es-SV"/>
        </w:rPr>
        <w:t>Internacional para la Protección de los Buques y las Instalaciones Portuarias</w:t>
      </w:r>
      <w:r w:rsidR="009D4B98" w:rsidRPr="003966CA">
        <w:rPr>
          <w:rFonts w:eastAsia="Calibri" w:cs="Arial"/>
          <w:szCs w:val="22"/>
          <w:lang w:val="es-SV"/>
        </w:rPr>
        <w:t xml:space="preserve">. </w:t>
      </w:r>
      <w:r w:rsidR="0077085E" w:rsidRPr="003966CA">
        <w:rPr>
          <w:rFonts w:eastAsia="Calibri" w:cs="Arial"/>
          <w:szCs w:val="22"/>
          <w:lang w:val="es-SV"/>
        </w:rPr>
        <w:t xml:space="preserve">A continuación, se presentan los tipos </w:t>
      </w:r>
      <w:r w:rsidR="009D4B98" w:rsidRPr="003966CA">
        <w:rPr>
          <w:rFonts w:eastAsia="Calibri" w:cs="Arial"/>
          <w:szCs w:val="22"/>
          <w:lang w:val="es-SV"/>
        </w:rPr>
        <w:t>de daño</w:t>
      </w:r>
      <w:r w:rsidR="00F37694" w:rsidRPr="003966CA">
        <w:rPr>
          <w:rFonts w:eastAsia="Calibri" w:cs="Arial"/>
          <w:szCs w:val="22"/>
          <w:lang w:val="es-SV"/>
        </w:rPr>
        <w:t>s</w:t>
      </w:r>
      <w:r w:rsidR="009D4B98" w:rsidRPr="003966CA">
        <w:rPr>
          <w:rFonts w:eastAsia="Calibri" w:cs="Arial"/>
          <w:szCs w:val="22"/>
          <w:lang w:val="es-SV"/>
        </w:rPr>
        <w:t xml:space="preserve"> a la infraestructura de seguridad que </w:t>
      </w:r>
      <w:r w:rsidR="009D4B98" w:rsidRPr="003966CA">
        <w:rPr>
          <w:rFonts w:eastAsia="Calibri" w:cs="Arial"/>
          <w:szCs w:val="22"/>
          <w:highlight w:val="yellow"/>
          <w:lang w:val="es-SV"/>
        </w:rPr>
        <w:t>NOMBRE DE LA ORGANIZACIÓN</w:t>
      </w:r>
      <w:r w:rsidR="009D4B98" w:rsidRPr="003966CA">
        <w:rPr>
          <w:rFonts w:eastAsia="Calibri" w:cs="Arial"/>
          <w:szCs w:val="22"/>
          <w:lang w:val="es-SV"/>
        </w:rPr>
        <w:t xml:space="preserve"> podría sufrir durante y después de </w:t>
      </w:r>
      <w:r w:rsidR="00D26619" w:rsidRPr="003966CA">
        <w:rPr>
          <w:rFonts w:eastAsia="Calibri" w:cs="Arial"/>
          <w:szCs w:val="22"/>
          <w:lang w:val="es-SV"/>
        </w:rPr>
        <w:t xml:space="preserve">una </w:t>
      </w:r>
      <w:r w:rsidR="009D4B98" w:rsidRPr="003966CA">
        <w:rPr>
          <w:rFonts w:eastAsia="Calibri" w:cs="Arial"/>
          <w:szCs w:val="22"/>
          <w:lang w:val="es-SV"/>
        </w:rPr>
        <w:t>emergencia:</w:t>
      </w:r>
    </w:p>
    <w:p w14:paraId="167860D4" w14:textId="77777777" w:rsidR="009D4B98" w:rsidRPr="003966CA" w:rsidRDefault="009D4B98" w:rsidP="00AE29F4">
      <w:pPr>
        <w:rPr>
          <w:rFonts w:eastAsia="Calibri" w:cs="Arial"/>
          <w:szCs w:val="22"/>
          <w:lang w:val="es-SV"/>
        </w:rPr>
      </w:pPr>
    </w:p>
    <w:p w14:paraId="58916EC8" w14:textId="20E49B4B" w:rsidR="009D4B98" w:rsidRPr="003966CA" w:rsidRDefault="009D4B98" w:rsidP="008C7C94">
      <w:pPr>
        <w:pStyle w:val="Normalitalic"/>
        <w:rPr>
          <w:rFonts w:eastAsia="Calibri"/>
          <w:lang w:val="es-SV"/>
        </w:rPr>
      </w:pPr>
      <w:r w:rsidRPr="003966CA">
        <w:rPr>
          <w:rFonts w:eastAsia="Calibri"/>
          <w:lang w:val="es-SV"/>
        </w:rPr>
        <w:t>[</w:t>
      </w:r>
      <w:r w:rsidR="0077085E" w:rsidRPr="003966CA">
        <w:rPr>
          <w:rFonts w:eastAsia="Calibri"/>
          <w:lang w:val="es-SV"/>
        </w:rPr>
        <w:t>Guía</w:t>
      </w:r>
      <w:r w:rsidRPr="003966CA">
        <w:rPr>
          <w:rFonts w:eastAsia="Calibri"/>
          <w:lang w:val="es-SV"/>
        </w:rPr>
        <w:t>: adap</w:t>
      </w:r>
      <w:r w:rsidR="0077085E" w:rsidRPr="003966CA">
        <w:rPr>
          <w:rFonts w:eastAsia="Calibri"/>
          <w:lang w:val="es-SV"/>
        </w:rPr>
        <w:t xml:space="preserve">tar la </w:t>
      </w:r>
      <w:r w:rsidRPr="003966CA">
        <w:rPr>
          <w:rFonts w:eastAsia="Calibri"/>
          <w:lang w:val="es-SV"/>
        </w:rPr>
        <w:t xml:space="preserve">lista a las circunstancias de su organización]. </w:t>
      </w:r>
    </w:p>
    <w:p w14:paraId="0EB2331E" w14:textId="77777777" w:rsidR="00AE29F4" w:rsidRPr="003966CA" w:rsidRDefault="00AE29F4" w:rsidP="00AE29F4">
      <w:pPr>
        <w:rPr>
          <w:rFonts w:eastAsia="Batang"/>
          <w:lang w:val="es-SV"/>
        </w:rPr>
      </w:pPr>
    </w:p>
    <w:p w14:paraId="5C378510" w14:textId="7BDFCEAD" w:rsidR="009D4B98" w:rsidRPr="003966CA" w:rsidRDefault="007F30DD" w:rsidP="00AE29F4">
      <w:pPr>
        <w:pStyle w:val="ListBullet"/>
        <w:rPr>
          <w:rFonts w:eastAsia="Batang"/>
          <w:lang w:val="es-SV"/>
        </w:rPr>
      </w:pPr>
      <w:r w:rsidRPr="003966CA">
        <w:rPr>
          <w:rFonts w:eastAsia="Batang"/>
          <w:lang w:val="es-SV"/>
        </w:rPr>
        <w:t>Daños a la i</w:t>
      </w:r>
      <w:r w:rsidR="009D4B98" w:rsidRPr="003966CA">
        <w:rPr>
          <w:rFonts w:eastAsia="Batang"/>
          <w:lang w:val="es-SV"/>
        </w:rPr>
        <w:t xml:space="preserve">nfraestructura eléctrica </w:t>
      </w:r>
      <w:r w:rsidRPr="003966CA">
        <w:rPr>
          <w:rFonts w:eastAsia="Batang"/>
          <w:lang w:val="es-SV"/>
        </w:rPr>
        <w:t>q</w:t>
      </w:r>
      <w:r w:rsidR="009D4B98" w:rsidRPr="003966CA">
        <w:rPr>
          <w:rFonts w:eastAsia="Batang"/>
          <w:lang w:val="es-SV"/>
        </w:rPr>
        <w:t>ue podría</w:t>
      </w:r>
      <w:r w:rsidR="00CA7A61" w:rsidRPr="003966CA">
        <w:rPr>
          <w:rFonts w:eastAsia="Batang"/>
          <w:lang w:val="es-SV"/>
        </w:rPr>
        <w:t>n</w:t>
      </w:r>
      <w:r w:rsidR="009D4B98" w:rsidRPr="003966CA">
        <w:rPr>
          <w:rFonts w:eastAsia="Batang"/>
          <w:lang w:val="es-SV"/>
        </w:rPr>
        <w:t xml:space="preserve"> afectar</w:t>
      </w:r>
      <w:r w:rsidR="00F37694" w:rsidRPr="003966CA">
        <w:rPr>
          <w:rFonts w:eastAsia="Batang"/>
          <w:lang w:val="es-SV"/>
        </w:rPr>
        <w:t xml:space="preserve"> la capacidad de los equipos de seguridad electrónicos</w:t>
      </w:r>
      <w:r w:rsidR="009D4B98" w:rsidRPr="003966CA">
        <w:rPr>
          <w:rFonts w:eastAsia="Batang"/>
          <w:lang w:val="es-SV"/>
        </w:rPr>
        <w:t xml:space="preserve">, </w:t>
      </w:r>
      <w:r w:rsidR="001C4C21" w:rsidRPr="003966CA">
        <w:rPr>
          <w:rFonts w:eastAsia="Batang"/>
          <w:lang w:val="es-SV"/>
        </w:rPr>
        <w:t xml:space="preserve">tales </w:t>
      </w:r>
      <w:r w:rsidR="009D4B98" w:rsidRPr="003966CA">
        <w:rPr>
          <w:rFonts w:eastAsia="Batang"/>
          <w:lang w:val="es-SV"/>
        </w:rPr>
        <w:t>como:</w:t>
      </w:r>
    </w:p>
    <w:p w14:paraId="2648B32D" w14:textId="05B67648" w:rsidR="00AE29F4" w:rsidRPr="003966CA" w:rsidRDefault="009D4B98" w:rsidP="00AE29F4">
      <w:pPr>
        <w:pStyle w:val="ListBullet2"/>
        <w:rPr>
          <w:rFonts w:eastAsia="Batang"/>
          <w:lang w:val="es-SV"/>
        </w:rPr>
      </w:pPr>
      <w:r w:rsidRPr="003966CA">
        <w:rPr>
          <w:rFonts w:eastAsia="Batang"/>
          <w:lang w:val="es-SV"/>
        </w:rPr>
        <w:t>Control de acceso</w:t>
      </w:r>
      <w:r w:rsidR="003C381E" w:rsidRPr="003966CA">
        <w:rPr>
          <w:rFonts w:eastAsia="Batang"/>
          <w:lang w:val="es-SV"/>
        </w:rPr>
        <w:t>s</w:t>
      </w:r>
      <w:r w:rsidRPr="003966CA">
        <w:rPr>
          <w:rFonts w:eastAsia="Batang"/>
          <w:lang w:val="es-SV"/>
        </w:rPr>
        <w:t xml:space="preserve"> </w:t>
      </w:r>
      <w:r w:rsidR="001C4C21" w:rsidRPr="003966CA">
        <w:rPr>
          <w:rFonts w:eastAsia="Batang"/>
          <w:lang w:val="es-SV"/>
        </w:rPr>
        <w:t>por</w:t>
      </w:r>
      <w:r w:rsidRPr="003966CA">
        <w:rPr>
          <w:rFonts w:eastAsia="Batang"/>
          <w:lang w:val="es-SV"/>
        </w:rPr>
        <w:t xml:space="preserve"> </w:t>
      </w:r>
      <w:r w:rsidR="001C4C21" w:rsidRPr="003966CA">
        <w:rPr>
          <w:rFonts w:eastAsia="Batang"/>
          <w:lang w:val="es-SV"/>
        </w:rPr>
        <w:t>tarjetas</w:t>
      </w:r>
      <w:r w:rsidRPr="003966CA">
        <w:rPr>
          <w:rFonts w:eastAsia="Batang"/>
          <w:lang w:val="es-SV"/>
        </w:rPr>
        <w:t xml:space="preserve"> de proximidad</w:t>
      </w:r>
    </w:p>
    <w:p w14:paraId="4E0E8855" w14:textId="36630F58" w:rsidR="00AE29F4" w:rsidRPr="003966CA" w:rsidRDefault="009D4B98" w:rsidP="00AE29F4">
      <w:pPr>
        <w:pStyle w:val="ListBullet2"/>
        <w:rPr>
          <w:rFonts w:eastAsia="Batang"/>
          <w:lang w:val="es-SV"/>
        </w:rPr>
      </w:pPr>
      <w:r w:rsidRPr="003966CA">
        <w:rPr>
          <w:rFonts w:eastAsia="Batang"/>
          <w:lang w:val="es-SV"/>
        </w:rPr>
        <w:t xml:space="preserve">Sistemas de </w:t>
      </w:r>
      <w:r w:rsidR="001C4C21" w:rsidRPr="003966CA">
        <w:rPr>
          <w:rFonts w:eastAsia="Batang"/>
          <w:lang w:val="es-SV"/>
        </w:rPr>
        <w:t>televisión</w:t>
      </w:r>
      <w:r w:rsidRPr="003966CA">
        <w:rPr>
          <w:rFonts w:eastAsia="Batang"/>
          <w:lang w:val="es-SV"/>
        </w:rPr>
        <w:t xml:space="preserve"> de circuito cerrado</w:t>
      </w:r>
    </w:p>
    <w:p w14:paraId="1E910D8E" w14:textId="647AFFC6" w:rsidR="00AE29F4" w:rsidRPr="003966CA" w:rsidRDefault="00F1662C" w:rsidP="00AE29F4">
      <w:pPr>
        <w:pStyle w:val="ListBullet2"/>
        <w:rPr>
          <w:rFonts w:eastAsia="Batang"/>
          <w:lang w:val="es-SV"/>
        </w:rPr>
      </w:pPr>
      <w:r w:rsidRPr="003966CA">
        <w:rPr>
          <w:rFonts w:eastAsia="Batang"/>
          <w:lang w:val="es-SV"/>
        </w:rPr>
        <w:t>Alumbrado</w:t>
      </w:r>
      <w:r w:rsidR="009D4B98" w:rsidRPr="003966CA">
        <w:rPr>
          <w:rFonts w:eastAsia="Batang"/>
          <w:lang w:val="es-SV"/>
        </w:rPr>
        <w:t xml:space="preserve"> de seguridad</w:t>
      </w:r>
    </w:p>
    <w:p w14:paraId="3DC1D0E9" w14:textId="116D352D" w:rsidR="00AE29F4" w:rsidRPr="003966CA" w:rsidRDefault="009D4B98" w:rsidP="00AE29F4">
      <w:pPr>
        <w:pStyle w:val="ListBullet2"/>
        <w:rPr>
          <w:rFonts w:eastAsia="Batang"/>
          <w:lang w:val="es-SV"/>
        </w:rPr>
      </w:pPr>
      <w:r w:rsidRPr="003966CA">
        <w:rPr>
          <w:rFonts w:eastAsia="Batang"/>
          <w:lang w:val="es-SV"/>
        </w:rPr>
        <w:t>Comunicaciones inalámbricas</w:t>
      </w:r>
    </w:p>
    <w:p w14:paraId="3F1EC4BF" w14:textId="152DA0E2" w:rsidR="0010406B" w:rsidRPr="003966CA" w:rsidRDefault="00077A5A" w:rsidP="00DE6DC2">
      <w:pPr>
        <w:pStyle w:val="ListBullet"/>
        <w:rPr>
          <w:rFonts w:eastAsia="Batang"/>
          <w:lang w:val="es-SV"/>
        </w:rPr>
      </w:pPr>
      <w:r w:rsidRPr="003966CA">
        <w:rPr>
          <w:rFonts w:eastAsia="Batang"/>
          <w:lang w:val="es-SV"/>
        </w:rPr>
        <w:t>El a</w:t>
      </w:r>
      <w:r w:rsidR="0010406B" w:rsidRPr="003966CA">
        <w:rPr>
          <w:rFonts w:eastAsia="Batang"/>
          <w:lang w:val="es-SV"/>
        </w:rPr>
        <w:t xml:space="preserve">taque </w:t>
      </w:r>
      <w:r w:rsidRPr="003966CA">
        <w:rPr>
          <w:rFonts w:eastAsia="Batang"/>
          <w:lang w:val="es-SV"/>
        </w:rPr>
        <w:t>de</w:t>
      </w:r>
      <w:r w:rsidR="0010406B" w:rsidRPr="003966CA">
        <w:rPr>
          <w:rFonts w:eastAsia="Batang"/>
          <w:lang w:val="es-SV"/>
        </w:rPr>
        <w:t xml:space="preserve"> un vehículo hostil </w:t>
      </w:r>
      <w:r w:rsidR="00552504" w:rsidRPr="003966CA">
        <w:rPr>
          <w:rFonts w:eastAsia="Batang"/>
          <w:lang w:val="es-SV"/>
        </w:rPr>
        <w:t>en</w:t>
      </w:r>
      <w:r w:rsidR="0010406B" w:rsidRPr="003966CA">
        <w:rPr>
          <w:rFonts w:eastAsia="Batang"/>
          <w:lang w:val="es-SV"/>
        </w:rPr>
        <w:t xml:space="preserve"> una entrada puede </w:t>
      </w:r>
      <w:r w:rsidR="00552504" w:rsidRPr="003966CA">
        <w:rPr>
          <w:rFonts w:eastAsia="Batang"/>
          <w:lang w:val="es-SV"/>
        </w:rPr>
        <w:t>dejar sin efecto la eficacia de</w:t>
      </w:r>
      <w:r w:rsidR="0010406B" w:rsidRPr="003966CA">
        <w:rPr>
          <w:rFonts w:eastAsia="Batang"/>
          <w:lang w:val="es-SV"/>
        </w:rPr>
        <w:t xml:space="preserve"> las puertas y barreras e infligir lesiones al personal de seguridad.</w:t>
      </w:r>
    </w:p>
    <w:p w14:paraId="49B6CA8D" w14:textId="3A0F107A" w:rsidR="0010406B" w:rsidRPr="003966CA" w:rsidRDefault="0010406B" w:rsidP="00DE6DC2">
      <w:pPr>
        <w:pStyle w:val="ListBullet"/>
        <w:rPr>
          <w:rFonts w:eastAsia="Batang"/>
          <w:lang w:val="es-SV"/>
        </w:rPr>
      </w:pPr>
      <w:r w:rsidRPr="003966CA">
        <w:rPr>
          <w:rFonts w:eastAsia="Batang"/>
          <w:lang w:val="es-SV"/>
        </w:rPr>
        <w:t xml:space="preserve">Árboles u otros escombros </w:t>
      </w:r>
      <w:r w:rsidR="00077A5A" w:rsidRPr="003966CA">
        <w:rPr>
          <w:rFonts w:eastAsia="Batang"/>
          <w:lang w:val="es-SV"/>
        </w:rPr>
        <w:t>pueden destruir</w:t>
      </w:r>
      <w:r w:rsidR="004A51E1" w:rsidRPr="003966CA">
        <w:rPr>
          <w:rFonts w:eastAsia="Batang"/>
          <w:lang w:val="es-SV"/>
        </w:rPr>
        <w:t xml:space="preserve"> </w:t>
      </w:r>
      <w:r w:rsidR="00720F97" w:rsidRPr="003966CA">
        <w:rPr>
          <w:rFonts w:eastAsia="Batang"/>
          <w:lang w:val="es-SV"/>
        </w:rPr>
        <w:t>las vallas</w:t>
      </w:r>
      <w:r w:rsidR="00552504" w:rsidRPr="003966CA">
        <w:rPr>
          <w:rFonts w:eastAsia="Batang"/>
          <w:lang w:val="es-SV"/>
        </w:rPr>
        <w:t xml:space="preserve"> que rodea</w:t>
      </w:r>
      <w:r w:rsidR="00720F97" w:rsidRPr="003966CA">
        <w:rPr>
          <w:rFonts w:eastAsia="Batang"/>
          <w:lang w:val="es-SV"/>
        </w:rPr>
        <w:t>n</w:t>
      </w:r>
      <w:r w:rsidR="00552504" w:rsidRPr="003966CA">
        <w:rPr>
          <w:rFonts w:eastAsia="Batang"/>
          <w:lang w:val="es-SV"/>
        </w:rPr>
        <w:t xml:space="preserve"> el perímetro de la instalación.</w:t>
      </w:r>
    </w:p>
    <w:p w14:paraId="1CDC083C" w14:textId="0A53E8A0" w:rsidR="0010406B" w:rsidRPr="003966CA" w:rsidRDefault="00C2794F" w:rsidP="00DE6DC2">
      <w:pPr>
        <w:pStyle w:val="ListBullet"/>
        <w:rPr>
          <w:rFonts w:eastAsia="Batang"/>
          <w:lang w:val="es-SV"/>
        </w:rPr>
      </w:pPr>
      <w:r w:rsidRPr="003966CA">
        <w:rPr>
          <w:rFonts w:eastAsia="Batang"/>
          <w:lang w:val="es-SV"/>
        </w:rPr>
        <w:t>Los p</w:t>
      </w:r>
      <w:r w:rsidR="0010406B" w:rsidRPr="003966CA">
        <w:rPr>
          <w:rFonts w:eastAsia="Batang"/>
          <w:lang w:val="es-SV"/>
        </w:rPr>
        <w:t xml:space="preserve">ostes que albergan </w:t>
      </w:r>
      <w:r w:rsidR="00077A5A" w:rsidRPr="003966CA">
        <w:rPr>
          <w:rFonts w:eastAsia="Batang"/>
          <w:lang w:val="es-SV"/>
        </w:rPr>
        <w:t>alumbrado</w:t>
      </w:r>
      <w:r w:rsidR="0010406B" w:rsidRPr="003966CA">
        <w:rPr>
          <w:rFonts w:eastAsia="Batang"/>
          <w:lang w:val="es-SV"/>
        </w:rPr>
        <w:t>, antena</w:t>
      </w:r>
      <w:r w:rsidR="004A51E1" w:rsidRPr="003966CA">
        <w:rPr>
          <w:rFonts w:eastAsia="Batang"/>
          <w:lang w:val="es-SV"/>
        </w:rPr>
        <w:t>s</w:t>
      </w:r>
      <w:r w:rsidR="0010406B" w:rsidRPr="003966CA">
        <w:rPr>
          <w:rFonts w:eastAsia="Batang"/>
          <w:lang w:val="es-SV"/>
        </w:rPr>
        <w:t xml:space="preserve"> de comunicaci</w:t>
      </w:r>
      <w:r w:rsidR="00077A5A" w:rsidRPr="003966CA">
        <w:rPr>
          <w:rFonts w:eastAsia="Batang"/>
          <w:lang w:val="es-SV"/>
        </w:rPr>
        <w:t>ón</w:t>
      </w:r>
      <w:r w:rsidR="0010406B" w:rsidRPr="003966CA">
        <w:rPr>
          <w:rFonts w:eastAsia="Batang"/>
          <w:lang w:val="es-SV"/>
        </w:rPr>
        <w:t xml:space="preserve"> y/o cámaras</w:t>
      </w:r>
      <w:r w:rsidR="003226AE" w:rsidRPr="003966CA">
        <w:rPr>
          <w:rFonts w:eastAsia="Batang"/>
          <w:lang w:val="es-SV"/>
        </w:rPr>
        <w:t xml:space="preserve"> podrían derrumbarse.</w:t>
      </w:r>
    </w:p>
    <w:p w14:paraId="7F0D9686" w14:textId="41220E5C" w:rsidR="0010406B" w:rsidRPr="003966CA" w:rsidRDefault="0010406B" w:rsidP="00DE6DC2">
      <w:pPr>
        <w:pStyle w:val="ListBullet"/>
        <w:rPr>
          <w:rFonts w:eastAsia="Batang"/>
          <w:lang w:val="es-SV"/>
        </w:rPr>
      </w:pPr>
      <w:r w:rsidRPr="003966CA">
        <w:rPr>
          <w:rFonts w:eastAsia="Batang"/>
          <w:lang w:val="es-SV"/>
        </w:rPr>
        <w:t>Cierres de carreteras que impid</w:t>
      </w:r>
      <w:r w:rsidR="003226AE" w:rsidRPr="003966CA">
        <w:rPr>
          <w:rFonts w:eastAsia="Batang"/>
          <w:lang w:val="es-SV"/>
        </w:rPr>
        <w:t>a</w:t>
      </w:r>
      <w:r w:rsidRPr="003966CA">
        <w:rPr>
          <w:rFonts w:eastAsia="Batang"/>
          <w:lang w:val="es-SV"/>
        </w:rPr>
        <w:t xml:space="preserve">n que el personal de seguridad </w:t>
      </w:r>
      <w:r w:rsidR="00FA71EF" w:rsidRPr="003966CA">
        <w:rPr>
          <w:rFonts w:eastAsia="Batang"/>
          <w:lang w:val="es-SV"/>
        </w:rPr>
        <w:t>encargado del socorro</w:t>
      </w:r>
      <w:r w:rsidRPr="003966CA">
        <w:rPr>
          <w:rFonts w:eastAsia="Batang"/>
          <w:lang w:val="es-SV"/>
        </w:rPr>
        <w:t xml:space="preserve"> llegue a las instalaciones.</w:t>
      </w:r>
    </w:p>
    <w:p w14:paraId="2F060234" w14:textId="3A23DC23" w:rsidR="0010406B" w:rsidRPr="003966CA" w:rsidRDefault="00A02FD5" w:rsidP="00DE6DC2">
      <w:pPr>
        <w:pStyle w:val="ListBullet"/>
        <w:rPr>
          <w:rFonts w:eastAsia="Batang"/>
          <w:lang w:val="es-SV"/>
        </w:rPr>
      </w:pPr>
      <w:r w:rsidRPr="003966CA">
        <w:rPr>
          <w:rFonts w:eastAsia="Batang"/>
          <w:lang w:val="es-SV"/>
        </w:rPr>
        <w:t xml:space="preserve">Los funcionarios </w:t>
      </w:r>
      <w:r w:rsidR="0010406B" w:rsidRPr="003966CA">
        <w:rPr>
          <w:rFonts w:eastAsia="Batang"/>
          <w:lang w:val="es-SV"/>
        </w:rPr>
        <w:t xml:space="preserve">de seguridad (o sus familias) </w:t>
      </w:r>
      <w:r w:rsidRPr="003966CA">
        <w:rPr>
          <w:rFonts w:eastAsia="Batang"/>
          <w:lang w:val="es-SV"/>
        </w:rPr>
        <w:t xml:space="preserve">pueden verse </w:t>
      </w:r>
      <w:r w:rsidR="0010406B" w:rsidRPr="003966CA">
        <w:rPr>
          <w:rFonts w:eastAsia="Batang"/>
          <w:lang w:val="es-SV"/>
        </w:rPr>
        <w:t>afectado</w:t>
      </w:r>
      <w:r w:rsidRPr="003966CA">
        <w:rPr>
          <w:rFonts w:eastAsia="Batang"/>
          <w:lang w:val="es-SV"/>
        </w:rPr>
        <w:t>s</w:t>
      </w:r>
      <w:r w:rsidR="0010406B" w:rsidRPr="003966CA">
        <w:rPr>
          <w:rFonts w:eastAsia="Batang"/>
          <w:lang w:val="es-SV"/>
        </w:rPr>
        <w:t xml:space="preserve"> por la emergencia de </w:t>
      </w:r>
      <w:r w:rsidRPr="003966CA">
        <w:rPr>
          <w:rFonts w:eastAsia="Batang"/>
          <w:lang w:val="es-SV"/>
        </w:rPr>
        <w:t xml:space="preserve">manera tal </w:t>
      </w:r>
      <w:r w:rsidR="0010406B" w:rsidRPr="003966CA">
        <w:rPr>
          <w:rFonts w:eastAsia="Batang"/>
          <w:lang w:val="es-SV"/>
        </w:rPr>
        <w:t>que no puedan cumplir con sus funciones de seguridad.</w:t>
      </w:r>
    </w:p>
    <w:p w14:paraId="1EA447E3" w14:textId="6969BBB9" w:rsidR="0010406B" w:rsidRPr="003966CA" w:rsidRDefault="0010406B" w:rsidP="00D435B5">
      <w:pPr>
        <w:pStyle w:val="OutlineHeading2"/>
        <w:ind w:hanging="2286"/>
        <w:rPr>
          <w:rFonts w:eastAsia="Batang"/>
          <w:lang w:val="es-SV"/>
        </w:rPr>
      </w:pPr>
      <w:bookmarkStart w:id="37" w:name="_Toc84252060"/>
      <w:r w:rsidRPr="003966CA">
        <w:rPr>
          <w:rFonts w:eastAsia="Batang"/>
          <w:lang w:val="es-SV"/>
        </w:rPr>
        <w:t>Prepara</w:t>
      </w:r>
      <w:r w:rsidR="00BE04BE" w:rsidRPr="003966CA">
        <w:rPr>
          <w:rFonts w:eastAsia="Batang"/>
          <w:lang w:val="es-SV"/>
        </w:rPr>
        <w:t>tivos</w:t>
      </w:r>
      <w:r w:rsidRPr="003966CA">
        <w:rPr>
          <w:rFonts w:eastAsia="Batang"/>
          <w:lang w:val="es-SV"/>
        </w:rPr>
        <w:t xml:space="preserve"> de seguridad relaciona</w:t>
      </w:r>
      <w:r w:rsidR="00BE04BE" w:rsidRPr="003966CA">
        <w:rPr>
          <w:rFonts w:eastAsia="Batang"/>
          <w:lang w:val="es-SV"/>
        </w:rPr>
        <w:t>dos</w:t>
      </w:r>
      <w:r w:rsidRPr="003966CA">
        <w:rPr>
          <w:rFonts w:eastAsia="Batang"/>
          <w:lang w:val="es-SV"/>
        </w:rPr>
        <w:t xml:space="preserve"> con desastres y emergencias</w:t>
      </w:r>
    </w:p>
    <w:bookmarkEnd w:id="37"/>
    <w:p w14:paraId="5E094820" w14:textId="0181B684" w:rsidR="00AB10A4" w:rsidRPr="003966CA" w:rsidRDefault="0096039E" w:rsidP="00AE29F4">
      <w:pPr>
        <w:rPr>
          <w:rFonts w:eastAsia="Batang"/>
          <w:lang w:val="es-SV"/>
        </w:rPr>
      </w:pPr>
      <w:r w:rsidRPr="003966CA">
        <w:rPr>
          <w:rFonts w:eastAsia="Batang"/>
          <w:lang w:val="es-SV"/>
        </w:rPr>
        <w:t>P</w:t>
      </w:r>
      <w:r w:rsidR="00AB10A4" w:rsidRPr="003966CA">
        <w:rPr>
          <w:rFonts w:eastAsia="Batang"/>
          <w:lang w:val="es-SV"/>
        </w:rPr>
        <w:t xml:space="preserve">ara mantener el PFSP durante y después de emergencias/desastres, </w:t>
      </w:r>
      <w:r w:rsidR="009A4C59" w:rsidRPr="003966CA">
        <w:rPr>
          <w:rFonts w:eastAsia="Batang"/>
          <w:lang w:val="es-SV"/>
        </w:rPr>
        <w:t xml:space="preserve">es fundamental que </w:t>
      </w:r>
      <w:r w:rsidR="00AB10A4" w:rsidRPr="003966CA">
        <w:rPr>
          <w:rFonts w:eastAsia="Batang"/>
          <w:highlight w:val="yellow"/>
          <w:lang w:val="es-SV"/>
        </w:rPr>
        <w:t>NOMBRE DE LA ORGANIZACIÓN</w:t>
      </w:r>
      <w:r w:rsidR="00AB10A4" w:rsidRPr="003966CA">
        <w:rPr>
          <w:rFonts w:eastAsia="Batang"/>
          <w:lang w:val="es-SV"/>
        </w:rPr>
        <w:t xml:space="preserve"> </w:t>
      </w:r>
      <w:r w:rsidR="00077A5A" w:rsidRPr="003966CA">
        <w:rPr>
          <w:rFonts w:eastAsia="Batang"/>
          <w:lang w:val="es-SV"/>
        </w:rPr>
        <w:t xml:space="preserve">que se </w:t>
      </w:r>
      <w:r w:rsidR="009A4C59" w:rsidRPr="003966CA">
        <w:rPr>
          <w:rFonts w:eastAsia="Batang"/>
          <w:lang w:val="es-SV"/>
        </w:rPr>
        <w:t>mantenga</w:t>
      </w:r>
      <w:r w:rsidR="00AB10A4" w:rsidRPr="003966CA">
        <w:rPr>
          <w:rFonts w:eastAsia="Batang"/>
          <w:lang w:val="es-SV"/>
        </w:rPr>
        <w:t xml:space="preserve"> lo siguiente:</w:t>
      </w:r>
    </w:p>
    <w:p w14:paraId="78FB02EE" w14:textId="77777777" w:rsidR="00AB10A4" w:rsidRPr="003966CA" w:rsidRDefault="00AB10A4" w:rsidP="00AE29F4">
      <w:pPr>
        <w:rPr>
          <w:rFonts w:eastAsia="Batang"/>
          <w:lang w:val="es-SV"/>
        </w:rPr>
      </w:pPr>
    </w:p>
    <w:p w14:paraId="2EDDBBFB" w14:textId="431A115B" w:rsidR="00AB10A4" w:rsidRPr="003966CA" w:rsidRDefault="00AB10A4" w:rsidP="008C7C94">
      <w:pPr>
        <w:pStyle w:val="Normalitalic"/>
        <w:rPr>
          <w:rFonts w:eastAsia="Calibri"/>
          <w:lang w:val="es-SV"/>
        </w:rPr>
      </w:pPr>
      <w:r w:rsidRPr="003966CA">
        <w:rPr>
          <w:rFonts w:eastAsia="Calibri"/>
          <w:lang w:val="es-SV"/>
        </w:rPr>
        <w:t>[</w:t>
      </w:r>
      <w:r w:rsidR="00A07BFD" w:rsidRPr="003966CA">
        <w:rPr>
          <w:rFonts w:eastAsia="Calibri"/>
          <w:lang w:val="es-SV"/>
        </w:rPr>
        <w:t>Guía</w:t>
      </w:r>
      <w:r w:rsidRPr="003966CA">
        <w:rPr>
          <w:rFonts w:eastAsia="Calibri"/>
          <w:lang w:val="es-SV"/>
        </w:rPr>
        <w:t>: adapt</w:t>
      </w:r>
      <w:r w:rsidR="00105E2B" w:rsidRPr="003966CA">
        <w:rPr>
          <w:rFonts w:eastAsia="Calibri"/>
          <w:lang w:val="es-SV"/>
        </w:rPr>
        <w:t>ar</w:t>
      </w:r>
      <w:r w:rsidRPr="003966CA">
        <w:rPr>
          <w:rFonts w:eastAsia="Calibri"/>
          <w:lang w:val="es-SV"/>
        </w:rPr>
        <w:t xml:space="preserve"> esta lista a las circunstancias de su organización]. </w:t>
      </w:r>
    </w:p>
    <w:p w14:paraId="30624D03" w14:textId="77777777" w:rsidR="00DE6DC2" w:rsidRPr="003966CA" w:rsidRDefault="00DE6DC2" w:rsidP="00AE29F4">
      <w:pPr>
        <w:rPr>
          <w:rFonts w:eastAsia="Batang"/>
          <w:lang w:val="es-SV"/>
        </w:rPr>
      </w:pPr>
    </w:p>
    <w:p w14:paraId="5CD58DE2" w14:textId="5FF3EE19" w:rsidR="00541778" w:rsidRPr="003966CA" w:rsidRDefault="00541778" w:rsidP="00DE6DC2">
      <w:pPr>
        <w:pStyle w:val="ListBullet"/>
        <w:rPr>
          <w:rFonts w:eastAsia="Batang"/>
          <w:lang w:val="es-SV"/>
        </w:rPr>
      </w:pPr>
      <w:r w:rsidRPr="003966CA">
        <w:rPr>
          <w:rFonts w:eastAsia="Batang"/>
          <w:lang w:val="es-SV"/>
        </w:rPr>
        <w:t>Sistema de recuperación del personal de seguridad</w:t>
      </w:r>
      <w:r w:rsidR="0072072F" w:rsidRPr="003966CA">
        <w:rPr>
          <w:rFonts w:eastAsia="Batang"/>
          <w:lang w:val="es-SV"/>
        </w:rPr>
        <w:t>.</w:t>
      </w:r>
    </w:p>
    <w:p w14:paraId="707C7114" w14:textId="604F9176" w:rsidR="00801521" w:rsidRPr="003966CA" w:rsidRDefault="00801521" w:rsidP="00DE6DC2">
      <w:pPr>
        <w:pStyle w:val="ListBullet"/>
        <w:rPr>
          <w:rFonts w:eastAsia="Batang"/>
          <w:lang w:val="es-SV"/>
        </w:rPr>
      </w:pPr>
      <w:r w:rsidRPr="003966CA">
        <w:rPr>
          <w:rFonts w:eastAsia="Batang"/>
          <w:lang w:val="es-SV"/>
        </w:rPr>
        <w:t>Suministro</w:t>
      </w:r>
      <w:r w:rsidR="002305B1" w:rsidRPr="003966CA">
        <w:rPr>
          <w:rFonts w:eastAsia="Batang"/>
          <w:lang w:val="es-SV"/>
        </w:rPr>
        <w:t xml:space="preserve"> </w:t>
      </w:r>
      <w:r w:rsidRPr="003966CA">
        <w:rPr>
          <w:rFonts w:eastAsia="Batang"/>
          <w:lang w:val="es-SV"/>
        </w:rPr>
        <w:t>de energía eléctrica</w:t>
      </w:r>
      <w:r w:rsidR="007406AC" w:rsidRPr="003966CA">
        <w:rPr>
          <w:rFonts w:eastAsia="Batang"/>
          <w:lang w:val="es-SV"/>
        </w:rPr>
        <w:t xml:space="preserve"> alternativo</w:t>
      </w:r>
      <w:r w:rsidRPr="003966CA">
        <w:rPr>
          <w:rFonts w:eastAsia="Batang"/>
          <w:lang w:val="es-SV"/>
        </w:rPr>
        <w:t xml:space="preserve"> [generador de </w:t>
      </w:r>
      <w:r w:rsidR="00FD5BE3" w:rsidRPr="003966CA">
        <w:rPr>
          <w:rFonts w:eastAsia="Batang"/>
          <w:lang w:val="es-SV"/>
        </w:rPr>
        <w:t>reserva</w:t>
      </w:r>
      <w:r w:rsidRPr="003966CA">
        <w:rPr>
          <w:rFonts w:eastAsia="Batang"/>
          <w:lang w:val="es-SV"/>
        </w:rPr>
        <w:t xml:space="preserve"> fijo o generadores portátiles] </w:t>
      </w:r>
      <w:r w:rsidR="007406AC" w:rsidRPr="003966CA">
        <w:rPr>
          <w:rFonts w:eastAsia="Batang"/>
          <w:lang w:val="es-SV"/>
        </w:rPr>
        <w:t xml:space="preserve">que sea </w:t>
      </w:r>
      <w:r w:rsidRPr="003966CA">
        <w:rPr>
          <w:rFonts w:eastAsia="Batang"/>
          <w:lang w:val="es-SV"/>
        </w:rPr>
        <w:t xml:space="preserve">suficiente </w:t>
      </w:r>
      <w:r w:rsidR="007406AC" w:rsidRPr="003966CA">
        <w:rPr>
          <w:rFonts w:eastAsia="Batang"/>
          <w:lang w:val="es-SV"/>
        </w:rPr>
        <w:t xml:space="preserve">como </w:t>
      </w:r>
      <w:r w:rsidRPr="003966CA">
        <w:rPr>
          <w:rFonts w:eastAsia="Batang"/>
          <w:lang w:val="es-SV"/>
        </w:rPr>
        <w:t xml:space="preserve">para alimentar </w:t>
      </w:r>
      <w:r w:rsidR="00F47651" w:rsidRPr="003966CA">
        <w:rPr>
          <w:rFonts w:eastAsia="Batang"/>
          <w:lang w:val="es-SV"/>
        </w:rPr>
        <w:t xml:space="preserve">el alumbrado </w:t>
      </w:r>
      <w:r w:rsidRPr="003966CA">
        <w:rPr>
          <w:rFonts w:eastAsia="Batang"/>
          <w:lang w:val="es-SV"/>
        </w:rPr>
        <w:t xml:space="preserve">de seguridad, </w:t>
      </w:r>
      <w:r w:rsidR="007406AC" w:rsidRPr="003966CA">
        <w:rPr>
          <w:rFonts w:eastAsia="Batang"/>
          <w:lang w:val="es-SV"/>
        </w:rPr>
        <w:t xml:space="preserve">las </w:t>
      </w:r>
      <w:r w:rsidRPr="003966CA">
        <w:rPr>
          <w:rFonts w:eastAsia="Batang"/>
          <w:lang w:val="es-SV"/>
        </w:rPr>
        <w:t xml:space="preserve">medidas de control de puertas, </w:t>
      </w:r>
      <w:r w:rsidR="007406AC" w:rsidRPr="003966CA">
        <w:rPr>
          <w:rFonts w:eastAsia="Batang"/>
          <w:lang w:val="es-SV"/>
        </w:rPr>
        <w:t xml:space="preserve">las </w:t>
      </w:r>
      <w:r w:rsidRPr="003966CA">
        <w:rPr>
          <w:rFonts w:eastAsia="Batang"/>
          <w:lang w:val="es-SV"/>
        </w:rPr>
        <w:t>comunicaciones de seguridad</w:t>
      </w:r>
      <w:r w:rsidR="0072072F" w:rsidRPr="003966CA">
        <w:rPr>
          <w:rFonts w:eastAsia="Batang"/>
          <w:lang w:val="es-SV"/>
        </w:rPr>
        <w:t>.</w:t>
      </w:r>
    </w:p>
    <w:p w14:paraId="1A030463" w14:textId="5DEA06FA" w:rsidR="00801521" w:rsidRPr="003966CA" w:rsidRDefault="00801521" w:rsidP="00DE6DC2">
      <w:pPr>
        <w:pStyle w:val="ListBullet"/>
        <w:rPr>
          <w:rFonts w:eastAsia="Batang"/>
          <w:lang w:val="es-SV"/>
        </w:rPr>
      </w:pPr>
      <w:r w:rsidRPr="003966CA">
        <w:rPr>
          <w:rFonts w:eastAsia="Batang"/>
          <w:lang w:val="es-SV"/>
        </w:rPr>
        <w:t>Equipo</w:t>
      </w:r>
      <w:r w:rsidR="007406AC" w:rsidRPr="003966CA">
        <w:rPr>
          <w:rFonts w:eastAsia="Batang"/>
          <w:lang w:val="es-SV"/>
        </w:rPr>
        <w:t>s</w:t>
      </w:r>
      <w:r w:rsidRPr="003966CA">
        <w:rPr>
          <w:rFonts w:eastAsia="Batang"/>
          <w:lang w:val="es-SV"/>
        </w:rPr>
        <w:t xml:space="preserve"> </w:t>
      </w:r>
      <w:r w:rsidR="007406AC" w:rsidRPr="003966CA">
        <w:rPr>
          <w:rFonts w:eastAsia="Batang"/>
          <w:lang w:val="es-SV"/>
        </w:rPr>
        <w:t xml:space="preserve">móviles para el </w:t>
      </w:r>
      <w:r w:rsidRPr="003966CA">
        <w:rPr>
          <w:rFonts w:eastAsia="Batang"/>
          <w:lang w:val="es-SV"/>
        </w:rPr>
        <w:t>control de acceso</w:t>
      </w:r>
      <w:r w:rsidR="007406AC" w:rsidRPr="003966CA">
        <w:rPr>
          <w:rFonts w:eastAsia="Batang"/>
          <w:lang w:val="es-SV"/>
        </w:rPr>
        <w:t xml:space="preserve">s, tales </w:t>
      </w:r>
      <w:r w:rsidRPr="003966CA">
        <w:rPr>
          <w:rFonts w:eastAsia="Batang"/>
          <w:lang w:val="es-SV"/>
        </w:rPr>
        <w:t xml:space="preserve">como </w:t>
      </w:r>
      <w:r w:rsidR="007072E5" w:rsidRPr="003966CA">
        <w:rPr>
          <w:rFonts w:eastAsia="Batang"/>
          <w:lang w:val="es-SV"/>
        </w:rPr>
        <w:t>cercas</w:t>
      </w:r>
      <w:r w:rsidRPr="003966CA">
        <w:rPr>
          <w:rFonts w:eastAsia="Batang"/>
          <w:lang w:val="es-SV"/>
        </w:rPr>
        <w:t xml:space="preserve"> portátiles, portones, barreras de tráfico, etc.</w:t>
      </w:r>
    </w:p>
    <w:p w14:paraId="28C66744" w14:textId="5FCA290C" w:rsidR="00801521" w:rsidRPr="003966CA" w:rsidRDefault="0072072F" w:rsidP="00AE29F4">
      <w:pPr>
        <w:pStyle w:val="ListBullet"/>
        <w:rPr>
          <w:rFonts w:eastAsia="Batang"/>
          <w:lang w:val="es-SV"/>
        </w:rPr>
      </w:pPr>
      <w:r w:rsidRPr="003966CA">
        <w:rPr>
          <w:rFonts w:eastAsia="Batang"/>
          <w:lang w:val="es-SV"/>
        </w:rPr>
        <w:lastRenderedPageBreak/>
        <w:t xml:space="preserve">Sistema de </w:t>
      </w:r>
      <w:r w:rsidR="00FF1907" w:rsidRPr="003966CA">
        <w:rPr>
          <w:rFonts w:eastAsia="Batang"/>
          <w:lang w:val="es-SV"/>
        </w:rPr>
        <w:t>alumbrado</w:t>
      </w:r>
      <w:r w:rsidR="00801521" w:rsidRPr="003966CA">
        <w:rPr>
          <w:rFonts w:eastAsia="Batang"/>
          <w:lang w:val="es-SV"/>
        </w:rPr>
        <w:t xml:space="preserve"> alternativ</w:t>
      </w:r>
      <w:r w:rsidR="00FF1907" w:rsidRPr="003966CA">
        <w:rPr>
          <w:rFonts w:eastAsia="Batang"/>
          <w:lang w:val="es-SV"/>
        </w:rPr>
        <w:t>o</w:t>
      </w:r>
      <w:r w:rsidR="00801521" w:rsidRPr="003966CA">
        <w:rPr>
          <w:rFonts w:eastAsia="Batang"/>
          <w:lang w:val="es-SV"/>
        </w:rPr>
        <w:t xml:space="preserve"> suficiente para </w:t>
      </w:r>
      <w:r w:rsidRPr="003966CA">
        <w:rPr>
          <w:rFonts w:eastAsia="Batang"/>
          <w:lang w:val="es-SV"/>
        </w:rPr>
        <w:t xml:space="preserve">hacer funcionar </w:t>
      </w:r>
      <w:r w:rsidR="00801521" w:rsidRPr="003966CA">
        <w:rPr>
          <w:rFonts w:eastAsia="Batang"/>
          <w:lang w:val="es-SV"/>
        </w:rPr>
        <w:t xml:space="preserve">el (los) punto (s) de control de acceso y </w:t>
      </w:r>
      <w:r w:rsidRPr="003966CA">
        <w:rPr>
          <w:rFonts w:eastAsia="Batang"/>
          <w:lang w:val="es-SV"/>
        </w:rPr>
        <w:t>la vigilancia</w:t>
      </w:r>
      <w:r w:rsidR="007072E5" w:rsidRPr="003966CA">
        <w:rPr>
          <w:rFonts w:eastAsia="Batang"/>
          <w:lang w:val="es-SV"/>
        </w:rPr>
        <w:t xml:space="preserve"> d</w:t>
      </w:r>
      <w:r w:rsidR="00801521" w:rsidRPr="003966CA">
        <w:rPr>
          <w:rFonts w:eastAsia="Batang"/>
          <w:lang w:val="es-SV"/>
        </w:rPr>
        <w:t>el perímetro</w:t>
      </w:r>
      <w:r w:rsidRPr="003966CA">
        <w:rPr>
          <w:rFonts w:eastAsia="Batang"/>
          <w:lang w:val="es-SV"/>
        </w:rPr>
        <w:t>.</w:t>
      </w:r>
    </w:p>
    <w:p w14:paraId="5D42F221" w14:textId="21B13740" w:rsidR="00801521" w:rsidRPr="00BF4600" w:rsidRDefault="00801521" w:rsidP="00A46143">
      <w:pPr>
        <w:pStyle w:val="ListBullet"/>
        <w:rPr>
          <w:rFonts w:ascii="Arial" w:eastAsia="Batang" w:hAnsi="Arial" w:cs="Verdana"/>
          <w:szCs w:val="24"/>
          <w:lang w:val="es-SV"/>
        </w:rPr>
      </w:pPr>
      <w:r w:rsidRPr="003966CA">
        <w:rPr>
          <w:rFonts w:eastAsia="Batang"/>
          <w:lang w:val="es-SV"/>
        </w:rPr>
        <w:t xml:space="preserve">Realizar el mantenimiento del equipo de emergencia, incluida la coordinación con los </w:t>
      </w:r>
      <w:r w:rsidRPr="00BF4600">
        <w:rPr>
          <w:rFonts w:eastAsia="Batang"/>
          <w:lang w:val="es-SV"/>
        </w:rPr>
        <w:t xml:space="preserve">proveedores de servicios </w:t>
      </w:r>
      <w:r w:rsidR="0072072F" w:rsidRPr="00BF4600">
        <w:rPr>
          <w:rFonts w:eastAsia="Batang"/>
          <w:lang w:val="es-SV"/>
        </w:rPr>
        <w:t xml:space="preserve">de ser </w:t>
      </w:r>
      <w:r w:rsidRPr="00BF4600">
        <w:rPr>
          <w:rFonts w:eastAsia="Batang"/>
          <w:lang w:val="es-SV"/>
        </w:rPr>
        <w:t>necesario</w:t>
      </w:r>
      <w:r w:rsidR="0072072F" w:rsidRPr="00BF4600">
        <w:rPr>
          <w:rFonts w:eastAsia="Batang"/>
          <w:lang w:val="es-SV"/>
        </w:rPr>
        <w:t>.</w:t>
      </w:r>
    </w:p>
    <w:p w14:paraId="03377E9A" w14:textId="77777777" w:rsidR="00BF4600" w:rsidRPr="00BF4600" w:rsidRDefault="00801521" w:rsidP="00C41375">
      <w:pPr>
        <w:pStyle w:val="ListBullet"/>
        <w:rPr>
          <w:rFonts w:ascii="Arial" w:eastAsia="Batang" w:hAnsi="Arial" w:cs="Verdana"/>
          <w:szCs w:val="24"/>
          <w:lang w:val="es-MX"/>
        </w:rPr>
      </w:pPr>
      <w:r w:rsidRPr="00BF4600">
        <w:rPr>
          <w:rFonts w:eastAsia="Batang"/>
          <w:lang w:val="es-SV"/>
        </w:rPr>
        <w:t xml:space="preserve">Realizar </w:t>
      </w:r>
      <w:r w:rsidR="000E4DA3" w:rsidRPr="00BF4600">
        <w:rPr>
          <w:rFonts w:eastAsia="Batang"/>
          <w:lang w:val="es-SV"/>
        </w:rPr>
        <w:t xml:space="preserve">los </w:t>
      </w:r>
      <w:r w:rsidRPr="00BF4600">
        <w:rPr>
          <w:rFonts w:eastAsia="Batang"/>
          <w:lang w:val="es-SV"/>
        </w:rPr>
        <w:t>simulacros trimestrales y ejercicios anuales del PFSP,</w:t>
      </w:r>
      <w:r w:rsidR="007072E5" w:rsidRPr="00BF4600">
        <w:rPr>
          <w:rFonts w:eastAsia="Batang"/>
          <w:lang w:val="es-SV"/>
        </w:rPr>
        <w:t xml:space="preserve"> con inclusión de</w:t>
      </w:r>
      <w:r w:rsidRPr="00BF4600">
        <w:rPr>
          <w:rFonts w:eastAsia="Batang"/>
          <w:lang w:val="es-SV"/>
        </w:rPr>
        <w:t xml:space="preserve"> posibles escenarios de </w:t>
      </w:r>
      <w:r w:rsidR="000E4DA3" w:rsidRPr="00BF4600">
        <w:rPr>
          <w:rFonts w:eastAsia="Batang"/>
          <w:lang w:val="es-SV"/>
        </w:rPr>
        <w:t>daño</w:t>
      </w:r>
      <w:r w:rsidR="00DF5282" w:rsidRPr="00BF4600">
        <w:rPr>
          <w:rFonts w:eastAsia="Batang"/>
          <w:lang w:val="es-SV"/>
        </w:rPr>
        <w:t>s</w:t>
      </w:r>
      <w:r w:rsidR="000E4DA3" w:rsidRPr="00BF4600">
        <w:rPr>
          <w:rFonts w:eastAsia="Batang"/>
          <w:lang w:val="es-SV"/>
        </w:rPr>
        <w:t xml:space="preserve"> ocasionado</w:t>
      </w:r>
      <w:r w:rsidR="00747848" w:rsidRPr="00BF4600">
        <w:rPr>
          <w:rFonts w:eastAsia="Batang"/>
          <w:lang w:val="es-SV"/>
        </w:rPr>
        <w:t>s</w:t>
      </w:r>
      <w:r w:rsidR="000E4DA3" w:rsidRPr="00BF4600">
        <w:rPr>
          <w:rFonts w:eastAsia="Batang"/>
          <w:lang w:val="es-SV"/>
        </w:rPr>
        <w:t xml:space="preserve"> a </w:t>
      </w:r>
      <w:r w:rsidRPr="00BF4600">
        <w:rPr>
          <w:rFonts w:eastAsia="Batang"/>
          <w:lang w:val="es-SV"/>
        </w:rPr>
        <w:t>componentes del sistema de seguridad.</w:t>
      </w:r>
      <w:r w:rsidR="00873DB6" w:rsidRPr="00BF4600">
        <w:rPr>
          <w:rFonts w:eastAsia="Batang"/>
          <w:lang w:val="es-SV"/>
        </w:rPr>
        <w:t xml:space="preserve"> </w:t>
      </w:r>
      <w:r w:rsidR="00BF4600" w:rsidRPr="00BF4600">
        <w:rPr>
          <w:rFonts w:eastAsia="Batang"/>
          <w:lang w:val="es-MX"/>
        </w:rPr>
        <w:t xml:space="preserve">Estos simulacros y ejercicios pueden ser en vivo, operativos, basados en discusiones o una combinación para probar los tiempos de respuesta y el logro de niveles de seguridad más altos. </w:t>
      </w:r>
    </w:p>
    <w:p w14:paraId="086BC767" w14:textId="67016C65" w:rsidR="00A46143" w:rsidRPr="00BF4600" w:rsidRDefault="00A46143" w:rsidP="00801521">
      <w:pPr>
        <w:pStyle w:val="ListBullet"/>
        <w:numPr>
          <w:ilvl w:val="0"/>
          <w:numId w:val="0"/>
        </w:numPr>
        <w:ind w:left="720"/>
        <w:rPr>
          <w:rFonts w:ascii="Arial" w:eastAsia="Batang" w:hAnsi="Arial" w:cs="Verdana"/>
          <w:szCs w:val="24"/>
          <w:lang w:val="es-MX"/>
        </w:rPr>
      </w:pPr>
    </w:p>
    <w:p w14:paraId="43AD0409" w14:textId="4EEA2DDF" w:rsidR="00801521" w:rsidRPr="003966CA" w:rsidRDefault="0061571A" w:rsidP="00AC6ED2">
      <w:pPr>
        <w:pStyle w:val="OutlineHeading2"/>
        <w:ind w:left="360" w:hanging="360"/>
        <w:jc w:val="left"/>
        <w:rPr>
          <w:rFonts w:eastAsia="Batang"/>
          <w:lang w:val="es-SV"/>
        </w:rPr>
      </w:pPr>
      <w:bookmarkStart w:id="38" w:name="_Toc84252061"/>
      <w:r w:rsidRPr="003966CA">
        <w:rPr>
          <w:rFonts w:eastAsia="Batang"/>
          <w:lang w:val="es-SV"/>
        </w:rPr>
        <w:t xml:space="preserve">Intercambio de recursos </w:t>
      </w:r>
      <w:r w:rsidR="00AC6ED2" w:rsidRPr="003966CA">
        <w:rPr>
          <w:rFonts w:eastAsia="Batang"/>
          <w:lang w:val="es-SV"/>
        </w:rPr>
        <w:t xml:space="preserve">y requisitos </w:t>
      </w:r>
      <w:r w:rsidRPr="003966CA">
        <w:rPr>
          <w:rFonts w:eastAsia="Batang"/>
          <w:lang w:val="es-SV"/>
        </w:rPr>
        <w:t>de seguridad relacionados con desastres y emergencias</w:t>
      </w:r>
    </w:p>
    <w:bookmarkEnd w:id="38"/>
    <w:p w14:paraId="0B7D74BD" w14:textId="57DBC642" w:rsidR="00801521" w:rsidRPr="003966CA" w:rsidRDefault="00801521" w:rsidP="008C7C94">
      <w:pPr>
        <w:pStyle w:val="Normalitalic"/>
        <w:rPr>
          <w:rFonts w:eastAsia="Calibri"/>
          <w:lang w:val="es-SV"/>
        </w:rPr>
      </w:pPr>
      <w:r w:rsidRPr="003966CA">
        <w:rPr>
          <w:rFonts w:eastAsia="Calibri"/>
          <w:lang w:val="es-SV"/>
        </w:rPr>
        <w:t>[</w:t>
      </w:r>
      <w:r w:rsidR="00971A78" w:rsidRPr="003966CA">
        <w:rPr>
          <w:rFonts w:eastAsia="Calibri"/>
          <w:lang w:val="es-SV"/>
        </w:rPr>
        <w:t>Guía</w:t>
      </w:r>
      <w:r w:rsidRPr="003966CA">
        <w:rPr>
          <w:rFonts w:eastAsia="Calibri"/>
          <w:lang w:val="es-SV"/>
        </w:rPr>
        <w:t>: adapt</w:t>
      </w:r>
      <w:r w:rsidR="00105E2B" w:rsidRPr="003966CA">
        <w:rPr>
          <w:rFonts w:eastAsia="Calibri"/>
          <w:lang w:val="es-SV"/>
        </w:rPr>
        <w:t>ar</w:t>
      </w:r>
      <w:r w:rsidRPr="003966CA">
        <w:rPr>
          <w:rFonts w:eastAsia="Calibri"/>
          <w:lang w:val="es-SV"/>
        </w:rPr>
        <w:t xml:space="preserve"> esta lista a las circunstancias de su organización]. </w:t>
      </w:r>
    </w:p>
    <w:p w14:paraId="5FAC6322" w14:textId="0CD62F50" w:rsidR="00604ED0" w:rsidRPr="003966CA" w:rsidRDefault="00604ED0" w:rsidP="00AE29F4">
      <w:pPr>
        <w:rPr>
          <w:rFonts w:eastAsia="Batang"/>
          <w:lang w:val="es-SV"/>
        </w:rPr>
      </w:pPr>
    </w:p>
    <w:p w14:paraId="0CCF5343" w14:textId="4D4327CF" w:rsidR="00801521" w:rsidRPr="003966CA" w:rsidRDefault="00801521" w:rsidP="00AE29F4">
      <w:pPr>
        <w:rPr>
          <w:lang w:val="es-SV"/>
        </w:rPr>
      </w:pPr>
      <w:r w:rsidRPr="003966CA">
        <w:rPr>
          <w:highlight w:val="yellow"/>
          <w:lang w:val="es-SV"/>
        </w:rPr>
        <w:t>NOMBRE DE LA ORGANIZACIÓN</w:t>
      </w:r>
      <w:r w:rsidRPr="003966CA">
        <w:rPr>
          <w:lang w:val="es-SV"/>
        </w:rPr>
        <w:t xml:space="preserve"> tiene acuerdos de intercambio de recursos con países vecinos en caso de desastres o emergencias. Los recursos de seguridad </w:t>
      </w:r>
      <w:r w:rsidR="0024295E" w:rsidRPr="003966CA">
        <w:rPr>
          <w:lang w:val="es-SV"/>
        </w:rPr>
        <w:t xml:space="preserve">que se </w:t>
      </w:r>
      <w:r w:rsidR="00105E2B" w:rsidRPr="003966CA">
        <w:rPr>
          <w:lang w:val="es-SV"/>
        </w:rPr>
        <w:t>intercambian</w:t>
      </w:r>
      <w:r w:rsidRPr="003966CA">
        <w:rPr>
          <w:lang w:val="es-SV"/>
        </w:rPr>
        <w:t xml:space="preserve"> incluyen:</w:t>
      </w:r>
    </w:p>
    <w:p w14:paraId="5E441AD4" w14:textId="77777777" w:rsidR="00801521" w:rsidRPr="003966CA" w:rsidRDefault="00801521" w:rsidP="00AE29F4">
      <w:pPr>
        <w:rPr>
          <w:lang w:val="es-SV"/>
        </w:rPr>
      </w:pPr>
    </w:p>
    <w:p w14:paraId="5B1164C6" w14:textId="2889262B" w:rsidR="00AE29F4" w:rsidRPr="003966CA" w:rsidRDefault="00801521" w:rsidP="00AE29F4">
      <w:pPr>
        <w:pStyle w:val="ListBullet"/>
        <w:rPr>
          <w:rFonts w:eastAsia="Batang"/>
          <w:lang w:val="es-SV"/>
        </w:rPr>
      </w:pPr>
      <w:r w:rsidRPr="003966CA">
        <w:rPr>
          <w:rFonts w:eastAsia="Batang"/>
          <w:lang w:val="es-SV"/>
        </w:rPr>
        <w:t>Personal de seguridad</w:t>
      </w:r>
    </w:p>
    <w:p w14:paraId="49ECC8EB" w14:textId="4A80D23C" w:rsidR="00A52CCF" w:rsidRPr="003966CA" w:rsidRDefault="00A52CCF" w:rsidP="00AE29F4">
      <w:pPr>
        <w:pStyle w:val="ListBullet"/>
        <w:rPr>
          <w:rFonts w:eastAsia="Batang"/>
          <w:lang w:val="es-SV"/>
        </w:rPr>
      </w:pPr>
      <w:r w:rsidRPr="003966CA">
        <w:rPr>
          <w:rFonts w:eastAsia="Batang"/>
          <w:lang w:val="es-SV"/>
        </w:rPr>
        <w:t xml:space="preserve">Generadores de emergencia para equipos y operaciones </w:t>
      </w:r>
      <w:r w:rsidR="00B42263" w:rsidRPr="003966CA">
        <w:rPr>
          <w:rFonts w:eastAsia="Batang"/>
          <w:lang w:val="es-SV"/>
        </w:rPr>
        <w:t>de</w:t>
      </w:r>
      <w:r w:rsidRPr="003966CA">
        <w:rPr>
          <w:rFonts w:eastAsia="Batang"/>
          <w:lang w:val="es-SV"/>
        </w:rPr>
        <w:t xml:space="preserve"> seguridad.</w:t>
      </w:r>
    </w:p>
    <w:p w14:paraId="3824F02F" w14:textId="7359FD8E" w:rsidR="00A52CCF" w:rsidRPr="003966CA" w:rsidRDefault="0024295E" w:rsidP="00AE29F4">
      <w:pPr>
        <w:pStyle w:val="ListBullet"/>
        <w:rPr>
          <w:rFonts w:eastAsia="Batang"/>
          <w:lang w:val="es-SV"/>
        </w:rPr>
      </w:pPr>
      <w:r w:rsidRPr="003966CA">
        <w:rPr>
          <w:rFonts w:eastAsia="Batang"/>
          <w:lang w:val="es-SV"/>
        </w:rPr>
        <w:t>Dispositivos móviles para el</w:t>
      </w:r>
      <w:r w:rsidR="00A52CCF" w:rsidRPr="003966CA">
        <w:rPr>
          <w:rFonts w:eastAsia="Batang"/>
          <w:lang w:val="es-SV"/>
        </w:rPr>
        <w:t xml:space="preserve"> control de acceso</w:t>
      </w:r>
      <w:r w:rsidR="00D4198A" w:rsidRPr="003966CA">
        <w:rPr>
          <w:rFonts w:eastAsia="Batang"/>
          <w:lang w:val="es-SV"/>
        </w:rPr>
        <w:t>s</w:t>
      </w:r>
      <w:r w:rsidR="00A52CCF" w:rsidRPr="003966CA">
        <w:rPr>
          <w:rFonts w:eastAsia="Batang"/>
          <w:lang w:val="es-SV"/>
        </w:rPr>
        <w:t xml:space="preserve">, </w:t>
      </w:r>
      <w:r w:rsidRPr="003966CA">
        <w:rPr>
          <w:rFonts w:eastAsia="Batang"/>
          <w:lang w:val="es-SV"/>
        </w:rPr>
        <w:t xml:space="preserve">tales </w:t>
      </w:r>
      <w:r w:rsidR="00A52CCF" w:rsidRPr="003966CA">
        <w:rPr>
          <w:rFonts w:eastAsia="Batang"/>
          <w:lang w:val="es-SV"/>
        </w:rPr>
        <w:t>como cercas portátiles, puertas y barreras de tráfico.</w:t>
      </w:r>
    </w:p>
    <w:p w14:paraId="55A88F9B" w14:textId="77777777" w:rsidR="00AE29F4" w:rsidRPr="003966CA" w:rsidRDefault="00AE29F4" w:rsidP="00AE29F4">
      <w:pPr>
        <w:rPr>
          <w:rFonts w:eastAsia="Calibri" w:cs="Arial"/>
          <w:szCs w:val="22"/>
          <w:highlight w:val="green"/>
          <w:lang w:val="es-SV"/>
        </w:rPr>
      </w:pPr>
    </w:p>
    <w:p w14:paraId="7AB9E6A3" w14:textId="1E0D6485" w:rsidR="00A52CCF" w:rsidRPr="003966CA" w:rsidRDefault="00A52CCF" w:rsidP="00DE6DC2">
      <w:pPr>
        <w:rPr>
          <w:lang w:val="es-SV"/>
        </w:rPr>
      </w:pPr>
      <w:r w:rsidRPr="003966CA">
        <w:rPr>
          <w:highlight w:val="yellow"/>
          <w:lang w:val="es-SV"/>
        </w:rPr>
        <w:t>NOMBRE DE LA ORGANIZACIÓN</w:t>
      </w:r>
      <w:r w:rsidRPr="003966CA">
        <w:rPr>
          <w:lang w:val="es-SV"/>
        </w:rPr>
        <w:t xml:space="preserve"> El </w:t>
      </w:r>
      <w:r w:rsidR="00117885" w:rsidRPr="003966CA">
        <w:rPr>
          <w:lang w:val="es-SV"/>
        </w:rPr>
        <w:t>oficial de seguridad de</w:t>
      </w:r>
      <w:r w:rsidR="00105E2B" w:rsidRPr="003966CA">
        <w:rPr>
          <w:lang w:val="es-SV"/>
        </w:rPr>
        <w:t xml:space="preserve"> la</w:t>
      </w:r>
      <w:r w:rsidR="00117885" w:rsidRPr="003966CA">
        <w:rPr>
          <w:lang w:val="es-SV"/>
        </w:rPr>
        <w:t xml:space="preserve"> </w:t>
      </w:r>
      <w:r w:rsidR="003B323F" w:rsidRPr="003966CA">
        <w:rPr>
          <w:lang w:val="es-SV"/>
        </w:rPr>
        <w:t>instalación portuaria</w:t>
      </w:r>
      <w:r w:rsidRPr="003966CA">
        <w:rPr>
          <w:lang w:val="es-SV"/>
        </w:rPr>
        <w:t xml:space="preserve"> deberá asesorar al Director</w:t>
      </w:r>
      <w:r w:rsidR="00853DB4" w:rsidRPr="003966CA">
        <w:rPr>
          <w:lang w:val="es-SV"/>
        </w:rPr>
        <w:t>/</w:t>
      </w:r>
      <w:r w:rsidR="007B4790" w:rsidRPr="003966CA">
        <w:rPr>
          <w:lang w:val="es-SV"/>
        </w:rPr>
        <w:t xml:space="preserve">la </w:t>
      </w:r>
      <w:r w:rsidR="00853DB4" w:rsidRPr="003966CA">
        <w:rPr>
          <w:lang w:val="es-SV"/>
        </w:rPr>
        <w:t>Administración</w:t>
      </w:r>
      <w:r w:rsidRPr="003966CA">
        <w:rPr>
          <w:lang w:val="es-SV"/>
        </w:rPr>
        <w:t xml:space="preserve"> del Puerto sobre </w:t>
      </w:r>
      <w:r w:rsidR="004B5DA7" w:rsidRPr="003966CA">
        <w:rPr>
          <w:lang w:val="es-SV"/>
        </w:rPr>
        <w:t>l</w:t>
      </w:r>
      <w:r w:rsidR="00BB6E99" w:rsidRPr="003966CA">
        <w:rPr>
          <w:lang w:val="es-SV"/>
        </w:rPr>
        <w:t>as necesidades de recursos</w:t>
      </w:r>
      <w:r w:rsidR="004B5DA7" w:rsidRPr="003966CA">
        <w:rPr>
          <w:lang w:val="es-SV"/>
        </w:rPr>
        <w:t xml:space="preserve"> </w:t>
      </w:r>
      <w:r w:rsidRPr="003966CA">
        <w:rPr>
          <w:lang w:val="es-SV"/>
        </w:rPr>
        <w:t>para adherirse al Código</w:t>
      </w:r>
      <w:r w:rsidR="00105E2B" w:rsidRPr="003966CA">
        <w:rPr>
          <w:rFonts w:eastAsia="Batang"/>
          <w:lang w:val="es-SV"/>
        </w:rPr>
        <w:t xml:space="preserve"> Internacional para la Protección de los Buques y las Instalaciones Portuarias</w:t>
      </w:r>
      <w:r w:rsidRPr="003966CA">
        <w:rPr>
          <w:lang w:val="es-SV"/>
        </w:rPr>
        <w:t xml:space="preserve"> durante y después de emergencias/desastres.</w:t>
      </w:r>
    </w:p>
    <w:p w14:paraId="3C89F3E4" w14:textId="77777777" w:rsidR="00A52CCF" w:rsidRPr="003966CA" w:rsidRDefault="00A52CCF" w:rsidP="00DE6DC2">
      <w:pPr>
        <w:rPr>
          <w:lang w:val="es-SV"/>
        </w:rPr>
      </w:pPr>
    </w:p>
    <w:p w14:paraId="664D240A" w14:textId="5DB4AFF4" w:rsidR="007A6FA3" w:rsidRPr="003966CA" w:rsidRDefault="00A52CCF" w:rsidP="00D435B5">
      <w:pPr>
        <w:pStyle w:val="OutlineHeading2"/>
        <w:ind w:hanging="2286"/>
        <w:rPr>
          <w:rFonts w:eastAsia="Calibri"/>
          <w:lang w:val="es-SV"/>
        </w:rPr>
      </w:pPr>
      <w:bookmarkStart w:id="39" w:name="_Toc84252062"/>
      <w:r w:rsidRPr="003966CA">
        <w:rPr>
          <w:rFonts w:eastAsia="Calibri"/>
          <w:lang w:val="es-SV"/>
        </w:rPr>
        <w:t xml:space="preserve">Cambios </w:t>
      </w:r>
      <w:r w:rsidR="00B37FAF" w:rsidRPr="003966CA">
        <w:rPr>
          <w:rFonts w:eastAsia="Calibri"/>
          <w:lang w:val="es-SV"/>
        </w:rPr>
        <w:t>en el nivel de protección</w:t>
      </w:r>
      <w:r w:rsidRPr="003966CA">
        <w:rPr>
          <w:rFonts w:eastAsia="Calibri"/>
          <w:lang w:val="es-SV"/>
        </w:rPr>
        <w:t xml:space="preserve"> </w:t>
      </w:r>
      <w:bookmarkEnd w:id="39"/>
    </w:p>
    <w:p w14:paraId="40C53017" w14:textId="695C909D" w:rsidR="00364851" w:rsidRPr="003966CA" w:rsidRDefault="00364851" w:rsidP="00DE6DC2">
      <w:pPr>
        <w:rPr>
          <w:rFonts w:eastAsia="Calibri"/>
          <w:lang w:val="es-SV"/>
        </w:rPr>
      </w:pPr>
      <w:r w:rsidRPr="003966CA">
        <w:rPr>
          <w:rFonts w:eastAsia="Calibri"/>
          <w:lang w:val="es-SV"/>
        </w:rPr>
        <w:t xml:space="preserve">La naturaleza de la emergencia/desastre puede dictar el </w:t>
      </w:r>
      <w:r w:rsidR="003C08C7" w:rsidRPr="003966CA">
        <w:rPr>
          <w:rFonts w:eastAsia="Calibri"/>
          <w:lang w:val="es-SV"/>
        </w:rPr>
        <w:t>n</w:t>
      </w:r>
      <w:r w:rsidRPr="003966CA">
        <w:rPr>
          <w:rFonts w:eastAsia="Calibri"/>
          <w:lang w:val="es-SV"/>
        </w:rPr>
        <w:t xml:space="preserve">ivel de </w:t>
      </w:r>
      <w:r w:rsidR="00C0143B" w:rsidRPr="003966CA">
        <w:rPr>
          <w:rFonts w:eastAsia="Calibri"/>
          <w:lang w:val="es-SV"/>
        </w:rPr>
        <w:t>protección</w:t>
      </w:r>
      <w:r w:rsidRPr="003966CA">
        <w:rPr>
          <w:rFonts w:eastAsia="Calibri"/>
          <w:lang w:val="es-SV"/>
        </w:rPr>
        <w:t xml:space="preserve"> </w:t>
      </w:r>
      <w:r w:rsidR="00A161C4" w:rsidRPr="003966CA">
        <w:rPr>
          <w:rFonts w:eastAsia="Calibri"/>
          <w:lang w:val="es-SV"/>
        </w:rPr>
        <w:t>necesario</w:t>
      </w:r>
      <w:r w:rsidRPr="003966CA">
        <w:rPr>
          <w:rFonts w:eastAsia="Calibri"/>
          <w:lang w:val="es-SV"/>
        </w:rPr>
        <w:t xml:space="preserve"> para </w:t>
      </w:r>
      <w:r w:rsidRPr="003966CA">
        <w:rPr>
          <w:rFonts w:eastAsia="Calibri"/>
          <w:highlight w:val="yellow"/>
          <w:lang w:val="es-SV"/>
        </w:rPr>
        <w:t>NOMBRE DE LA ORGANIZACIÓN</w:t>
      </w:r>
      <w:r w:rsidRPr="003966CA">
        <w:rPr>
          <w:rFonts w:eastAsia="Calibri"/>
          <w:lang w:val="es-SV"/>
        </w:rPr>
        <w:t>. Por ejemplo, un desastre natural, como un huracán o una inundación, puede no requerir cambio</w:t>
      </w:r>
      <w:r w:rsidR="00353FF3" w:rsidRPr="003966CA">
        <w:rPr>
          <w:rFonts w:eastAsia="Calibri"/>
          <w:lang w:val="es-SV"/>
        </w:rPr>
        <w:t>s</w:t>
      </w:r>
      <w:r w:rsidRPr="003966CA">
        <w:rPr>
          <w:rFonts w:eastAsia="Calibri"/>
          <w:lang w:val="es-SV"/>
        </w:rPr>
        <w:t xml:space="preserve"> en el nivel de seguridad, mientras que un desastre antr</w:t>
      </w:r>
      <w:r w:rsidR="003C08C7" w:rsidRPr="003966CA">
        <w:rPr>
          <w:rFonts w:eastAsia="Calibri"/>
          <w:lang w:val="es-SV"/>
        </w:rPr>
        <w:t>ópico</w:t>
      </w:r>
      <w:r w:rsidRPr="003966CA">
        <w:rPr>
          <w:rFonts w:eastAsia="Calibri"/>
          <w:lang w:val="es-SV"/>
        </w:rPr>
        <w:t xml:space="preserve">, </w:t>
      </w:r>
      <w:r w:rsidR="00A161C4" w:rsidRPr="003966CA">
        <w:rPr>
          <w:rFonts w:eastAsia="Calibri"/>
          <w:lang w:val="es-SV"/>
        </w:rPr>
        <w:t>tal como</w:t>
      </w:r>
      <w:r w:rsidRPr="003966CA">
        <w:rPr>
          <w:rFonts w:eastAsia="Calibri"/>
          <w:lang w:val="es-SV"/>
        </w:rPr>
        <w:t xml:space="preserve"> un </w:t>
      </w:r>
      <w:r w:rsidR="00A161C4" w:rsidRPr="003966CA">
        <w:rPr>
          <w:rFonts w:eastAsia="Calibri"/>
          <w:lang w:val="es-SV"/>
        </w:rPr>
        <w:t>acto</w:t>
      </w:r>
      <w:r w:rsidRPr="003966CA">
        <w:rPr>
          <w:rFonts w:eastAsia="Calibri"/>
          <w:lang w:val="es-SV"/>
        </w:rPr>
        <w:t xml:space="preserve"> de terrorismo, p</w:t>
      </w:r>
      <w:r w:rsidR="00353FF3" w:rsidRPr="003966CA">
        <w:rPr>
          <w:rFonts w:eastAsia="Calibri"/>
          <w:lang w:val="es-SV"/>
        </w:rPr>
        <w:t>uede</w:t>
      </w:r>
      <w:r w:rsidR="00A161C4" w:rsidRPr="003966CA">
        <w:rPr>
          <w:rFonts w:eastAsia="Calibri"/>
          <w:lang w:val="es-SV"/>
        </w:rPr>
        <w:t xml:space="preserve"> requerir</w:t>
      </w:r>
      <w:r w:rsidRPr="003966CA">
        <w:rPr>
          <w:rFonts w:eastAsia="Calibri"/>
          <w:lang w:val="es-SV"/>
        </w:rPr>
        <w:t xml:space="preserve"> </w:t>
      </w:r>
      <w:r w:rsidR="00353FF3" w:rsidRPr="003966CA">
        <w:rPr>
          <w:rFonts w:eastAsia="Calibri"/>
          <w:lang w:val="es-SV"/>
        </w:rPr>
        <w:t>un</w:t>
      </w:r>
      <w:r w:rsidRPr="003966CA">
        <w:rPr>
          <w:rFonts w:eastAsia="Calibri"/>
          <w:lang w:val="es-SV"/>
        </w:rPr>
        <w:t xml:space="preserve"> aumento </w:t>
      </w:r>
      <w:r w:rsidR="00A161C4" w:rsidRPr="003966CA">
        <w:rPr>
          <w:rFonts w:eastAsia="Calibri"/>
          <w:lang w:val="es-SV"/>
        </w:rPr>
        <w:t>de</w:t>
      </w:r>
      <w:r w:rsidRPr="003966CA">
        <w:rPr>
          <w:rFonts w:eastAsia="Calibri"/>
          <w:lang w:val="es-SV"/>
        </w:rPr>
        <w:t xml:space="preserve">l nivel de </w:t>
      </w:r>
      <w:r w:rsidR="00C0143B" w:rsidRPr="003966CA">
        <w:rPr>
          <w:rFonts w:eastAsia="Calibri"/>
          <w:lang w:val="es-SV"/>
        </w:rPr>
        <w:t>protección</w:t>
      </w:r>
      <w:r w:rsidRPr="003966CA">
        <w:rPr>
          <w:rFonts w:eastAsia="Calibri"/>
          <w:lang w:val="es-SV"/>
        </w:rPr>
        <w:t>. Otro</w:t>
      </w:r>
      <w:r w:rsidR="00712A04" w:rsidRPr="003966CA">
        <w:rPr>
          <w:rFonts w:eastAsia="Calibri"/>
          <w:lang w:val="es-SV"/>
        </w:rPr>
        <w:t>s</w:t>
      </w:r>
      <w:r w:rsidR="00BF0CC8" w:rsidRPr="003966CA">
        <w:rPr>
          <w:rFonts w:eastAsia="Calibri"/>
          <w:lang w:val="es-SV"/>
        </w:rPr>
        <w:t xml:space="preserve"> tipo</w:t>
      </w:r>
      <w:r w:rsidR="00712A04" w:rsidRPr="003966CA">
        <w:rPr>
          <w:rFonts w:eastAsia="Calibri"/>
          <w:lang w:val="es-SV"/>
        </w:rPr>
        <w:t>s</w:t>
      </w:r>
      <w:r w:rsidR="00BF0CC8" w:rsidRPr="003966CA">
        <w:rPr>
          <w:rFonts w:eastAsia="Calibri"/>
          <w:lang w:val="es-SV"/>
        </w:rPr>
        <w:t xml:space="preserve"> de</w:t>
      </w:r>
      <w:r w:rsidRPr="003966CA">
        <w:rPr>
          <w:rFonts w:eastAsia="Calibri"/>
          <w:lang w:val="es-SV"/>
        </w:rPr>
        <w:t xml:space="preserve"> desastre</w:t>
      </w:r>
      <w:r w:rsidR="00712A04" w:rsidRPr="003966CA">
        <w:rPr>
          <w:rFonts w:eastAsia="Calibri"/>
          <w:lang w:val="es-SV"/>
        </w:rPr>
        <w:t>s</w:t>
      </w:r>
      <w:r w:rsidRPr="003966CA">
        <w:rPr>
          <w:rFonts w:eastAsia="Calibri"/>
          <w:lang w:val="es-SV"/>
        </w:rPr>
        <w:t>/emergencia</w:t>
      </w:r>
      <w:r w:rsidR="00712A04" w:rsidRPr="003966CA">
        <w:rPr>
          <w:rFonts w:eastAsia="Calibri"/>
          <w:lang w:val="es-SV"/>
        </w:rPr>
        <w:t>s</w:t>
      </w:r>
      <w:r w:rsidRPr="003966CA">
        <w:rPr>
          <w:rFonts w:eastAsia="Calibri"/>
          <w:lang w:val="es-SV"/>
        </w:rPr>
        <w:t xml:space="preserve">, como incendios, </w:t>
      </w:r>
      <w:r w:rsidR="00353FF3" w:rsidRPr="003966CA">
        <w:rPr>
          <w:rFonts w:eastAsia="Calibri"/>
          <w:lang w:val="es-SV"/>
        </w:rPr>
        <w:t>pueden</w:t>
      </w:r>
      <w:r w:rsidR="00A161C4" w:rsidRPr="003966CA">
        <w:rPr>
          <w:rFonts w:eastAsia="Calibri"/>
          <w:lang w:val="es-SV"/>
        </w:rPr>
        <w:t xml:space="preserve"> o no</w:t>
      </w:r>
      <w:r w:rsidRPr="003966CA">
        <w:rPr>
          <w:rFonts w:eastAsia="Calibri"/>
          <w:lang w:val="es-SV"/>
        </w:rPr>
        <w:t xml:space="preserve"> requerir </w:t>
      </w:r>
      <w:r w:rsidR="00C41470" w:rsidRPr="003966CA">
        <w:rPr>
          <w:rFonts w:eastAsia="Calibri"/>
          <w:lang w:val="es-SV"/>
        </w:rPr>
        <w:t>una evaluación d</w:t>
      </w:r>
      <w:r w:rsidRPr="003966CA">
        <w:rPr>
          <w:rFonts w:eastAsia="Calibri"/>
          <w:lang w:val="es-SV"/>
        </w:rPr>
        <w:t xml:space="preserve">el </w:t>
      </w:r>
      <w:r w:rsidR="003C08C7" w:rsidRPr="003966CA">
        <w:rPr>
          <w:rFonts w:eastAsia="Calibri"/>
          <w:lang w:val="es-SV"/>
        </w:rPr>
        <w:t>n</w:t>
      </w:r>
      <w:r w:rsidRPr="003966CA">
        <w:rPr>
          <w:rFonts w:eastAsia="Calibri"/>
          <w:lang w:val="es-SV"/>
        </w:rPr>
        <w:t>ivel de seguridad</w:t>
      </w:r>
      <w:r w:rsidR="00C41470" w:rsidRPr="003966CA">
        <w:rPr>
          <w:rFonts w:eastAsia="Calibri"/>
          <w:lang w:val="es-SV"/>
        </w:rPr>
        <w:t>,</w:t>
      </w:r>
      <w:r w:rsidRPr="003966CA">
        <w:rPr>
          <w:rFonts w:eastAsia="Calibri"/>
          <w:lang w:val="es-SV"/>
        </w:rPr>
        <w:t xml:space="preserve"> según </w:t>
      </w:r>
      <w:r w:rsidR="00712A04" w:rsidRPr="003966CA">
        <w:rPr>
          <w:rFonts w:eastAsia="Calibri"/>
          <w:lang w:val="es-SV"/>
        </w:rPr>
        <w:t xml:space="preserve">sea </w:t>
      </w:r>
      <w:r w:rsidRPr="003966CA">
        <w:rPr>
          <w:rFonts w:eastAsia="Calibri"/>
          <w:lang w:val="es-SV"/>
        </w:rPr>
        <w:t>la causa del desastre/emergencia (ya sea accidental o deliberada).</w:t>
      </w:r>
    </w:p>
    <w:p w14:paraId="60D1C5D6" w14:textId="1A3C07D0" w:rsidR="00364851" w:rsidRPr="003966CA" w:rsidRDefault="00364851" w:rsidP="00AE29F4">
      <w:pPr>
        <w:spacing w:before="120" w:after="120"/>
        <w:rPr>
          <w:lang w:val="es-SV"/>
        </w:rPr>
      </w:pPr>
      <w:r w:rsidRPr="003966CA">
        <w:rPr>
          <w:lang w:val="es-SV"/>
        </w:rPr>
        <w:t xml:space="preserve">Las acciones y medidas de seguridad específicas requeridas </w:t>
      </w:r>
      <w:r w:rsidR="007829B6" w:rsidRPr="003966CA">
        <w:rPr>
          <w:lang w:val="es-SV"/>
        </w:rPr>
        <w:t>para</w:t>
      </w:r>
      <w:r w:rsidRPr="003966CA">
        <w:rPr>
          <w:lang w:val="es-SV"/>
        </w:rPr>
        <w:t xml:space="preserve"> cada </w:t>
      </w:r>
      <w:r w:rsidR="00480F52" w:rsidRPr="003966CA">
        <w:rPr>
          <w:lang w:val="es-SV"/>
        </w:rPr>
        <w:t>n</w:t>
      </w:r>
      <w:r w:rsidRPr="003966CA">
        <w:rPr>
          <w:lang w:val="es-SV"/>
        </w:rPr>
        <w:t>ivel de</w:t>
      </w:r>
      <w:r w:rsidR="00C0143B" w:rsidRPr="003966CA">
        <w:rPr>
          <w:lang w:val="es-SV"/>
        </w:rPr>
        <w:t xml:space="preserve"> protección</w:t>
      </w:r>
      <w:r w:rsidRPr="003966CA">
        <w:rPr>
          <w:lang w:val="es-SV"/>
        </w:rPr>
        <w:t xml:space="preserve"> </w:t>
      </w:r>
      <w:r w:rsidR="007B0B76" w:rsidRPr="003966CA">
        <w:rPr>
          <w:lang w:val="es-SV"/>
        </w:rPr>
        <w:t xml:space="preserve">se </w:t>
      </w:r>
      <w:r w:rsidR="00C41470" w:rsidRPr="003966CA">
        <w:rPr>
          <w:lang w:val="es-SV"/>
        </w:rPr>
        <w:t>detallan</w:t>
      </w:r>
      <w:r w:rsidRPr="003966CA">
        <w:rPr>
          <w:lang w:val="es-SV"/>
        </w:rPr>
        <w:t xml:space="preserve"> en el </w:t>
      </w:r>
      <w:r w:rsidR="00480F52" w:rsidRPr="003966CA">
        <w:rPr>
          <w:lang w:val="es-SV"/>
        </w:rPr>
        <w:t xml:space="preserve">PFSP de </w:t>
      </w:r>
      <w:r w:rsidRPr="003966CA">
        <w:rPr>
          <w:highlight w:val="yellow"/>
          <w:lang w:val="es-SV"/>
        </w:rPr>
        <w:t>NOMBRE DE LA ORGANIZACIÓN</w:t>
      </w:r>
      <w:r w:rsidRPr="003966CA">
        <w:rPr>
          <w:lang w:val="es-SV"/>
        </w:rPr>
        <w:t>. Teniendo en cuenta que</w:t>
      </w:r>
      <w:r w:rsidR="00246BA6" w:rsidRPr="003966CA">
        <w:rPr>
          <w:lang w:val="es-SV"/>
        </w:rPr>
        <w:t xml:space="preserve">, según la naturaleza de la emergencia/desastre y los daños que sufra el sistema de seguridad </w:t>
      </w:r>
      <w:r w:rsidR="00DE51A8" w:rsidRPr="003966CA">
        <w:rPr>
          <w:lang w:val="es-SV"/>
        </w:rPr>
        <w:t>portuario</w:t>
      </w:r>
      <w:r w:rsidR="00246BA6" w:rsidRPr="003966CA">
        <w:rPr>
          <w:lang w:val="es-SV"/>
        </w:rPr>
        <w:t>,</w:t>
      </w:r>
      <w:r w:rsidR="00C41470" w:rsidRPr="003966CA">
        <w:rPr>
          <w:lang w:val="es-SV"/>
        </w:rPr>
        <w:t xml:space="preserve"> la plena aplicación de </w:t>
      </w:r>
      <w:r w:rsidR="00246BA6" w:rsidRPr="003966CA">
        <w:rPr>
          <w:lang w:val="es-SV"/>
        </w:rPr>
        <w:t>las medidas</w:t>
      </w:r>
      <w:r w:rsidR="00C41470" w:rsidRPr="003966CA">
        <w:rPr>
          <w:lang w:val="es-SV"/>
        </w:rPr>
        <w:t xml:space="preserve"> que se describen en PFSP podría no ser factible</w:t>
      </w:r>
      <w:r w:rsidRPr="003966CA">
        <w:rPr>
          <w:lang w:val="es-SV"/>
        </w:rPr>
        <w:t xml:space="preserve">, </w:t>
      </w:r>
      <w:r w:rsidR="00246BA6" w:rsidRPr="003966CA">
        <w:rPr>
          <w:lang w:val="es-SV"/>
        </w:rPr>
        <w:t xml:space="preserve">a </w:t>
      </w:r>
      <w:r w:rsidR="009E1146" w:rsidRPr="003966CA">
        <w:rPr>
          <w:lang w:val="es-SV"/>
        </w:rPr>
        <w:t>continuación,</w:t>
      </w:r>
      <w:r w:rsidR="00246BA6" w:rsidRPr="003966CA">
        <w:rPr>
          <w:lang w:val="es-SV"/>
        </w:rPr>
        <w:t xml:space="preserve"> </w:t>
      </w:r>
      <w:r w:rsidR="00C0143B" w:rsidRPr="003966CA">
        <w:rPr>
          <w:lang w:val="es-SV"/>
        </w:rPr>
        <w:t xml:space="preserve">se presentan </w:t>
      </w:r>
      <w:r w:rsidR="00DE51A8" w:rsidRPr="003966CA">
        <w:rPr>
          <w:lang w:val="es-SV"/>
        </w:rPr>
        <w:t>algunas</w:t>
      </w:r>
      <w:r w:rsidRPr="003966CA">
        <w:rPr>
          <w:lang w:val="es-SV"/>
        </w:rPr>
        <w:t xml:space="preserve"> medidas que </w:t>
      </w:r>
      <w:r w:rsidR="00DE51A8" w:rsidRPr="003966CA">
        <w:rPr>
          <w:lang w:val="es-SV"/>
        </w:rPr>
        <w:t>pueden implementarse</w:t>
      </w:r>
      <w:r w:rsidRPr="003966CA">
        <w:rPr>
          <w:lang w:val="es-SV"/>
        </w:rPr>
        <w:t xml:space="preserve"> durante/después de una emergencia/desastre:</w:t>
      </w:r>
    </w:p>
    <w:p w14:paraId="7C0CBE4E" w14:textId="77777777" w:rsidR="00AE29F4" w:rsidRPr="003966CA" w:rsidRDefault="00AE29F4" w:rsidP="00AE29F4">
      <w:pPr>
        <w:rPr>
          <w:rFonts w:eastAsia="Calibri" w:cs="Arial"/>
          <w:szCs w:val="22"/>
          <w:lang w:val="es-SV"/>
        </w:rPr>
      </w:pPr>
    </w:p>
    <w:p w14:paraId="32186519" w14:textId="0121BC3A" w:rsidR="00772933" w:rsidRPr="003966CA" w:rsidRDefault="00772933" w:rsidP="002A1121">
      <w:pPr>
        <w:pStyle w:val="ListBullet"/>
        <w:numPr>
          <w:ilvl w:val="0"/>
          <w:numId w:val="0"/>
        </w:numPr>
        <w:ind w:left="720"/>
        <w:rPr>
          <w:b/>
          <w:iCs/>
          <w:lang w:val="es-SV"/>
        </w:rPr>
      </w:pPr>
      <w:r w:rsidRPr="003966CA">
        <w:rPr>
          <w:b/>
          <w:i/>
          <w:lang w:val="es-SV"/>
        </w:rPr>
        <w:t xml:space="preserve">Nivel de </w:t>
      </w:r>
      <w:r w:rsidR="0007038A" w:rsidRPr="003966CA">
        <w:rPr>
          <w:b/>
          <w:i/>
          <w:lang w:val="es-SV"/>
        </w:rPr>
        <w:t>protección</w:t>
      </w:r>
      <w:r w:rsidRPr="003966CA">
        <w:rPr>
          <w:b/>
          <w:i/>
          <w:lang w:val="es-SV"/>
        </w:rPr>
        <w:t xml:space="preserve"> 1 </w:t>
      </w:r>
      <w:r w:rsidRPr="003966CA">
        <w:rPr>
          <w:b/>
          <w:iCs/>
          <w:lang w:val="es-SV"/>
        </w:rPr>
        <w:t>(Normal)</w:t>
      </w:r>
      <w:r w:rsidRPr="003966CA">
        <w:rPr>
          <w:bCs/>
          <w:iCs/>
          <w:lang w:val="es-SV"/>
        </w:rPr>
        <w:t>:</w:t>
      </w:r>
      <w:r w:rsidRPr="003966CA">
        <w:rPr>
          <w:bCs/>
          <w:i/>
          <w:lang w:val="es-SV"/>
        </w:rPr>
        <w:t xml:space="preserve"> </w:t>
      </w:r>
      <w:r w:rsidR="00A6555C" w:rsidRPr="003966CA">
        <w:rPr>
          <w:bCs/>
          <w:iCs/>
          <w:lang w:val="es-SV"/>
        </w:rPr>
        <w:t>e</w:t>
      </w:r>
      <w:r w:rsidRPr="003966CA">
        <w:rPr>
          <w:bCs/>
          <w:iCs/>
          <w:lang w:val="es-SV"/>
        </w:rPr>
        <w:t xml:space="preserve">ste es el nivel de riesgo para el cual </w:t>
      </w:r>
      <w:r w:rsidR="00252298" w:rsidRPr="003966CA">
        <w:rPr>
          <w:bCs/>
          <w:iCs/>
          <w:lang w:val="es-SV"/>
        </w:rPr>
        <w:t xml:space="preserve">las medidas de protección </w:t>
      </w:r>
      <w:r w:rsidRPr="003966CA">
        <w:rPr>
          <w:bCs/>
          <w:iCs/>
          <w:lang w:val="es-SV"/>
        </w:rPr>
        <w:t xml:space="preserve">se deben mantener </w:t>
      </w:r>
      <w:r w:rsidR="00A6555C" w:rsidRPr="003966CA">
        <w:rPr>
          <w:bCs/>
          <w:iCs/>
          <w:lang w:val="es-SV"/>
        </w:rPr>
        <w:t>durante</w:t>
      </w:r>
      <w:r w:rsidRPr="003966CA">
        <w:rPr>
          <w:bCs/>
          <w:iCs/>
          <w:lang w:val="es-SV"/>
        </w:rPr>
        <w:t xml:space="preserve"> un período indefinido</w:t>
      </w:r>
      <w:r w:rsidR="005858CB" w:rsidRPr="003966CA">
        <w:rPr>
          <w:bCs/>
          <w:iCs/>
          <w:lang w:val="es-SV"/>
        </w:rPr>
        <w:t>. E</w:t>
      </w:r>
      <w:r w:rsidRPr="003966CA">
        <w:rPr>
          <w:bCs/>
          <w:iCs/>
          <w:lang w:val="es-SV"/>
        </w:rPr>
        <w:t xml:space="preserve">n otras palabras, estas son las medidas de </w:t>
      </w:r>
      <w:r w:rsidR="00C0143B" w:rsidRPr="003966CA">
        <w:rPr>
          <w:bCs/>
          <w:iCs/>
          <w:lang w:val="es-SV"/>
        </w:rPr>
        <w:t>protección</w:t>
      </w:r>
      <w:r w:rsidRPr="003966CA">
        <w:rPr>
          <w:bCs/>
          <w:iCs/>
          <w:lang w:val="es-SV"/>
        </w:rPr>
        <w:t xml:space="preserve"> normales y cotidianas.</w:t>
      </w:r>
    </w:p>
    <w:p w14:paraId="4464461A" w14:textId="6981AE70" w:rsidR="00772933" w:rsidRPr="003966CA" w:rsidRDefault="00772933" w:rsidP="003D4FB2">
      <w:pPr>
        <w:pStyle w:val="ListBullet2"/>
        <w:rPr>
          <w:rFonts w:eastAsia="Calibri" w:cs="Arial"/>
          <w:szCs w:val="22"/>
          <w:lang w:val="es-SV"/>
        </w:rPr>
      </w:pPr>
      <w:r w:rsidRPr="003966CA">
        <w:rPr>
          <w:lang w:val="es-SV"/>
        </w:rPr>
        <w:t xml:space="preserve">Posibles medidas de </w:t>
      </w:r>
      <w:r w:rsidR="00F669F8" w:rsidRPr="003966CA">
        <w:rPr>
          <w:lang w:val="es-SV"/>
        </w:rPr>
        <w:t>protección</w:t>
      </w:r>
      <w:r w:rsidRPr="003966CA">
        <w:rPr>
          <w:lang w:val="es-SV"/>
        </w:rPr>
        <w:t xml:space="preserve"> adicionales en el Nivel 1 (Normal) durante/después de una emergencia/desastre:</w:t>
      </w:r>
    </w:p>
    <w:p w14:paraId="09DE64DE" w14:textId="77777777" w:rsidR="00772933" w:rsidRPr="003966CA" w:rsidRDefault="00772933" w:rsidP="003D4FB2">
      <w:pPr>
        <w:pStyle w:val="ListBullet3"/>
        <w:rPr>
          <w:rFonts w:eastAsia="Calibri" w:cs="Arial"/>
          <w:szCs w:val="22"/>
          <w:lang w:val="es-SV"/>
        </w:rPr>
      </w:pPr>
      <w:r w:rsidRPr="003966CA">
        <w:rPr>
          <w:lang w:val="es-SV"/>
        </w:rPr>
        <w:t>Barreras temporales para mantener la seguridad del perímetro</w:t>
      </w:r>
    </w:p>
    <w:p w14:paraId="6ACB41D3" w14:textId="633E094F" w:rsidR="00772933" w:rsidRPr="003966CA" w:rsidRDefault="00772933" w:rsidP="003D4FB2">
      <w:pPr>
        <w:pStyle w:val="ListBullet3"/>
        <w:rPr>
          <w:rFonts w:eastAsia="Calibri" w:cs="Arial"/>
          <w:szCs w:val="22"/>
          <w:lang w:val="es-SV"/>
        </w:rPr>
      </w:pPr>
      <w:r w:rsidRPr="003966CA">
        <w:rPr>
          <w:lang w:val="es-SV"/>
        </w:rPr>
        <w:lastRenderedPageBreak/>
        <w:t xml:space="preserve">Verificaciones </w:t>
      </w:r>
      <w:r w:rsidR="005858CB" w:rsidRPr="003966CA">
        <w:rPr>
          <w:lang w:val="es-SV"/>
        </w:rPr>
        <w:t xml:space="preserve">manuales </w:t>
      </w:r>
      <w:r w:rsidRPr="003966CA">
        <w:rPr>
          <w:lang w:val="es-SV"/>
        </w:rPr>
        <w:t>de identificación en el control de acceso</w:t>
      </w:r>
    </w:p>
    <w:p w14:paraId="5077EE53" w14:textId="028DD942" w:rsidR="00772933" w:rsidRPr="003966CA" w:rsidRDefault="00772933" w:rsidP="003D4FB2">
      <w:pPr>
        <w:pStyle w:val="ListBullet3"/>
        <w:rPr>
          <w:rFonts w:eastAsia="Calibri" w:cs="Arial"/>
          <w:szCs w:val="22"/>
          <w:lang w:val="es-SV"/>
        </w:rPr>
      </w:pPr>
      <w:bookmarkStart w:id="40" w:name="_Hlk77086998"/>
      <w:r w:rsidRPr="003966CA">
        <w:rPr>
          <w:lang w:val="es-SV"/>
        </w:rPr>
        <w:t xml:space="preserve">Suministro </w:t>
      </w:r>
      <w:r w:rsidR="004900D1" w:rsidRPr="003966CA">
        <w:rPr>
          <w:lang w:val="es-SV"/>
        </w:rPr>
        <w:t>alterno de energía eléctrica</w:t>
      </w:r>
      <w:r w:rsidRPr="003966CA">
        <w:rPr>
          <w:lang w:val="es-SV"/>
        </w:rPr>
        <w:t xml:space="preserve"> para </w:t>
      </w:r>
      <w:r w:rsidR="00C728A0" w:rsidRPr="003966CA">
        <w:rPr>
          <w:lang w:val="es-SV"/>
        </w:rPr>
        <w:t xml:space="preserve">el alumbrado </w:t>
      </w:r>
      <w:r w:rsidR="004900D1" w:rsidRPr="003966CA">
        <w:rPr>
          <w:lang w:val="es-SV"/>
        </w:rPr>
        <w:t xml:space="preserve">y </w:t>
      </w:r>
      <w:r w:rsidR="00C728A0" w:rsidRPr="003966CA">
        <w:rPr>
          <w:lang w:val="es-SV"/>
        </w:rPr>
        <w:t xml:space="preserve">las </w:t>
      </w:r>
      <w:r w:rsidR="004900D1" w:rsidRPr="003966CA">
        <w:rPr>
          <w:lang w:val="es-SV"/>
        </w:rPr>
        <w:t>comunicaciones</w:t>
      </w:r>
      <w:r w:rsidRPr="003966CA">
        <w:rPr>
          <w:lang w:val="es-SV"/>
        </w:rPr>
        <w:t xml:space="preserve"> de seguridad</w:t>
      </w:r>
      <w:r w:rsidR="004900D1" w:rsidRPr="003966CA">
        <w:rPr>
          <w:lang w:val="es-SV"/>
        </w:rPr>
        <w:t>.</w:t>
      </w:r>
    </w:p>
    <w:p w14:paraId="7C836C78" w14:textId="77777777" w:rsidR="000D6266" w:rsidRPr="003966CA" w:rsidRDefault="000D6266" w:rsidP="000D6266">
      <w:pPr>
        <w:rPr>
          <w:rFonts w:eastAsia="Calibri"/>
          <w:lang w:val="es-SV"/>
        </w:rPr>
      </w:pPr>
    </w:p>
    <w:bookmarkEnd w:id="40"/>
    <w:p w14:paraId="3E3B4D84" w14:textId="134F1B3C" w:rsidR="00496C79" w:rsidRPr="003966CA" w:rsidRDefault="00496C79" w:rsidP="004A02AA">
      <w:pPr>
        <w:pStyle w:val="ListBullet"/>
        <w:numPr>
          <w:ilvl w:val="0"/>
          <w:numId w:val="0"/>
        </w:numPr>
        <w:ind w:left="720"/>
        <w:rPr>
          <w:rFonts w:eastAsia="Calibri" w:cs="Arial"/>
          <w:szCs w:val="22"/>
          <w:lang w:val="es-SV"/>
        </w:rPr>
      </w:pPr>
      <w:r w:rsidRPr="003966CA">
        <w:rPr>
          <w:b/>
          <w:i/>
          <w:lang w:val="es-SV"/>
        </w:rPr>
        <w:t xml:space="preserve">Nivel de </w:t>
      </w:r>
      <w:r w:rsidR="0007038A" w:rsidRPr="003966CA">
        <w:rPr>
          <w:b/>
          <w:i/>
          <w:lang w:val="es-SV"/>
        </w:rPr>
        <w:t>protección</w:t>
      </w:r>
      <w:r w:rsidRPr="003966CA">
        <w:rPr>
          <w:b/>
          <w:i/>
          <w:lang w:val="es-SV"/>
        </w:rPr>
        <w:t xml:space="preserve"> 2 </w:t>
      </w:r>
      <w:r w:rsidRPr="003966CA">
        <w:rPr>
          <w:b/>
          <w:iCs/>
          <w:lang w:val="es-SV"/>
        </w:rPr>
        <w:t>(</w:t>
      </w:r>
      <w:r w:rsidR="009148EC" w:rsidRPr="003966CA">
        <w:rPr>
          <w:b/>
          <w:iCs/>
          <w:lang w:val="es-SV"/>
        </w:rPr>
        <w:t>I</w:t>
      </w:r>
      <w:r w:rsidR="00C81D94" w:rsidRPr="003966CA">
        <w:rPr>
          <w:b/>
          <w:iCs/>
          <w:lang w:val="es-SV"/>
        </w:rPr>
        <w:t>ntensificado</w:t>
      </w:r>
      <w:r w:rsidRPr="003966CA">
        <w:rPr>
          <w:b/>
          <w:iCs/>
          <w:lang w:val="es-SV"/>
        </w:rPr>
        <w:t>):</w:t>
      </w:r>
      <w:r w:rsidRPr="003966CA">
        <w:rPr>
          <w:bCs/>
          <w:i/>
          <w:lang w:val="es-SV"/>
        </w:rPr>
        <w:t xml:space="preserve"> </w:t>
      </w:r>
      <w:r w:rsidRPr="003966CA">
        <w:rPr>
          <w:bCs/>
          <w:iCs/>
          <w:lang w:val="es-SV"/>
        </w:rPr>
        <w:t xml:space="preserve">este nivel de riesgo indica que la instalación puede estar en peligro, pero no se ha identificado un objetivo específico. </w:t>
      </w:r>
      <w:r w:rsidR="00C15057" w:rsidRPr="003966CA">
        <w:rPr>
          <w:bCs/>
          <w:iCs/>
          <w:lang w:val="es-SV"/>
        </w:rPr>
        <w:t xml:space="preserve">Se esperaría </w:t>
      </w:r>
      <w:r w:rsidRPr="003966CA">
        <w:rPr>
          <w:bCs/>
          <w:iCs/>
          <w:lang w:val="es-SV"/>
        </w:rPr>
        <w:t xml:space="preserve">que </w:t>
      </w:r>
      <w:r w:rsidR="00E57B2A" w:rsidRPr="003966CA">
        <w:rPr>
          <w:bCs/>
          <w:iCs/>
          <w:lang w:val="es-SV"/>
        </w:rPr>
        <w:t xml:space="preserve">se mantengan las </w:t>
      </w:r>
      <w:r w:rsidRPr="003966CA">
        <w:rPr>
          <w:bCs/>
          <w:iCs/>
          <w:lang w:val="es-SV"/>
        </w:rPr>
        <w:t>medidas de seguridad adicionales que</w:t>
      </w:r>
      <w:r w:rsidR="00E57B2A" w:rsidRPr="003966CA">
        <w:rPr>
          <w:bCs/>
          <w:iCs/>
          <w:lang w:val="es-SV"/>
        </w:rPr>
        <w:t xml:space="preserve"> activan</w:t>
      </w:r>
      <w:r w:rsidRPr="003966CA">
        <w:rPr>
          <w:bCs/>
          <w:iCs/>
          <w:lang w:val="es-SV"/>
        </w:rPr>
        <w:t xml:space="preserve"> los sistemas, la infraestructura y los procesos de seguridad durante un período</w:t>
      </w:r>
      <w:r w:rsidR="00A20264" w:rsidRPr="003966CA">
        <w:rPr>
          <w:bCs/>
          <w:iCs/>
          <w:lang w:val="es-SV"/>
        </w:rPr>
        <w:t xml:space="preserve"> de tiempo</w:t>
      </w:r>
      <w:r w:rsidRPr="003966CA">
        <w:rPr>
          <w:bCs/>
          <w:iCs/>
          <w:lang w:val="es-SV"/>
        </w:rPr>
        <w:t xml:space="preserve"> </w:t>
      </w:r>
      <w:r w:rsidR="00C15057" w:rsidRPr="003966CA">
        <w:rPr>
          <w:bCs/>
          <w:iCs/>
          <w:lang w:val="es-SV"/>
        </w:rPr>
        <w:t>prolongado</w:t>
      </w:r>
      <w:r w:rsidR="00A20264" w:rsidRPr="003966CA">
        <w:rPr>
          <w:bCs/>
          <w:iCs/>
          <w:lang w:val="es-SV"/>
        </w:rPr>
        <w:t>.</w:t>
      </w:r>
    </w:p>
    <w:p w14:paraId="4909F2BE" w14:textId="6079A227" w:rsidR="00496C79" w:rsidRPr="003966CA" w:rsidRDefault="00496C79" w:rsidP="003D4FB2">
      <w:pPr>
        <w:pStyle w:val="ListBullet2"/>
        <w:rPr>
          <w:rFonts w:eastAsia="Calibri" w:cs="Arial"/>
          <w:szCs w:val="22"/>
          <w:lang w:val="es-SV"/>
        </w:rPr>
      </w:pPr>
      <w:r w:rsidRPr="003966CA">
        <w:rPr>
          <w:lang w:val="es-SV"/>
        </w:rPr>
        <w:t xml:space="preserve">Posibles medidas de </w:t>
      </w:r>
      <w:r w:rsidR="00F669F8" w:rsidRPr="003966CA">
        <w:rPr>
          <w:lang w:val="es-SV"/>
        </w:rPr>
        <w:t>protección</w:t>
      </w:r>
      <w:r w:rsidRPr="003966CA">
        <w:rPr>
          <w:lang w:val="es-SV"/>
        </w:rPr>
        <w:t xml:space="preserve"> adicionales </w:t>
      </w:r>
      <w:r w:rsidR="001D4CA3" w:rsidRPr="003966CA">
        <w:rPr>
          <w:lang w:val="es-SV"/>
        </w:rPr>
        <w:t>de</w:t>
      </w:r>
      <w:r w:rsidRPr="003966CA">
        <w:rPr>
          <w:lang w:val="es-SV"/>
        </w:rPr>
        <w:t xml:space="preserve"> </w:t>
      </w:r>
      <w:r w:rsidR="00CB57EA" w:rsidRPr="003966CA">
        <w:rPr>
          <w:lang w:val="es-SV"/>
        </w:rPr>
        <w:t>n</w:t>
      </w:r>
      <w:r w:rsidRPr="003966CA">
        <w:rPr>
          <w:lang w:val="es-SV"/>
        </w:rPr>
        <w:t>ivel 2 (</w:t>
      </w:r>
      <w:r w:rsidR="00CB57EA" w:rsidRPr="003966CA">
        <w:rPr>
          <w:lang w:val="es-SV"/>
        </w:rPr>
        <w:t>intensificado</w:t>
      </w:r>
      <w:r w:rsidRPr="003966CA">
        <w:rPr>
          <w:lang w:val="es-SV"/>
        </w:rPr>
        <w:t xml:space="preserve">) durante/después de una emergencia/desastre: </w:t>
      </w:r>
    </w:p>
    <w:p w14:paraId="6D9F936D" w14:textId="29E6D2E2" w:rsidR="00496C79" w:rsidRPr="003966CA" w:rsidRDefault="00BD1796" w:rsidP="003D4FB2">
      <w:pPr>
        <w:pStyle w:val="ListBullet3"/>
        <w:rPr>
          <w:rFonts w:eastAsia="Calibri" w:cs="Arial"/>
          <w:szCs w:val="22"/>
          <w:lang w:val="es-SV"/>
        </w:rPr>
      </w:pPr>
      <w:bookmarkStart w:id="41" w:name="_Hlk77086853"/>
      <w:r w:rsidRPr="003966CA">
        <w:rPr>
          <w:lang w:val="es-SV"/>
        </w:rPr>
        <w:t>Obstáculos</w:t>
      </w:r>
      <w:r w:rsidR="00496C79" w:rsidRPr="003966CA">
        <w:rPr>
          <w:lang w:val="es-SV"/>
        </w:rPr>
        <w:t xml:space="preserve"> temporales para mantener la seguridad del perímetro </w:t>
      </w:r>
    </w:p>
    <w:p w14:paraId="3FC0A33B" w14:textId="1C7EC859" w:rsidR="00496C79" w:rsidRPr="003966CA" w:rsidRDefault="007243BF" w:rsidP="003D4FB2">
      <w:pPr>
        <w:pStyle w:val="ListBullet3"/>
        <w:rPr>
          <w:rFonts w:eastAsia="Calibri" w:cs="Arial"/>
          <w:szCs w:val="22"/>
          <w:lang w:val="es-SV"/>
        </w:rPr>
      </w:pPr>
      <w:r w:rsidRPr="003966CA">
        <w:rPr>
          <w:lang w:val="es-SV"/>
        </w:rPr>
        <w:t>Verificaciones</w:t>
      </w:r>
      <w:r w:rsidR="00496C79" w:rsidRPr="003966CA">
        <w:rPr>
          <w:lang w:val="es-SV"/>
        </w:rPr>
        <w:t xml:space="preserve"> de identificación manual en el control de acceso</w:t>
      </w:r>
      <w:r w:rsidR="00F669F8" w:rsidRPr="003966CA">
        <w:rPr>
          <w:lang w:val="es-SV"/>
        </w:rPr>
        <w:t>s</w:t>
      </w:r>
      <w:r w:rsidR="00496C79" w:rsidRPr="003966CA">
        <w:rPr>
          <w:lang w:val="es-SV"/>
        </w:rPr>
        <w:t xml:space="preserve"> </w:t>
      </w:r>
    </w:p>
    <w:p w14:paraId="0FCF8058" w14:textId="154CF4D3" w:rsidR="00496C79" w:rsidRPr="003966CA" w:rsidRDefault="00496C79" w:rsidP="003D4FB2">
      <w:pPr>
        <w:pStyle w:val="ListBullet3"/>
        <w:rPr>
          <w:rFonts w:eastAsia="Calibri" w:cs="Arial"/>
          <w:szCs w:val="22"/>
          <w:lang w:val="es-SV"/>
        </w:rPr>
      </w:pPr>
      <w:r w:rsidRPr="003966CA">
        <w:rPr>
          <w:rFonts w:eastAsia="Calibri" w:cs="Arial"/>
          <w:szCs w:val="22"/>
          <w:lang w:val="es-SV"/>
        </w:rPr>
        <w:t>Suministro eléctrico alt</w:t>
      </w:r>
      <w:r w:rsidR="00D877BC" w:rsidRPr="003966CA">
        <w:rPr>
          <w:rFonts w:eastAsia="Calibri" w:cs="Arial"/>
          <w:szCs w:val="22"/>
          <w:lang w:val="es-SV"/>
        </w:rPr>
        <w:t>ern</w:t>
      </w:r>
      <w:r w:rsidR="0064010F" w:rsidRPr="003966CA">
        <w:rPr>
          <w:rFonts w:eastAsia="Calibri" w:cs="Arial"/>
          <w:szCs w:val="22"/>
          <w:lang w:val="es-SV"/>
        </w:rPr>
        <w:t>ativo</w:t>
      </w:r>
      <w:r w:rsidR="00D877BC" w:rsidRPr="003966CA">
        <w:rPr>
          <w:rFonts w:eastAsia="Calibri" w:cs="Arial"/>
          <w:szCs w:val="22"/>
          <w:lang w:val="es-SV"/>
        </w:rPr>
        <w:t xml:space="preserve"> para el alumbrado y las </w:t>
      </w:r>
      <w:r w:rsidRPr="003966CA">
        <w:rPr>
          <w:rFonts w:eastAsia="Calibri" w:cs="Arial"/>
          <w:szCs w:val="22"/>
          <w:lang w:val="es-SV"/>
        </w:rPr>
        <w:t>comunicaciones</w:t>
      </w:r>
      <w:r w:rsidR="008210D7" w:rsidRPr="003966CA">
        <w:rPr>
          <w:rFonts w:eastAsia="Calibri" w:cs="Arial"/>
          <w:szCs w:val="22"/>
          <w:lang w:val="es-SV"/>
        </w:rPr>
        <w:t xml:space="preserve"> de seguridad</w:t>
      </w:r>
    </w:p>
    <w:p w14:paraId="5ADF1F4E" w14:textId="4397E300" w:rsidR="00496C79" w:rsidRPr="003966CA" w:rsidRDefault="00496C79" w:rsidP="003D4FB2">
      <w:pPr>
        <w:pStyle w:val="ListBullet3"/>
        <w:rPr>
          <w:rFonts w:eastAsia="Calibri" w:cs="Arial"/>
          <w:szCs w:val="22"/>
          <w:lang w:val="es-SV"/>
        </w:rPr>
      </w:pPr>
      <w:r w:rsidRPr="003966CA">
        <w:rPr>
          <w:rFonts w:eastAsia="Calibri" w:cs="Arial"/>
          <w:szCs w:val="22"/>
          <w:lang w:val="es-SV"/>
        </w:rPr>
        <w:t xml:space="preserve">Personal de seguridad adicional </w:t>
      </w:r>
      <w:r w:rsidR="0073720D" w:rsidRPr="003966CA">
        <w:rPr>
          <w:rFonts w:eastAsia="Calibri" w:cs="Arial"/>
          <w:szCs w:val="22"/>
          <w:lang w:val="es-SV"/>
        </w:rPr>
        <w:t>que se pueda mantener</w:t>
      </w:r>
      <w:r w:rsidRPr="003966CA">
        <w:rPr>
          <w:rFonts w:eastAsia="Calibri" w:cs="Arial"/>
          <w:szCs w:val="22"/>
          <w:lang w:val="es-SV"/>
        </w:rPr>
        <w:t xml:space="preserve"> durante dos o tres semanas</w:t>
      </w:r>
    </w:p>
    <w:p w14:paraId="0BADB8D1" w14:textId="788BA289" w:rsidR="00496C79" w:rsidRPr="003966CA" w:rsidRDefault="00496C79" w:rsidP="003D4FB2">
      <w:pPr>
        <w:pStyle w:val="ListBullet3"/>
        <w:rPr>
          <w:rFonts w:eastAsia="Calibri" w:cs="Arial"/>
          <w:szCs w:val="22"/>
          <w:lang w:val="es-SV"/>
        </w:rPr>
      </w:pPr>
      <w:r w:rsidRPr="003966CA">
        <w:rPr>
          <w:bCs/>
          <w:lang w:val="es-SV"/>
        </w:rPr>
        <w:t xml:space="preserve">En caso de que se dañen los sistemas de seguridad de </w:t>
      </w:r>
      <w:r w:rsidR="000065FD" w:rsidRPr="003966CA">
        <w:rPr>
          <w:bCs/>
          <w:lang w:val="es-SV"/>
        </w:rPr>
        <w:t>la</w:t>
      </w:r>
      <w:r w:rsidR="007A6E96" w:rsidRPr="003966CA">
        <w:rPr>
          <w:bCs/>
          <w:lang w:val="es-SV"/>
        </w:rPr>
        <w:t>s</w:t>
      </w:r>
      <w:r w:rsidR="000065FD" w:rsidRPr="003966CA">
        <w:rPr>
          <w:bCs/>
          <w:lang w:val="es-SV"/>
        </w:rPr>
        <w:t xml:space="preserve"> instalaci</w:t>
      </w:r>
      <w:r w:rsidR="007A6E96" w:rsidRPr="003966CA">
        <w:rPr>
          <w:bCs/>
          <w:lang w:val="es-SV"/>
        </w:rPr>
        <w:t>ones</w:t>
      </w:r>
      <w:r w:rsidRPr="003966CA">
        <w:rPr>
          <w:bCs/>
          <w:lang w:val="es-SV"/>
        </w:rPr>
        <w:t xml:space="preserve">, el </w:t>
      </w:r>
      <w:r w:rsidR="000C5AAE">
        <w:rPr>
          <w:bCs/>
          <w:lang w:val="es-SV"/>
        </w:rPr>
        <w:t>OPIP</w:t>
      </w:r>
      <w:r w:rsidRPr="003966CA">
        <w:rPr>
          <w:bCs/>
          <w:lang w:val="es-SV"/>
        </w:rPr>
        <w:t xml:space="preserve"> </w:t>
      </w:r>
      <w:r w:rsidR="000065FD" w:rsidRPr="003966CA">
        <w:rPr>
          <w:bCs/>
          <w:lang w:val="es-SV"/>
        </w:rPr>
        <w:t>deberá considerar</w:t>
      </w:r>
      <w:r w:rsidR="00650347" w:rsidRPr="003966CA">
        <w:rPr>
          <w:bCs/>
          <w:lang w:val="es-SV"/>
        </w:rPr>
        <w:t xml:space="preserve"> la posibilidad de</w:t>
      </w:r>
      <w:r w:rsidRPr="003966CA">
        <w:rPr>
          <w:bCs/>
          <w:lang w:val="es-SV"/>
        </w:rPr>
        <w:t xml:space="preserve"> que los b</w:t>
      </w:r>
      <w:r w:rsidR="00D32744" w:rsidRPr="003966CA">
        <w:rPr>
          <w:bCs/>
          <w:lang w:val="es-SV"/>
        </w:rPr>
        <w:t>uques</w:t>
      </w:r>
      <w:r w:rsidRPr="003966CA">
        <w:rPr>
          <w:bCs/>
          <w:lang w:val="es-SV"/>
        </w:rPr>
        <w:t xml:space="preserve"> visitantes mantengan un nivel de seguridad más alto. </w:t>
      </w:r>
    </w:p>
    <w:bookmarkEnd w:id="41"/>
    <w:p w14:paraId="0F928A30" w14:textId="77777777" w:rsidR="00AE29F4" w:rsidRPr="003966CA" w:rsidRDefault="00AE29F4" w:rsidP="00E94F60">
      <w:pPr>
        <w:rPr>
          <w:rFonts w:eastAsia="Calibri"/>
          <w:lang w:val="es-SV"/>
        </w:rPr>
      </w:pPr>
    </w:p>
    <w:p w14:paraId="39DABE9E" w14:textId="5D67FFAE" w:rsidR="00674979" w:rsidRPr="003966CA" w:rsidRDefault="00674979" w:rsidP="003D4FB2">
      <w:pPr>
        <w:pStyle w:val="ListBullet"/>
        <w:rPr>
          <w:rFonts w:eastAsia="Calibri" w:cs="Arial"/>
          <w:iCs/>
          <w:szCs w:val="22"/>
          <w:lang w:val="es-SV"/>
        </w:rPr>
      </w:pPr>
      <w:r w:rsidRPr="003966CA">
        <w:rPr>
          <w:rFonts w:eastAsia="MS Mincho"/>
          <w:b/>
          <w:i/>
          <w:lang w:val="es-SV"/>
        </w:rPr>
        <w:t xml:space="preserve">Nivel de </w:t>
      </w:r>
      <w:r w:rsidR="0007038A" w:rsidRPr="003966CA">
        <w:rPr>
          <w:rFonts w:eastAsia="MS Mincho"/>
          <w:b/>
          <w:i/>
          <w:lang w:val="es-SV"/>
        </w:rPr>
        <w:t>protección</w:t>
      </w:r>
      <w:r w:rsidRPr="003966CA">
        <w:rPr>
          <w:rFonts w:eastAsia="MS Mincho"/>
          <w:b/>
          <w:i/>
          <w:lang w:val="es-SV"/>
        </w:rPr>
        <w:t xml:space="preserve"> 3 </w:t>
      </w:r>
      <w:r w:rsidRPr="003966CA">
        <w:rPr>
          <w:rFonts w:eastAsia="MS Mincho"/>
          <w:b/>
          <w:iCs/>
          <w:lang w:val="es-SV"/>
        </w:rPr>
        <w:t>(</w:t>
      </w:r>
      <w:r w:rsidR="00D32744" w:rsidRPr="003966CA">
        <w:rPr>
          <w:rFonts w:eastAsia="MS Mincho"/>
          <w:b/>
          <w:iCs/>
          <w:lang w:val="es-SV"/>
        </w:rPr>
        <w:t>E</w:t>
      </w:r>
      <w:r w:rsidRPr="003966CA">
        <w:rPr>
          <w:rFonts w:eastAsia="MS Mincho"/>
          <w:b/>
          <w:iCs/>
          <w:lang w:val="es-SV"/>
        </w:rPr>
        <w:t>xcepcional):</w:t>
      </w:r>
      <w:r w:rsidRPr="003966CA">
        <w:rPr>
          <w:rFonts w:eastAsia="MS Mincho"/>
          <w:b/>
          <w:i/>
          <w:lang w:val="es-SV"/>
        </w:rPr>
        <w:t xml:space="preserve"> </w:t>
      </w:r>
      <w:r w:rsidRPr="003966CA">
        <w:rPr>
          <w:rFonts w:eastAsia="MS Mincho"/>
          <w:bCs/>
          <w:iCs/>
          <w:lang w:val="es-SV"/>
        </w:rPr>
        <w:t xml:space="preserve">la amenaza de un acto ilegal contra la instalación es inminente. La </w:t>
      </w:r>
      <w:r w:rsidR="000065FD" w:rsidRPr="003966CA">
        <w:rPr>
          <w:rFonts w:eastAsia="MS Mincho"/>
          <w:bCs/>
          <w:iCs/>
          <w:lang w:val="es-SV"/>
        </w:rPr>
        <w:t>información</w:t>
      </w:r>
      <w:r w:rsidR="00814AA0" w:rsidRPr="003966CA">
        <w:rPr>
          <w:rFonts w:eastAsia="MS Mincho"/>
          <w:bCs/>
          <w:iCs/>
          <w:lang w:val="es-SV"/>
        </w:rPr>
        <w:t xml:space="preserve"> de inteligencia</w:t>
      </w:r>
      <w:r w:rsidR="000065FD" w:rsidRPr="003966CA">
        <w:rPr>
          <w:rFonts w:eastAsia="MS Mincho"/>
          <w:bCs/>
          <w:iCs/>
          <w:lang w:val="es-SV"/>
        </w:rPr>
        <w:t xml:space="preserve"> </w:t>
      </w:r>
      <w:r w:rsidRPr="003966CA">
        <w:rPr>
          <w:rFonts w:eastAsia="MS Mincho"/>
          <w:bCs/>
          <w:iCs/>
          <w:lang w:val="es-SV"/>
        </w:rPr>
        <w:t xml:space="preserve">puede indicar una amenaza específica. Las medidas de seguridad adicionales que </w:t>
      </w:r>
      <w:r w:rsidR="00B15284" w:rsidRPr="003966CA">
        <w:rPr>
          <w:rFonts w:eastAsia="MS Mincho"/>
          <w:bCs/>
          <w:iCs/>
          <w:lang w:val="es-SV"/>
        </w:rPr>
        <w:t>activan</w:t>
      </w:r>
      <w:r w:rsidRPr="003966CA">
        <w:rPr>
          <w:rFonts w:eastAsia="MS Mincho"/>
          <w:bCs/>
          <w:iCs/>
          <w:lang w:val="es-SV"/>
        </w:rPr>
        <w:t xml:space="preserve"> los sistemas, la infraestructura y los procesos de seguridad no deben mantenerse durante un período de tiempo </w:t>
      </w:r>
      <w:r w:rsidR="00D32744" w:rsidRPr="003966CA">
        <w:rPr>
          <w:rFonts w:eastAsia="MS Mincho"/>
          <w:bCs/>
          <w:iCs/>
          <w:lang w:val="es-SV"/>
        </w:rPr>
        <w:t>prolongado</w:t>
      </w:r>
      <w:r w:rsidRPr="003966CA">
        <w:rPr>
          <w:rFonts w:eastAsia="MS Mincho"/>
          <w:b/>
          <w:iCs/>
          <w:lang w:val="es-SV"/>
        </w:rPr>
        <w:t>.</w:t>
      </w:r>
    </w:p>
    <w:p w14:paraId="28372D9D" w14:textId="2E2D1B27" w:rsidR="00674979" w:rsidRPr="003966CA" w:rsidRDefault="00674979" w:rsidP="003D4FB2">
      <w:pPr>
        <w:pStyle w:val="ListBullet2"/>
        <w:rPr>
          <w:rFonts w:eastAsia="Calibri" w:cs="Arial"/>
          <w:szCs w:val="22"/>
          <w:lang w:val="es-SV"/>
        </w:rPr>
      </w:pPr>
      <w:r w:rsidRPr="003966CA">
        <w:rPr>
          <w:lang w:val="es-SV"/>
        </w:rPr>
        <w:t xml:space="preserve">Posibles medidas de </w:t>
      </w:r>
      <w:r w:rsidR="00F669F8" w:rsidRPr="003966CA">
        <w:rPr>
          <w:lang w:val="es-SV"/>
        </w:rPr>
        <w:t>protección</w:t>
      </w:r>
      <w:r w:rsidRPr="003966CA">
        <w:rPr>
          <w:lang w:val="es-SV"/>
        </w:rPr>
        <w:t xml:space="preserve"> adicionales en el </w:t>
      </w:r>
      <w:r w:rsidR="007243BF" w:rsidRPr="003966CA">
        <w:rPr>
          <w:lang w:val="es-SV"/>
        </w:rPr>
        <w:t>n</w:t>
      </w:r>
      <w:r w:rsidRPr="003966CA">
        <w:rPr>
          <w:lang w:val="es-SV"/>
        </w:rPr>
        <w:t xml:space="preserve">ivel 2 </w:t>
      </w:r>
      <w:r w:rsidR="007C2D1A" w:rsidRPr="003966CA">
        <w:rPr>
          <w:lang w:val="es-SV"/>
        </w:rPr>
        <w:t>(I</w:t>
      </w:r>
      <w:r w:rsidR="007243BF" w:rsidRPr="003966CA">
        <w:rPr>
          <w:lang w:val="es-SV"/>
        </w:rPr>
        <w:t>ntensificado</w:t>
      </w:r>
      <w:r w:rsidRPr="003966CA">
        <w:rPr>
          <w:lang w:val="es-SV"/>
        </w:rPr>
        <w:t xml:space="preserve">) durante/después de una emergencia/desastre: </w:t>
      </w:r>
    </w:p>
    <w:p w14:paraId="0D25F2D2" w14:textId="7E57A7E7" w:rsidR="00674979" w:rsidRPr="003966CA" w:rsidRDefault="000071F2" w:rsidP="003D4FB2">
      <w:pPr>
        <w:pStyle w:val="ListBullet3"/>
        <w:rPr>
          <w:rFonts w:eastAsia="Calibri" w:cs="Arial"/>
          <w:szCs w:val="22"/>
          <w:lang w:val="es-SV"/>
        </w:rPr>
      </w:pPr>
      <w:r w:rsidRPr="003966CA">
        <w:rPr>
          <w:lang w:val="es-SV"/>
        </w:rPr>
        <w:t xml:space="preserve">Barreras </w:t>
      </w:r>
      <w:r w:rsidR="00674979" w:rsidRPr="003966CA">
        <w:rPr>
          <w:lang w:val="es-SV"/>
        </w:rPr>
        <w:t xml:space="preserve">temporales para mantener la seguridad del perímetro </w:t>
      </w:r>
    </w:p>
    <w:p w14:paraId="1A6578AA" w14:textId="2FF31BC0" w:rsidR="00674979" w:rsidRPr="003966CA" w:rsidRDefault="00674979" w:rsidP="003D4FB2">
      <w:pPr>
        <w:pStyle w:val="ListBullet3"/>
        <w:rPr>
          <w:rFonts w:eastAsia="Calibri" w:cs="Arial"/>
          <w:szCs w:val="22"/>
          <w:lang w:val="es-SV"/>
        </w:rPr>
      </w:pPr>
      <w:r w:rsidRPr="003966CA">
        <w:rPr>
          <w:lang w:val="es-SV"/>
        </w:rPr>
        <w:t xml:space="preserve">Verificaciones </w:t>
      </w:r>
      <w:r w:rsidR="000071F2" w:rsidRPr="003966CA">
        <w:rPr>
          <w:lang w:val="es-SV"/>
        </w:rPr>
        <w:t xml:space="preserve">manuales </w:t>
      </w:r>
      <w:r w:rsidRPr="003966CA">
        <w:rPr>
          <w:lang w:val="es-SV"/>
        </w:rPr>
        <w:t>de identificación</w:t>
      </w:r>
      <w:r w:rsidR="00814AA0" w:rsidRPr="003966CA">
        <w:rPr>
          <w:lang w:val="es-SV"/>
        </w:rPr>
        <w:t xml:space="preserve"> para</w:t>
      </w:r>
      <w:r w:rsidRPr="003966CA">
        <w:rPr>
          <w:lang w:val="es-SV"/>
        </w:rPr>
        <w:t xml:space="preserve"> el control de acceso</w:t>
      </w:r>
      <w:r w:rsidR="00814AA0" w:rsidRPr="003966CA">
        <w:rPr>
          <w:lang w:val="es-SV"/>
        </w:rPr>
        <w:t>s</w:t>
      </w:r>
      <w:r w:rsidRPr="003966CA">
        <w:rPr>
          <w:lang w:val="es-SV"/>
        </w:rPr>
        <w:t xml:space="preserve"> </w:t>
      </w:r>
    </w:p>
    <w:p w14:paraId="6D199168" w14:textId="7B9F2820" w:rsidR="00674979" w:rsidRPr="003966CA" w:rsidRDefault="00674979" w:rsidP="003D4FB2">
      <w:pPr>
        <w:pStyle w:val="ListBullet3"/>
        <w:rPr>
          <w:rFonts w:eastAsia="Calibri" w:cs="Arial"/>
          <w:szCs w:val="22"/>
          <w:lang w:val="es-SV"/>
        </w:rPr>
      </w:pPr>
      <w:r w:rsidRPr="003966CA">
        <w:rPr>
          <w:lang w:val="es-SV"/>
        </w:rPr>
        <w:t xml:space="preserve">Suministro eléctrico alternativo para </w:t>
      </w:r>
      <w:r w:rsidR="00814AA0" w:rsidRPr="003966CA">
        <w:rPr>
          <w:lang w:val="es-SV"/>
        </w:rPr>
        <w:t xml:space="preserve">el </w:t>
      </w:r>
      <w:r w:rsidR="000071F2" w:rsidRPr="003966CA">
        <w:rPr>
          <w:lang w:val="es-SV"/>
        </w:rPr>
        <w:t xml:space="preserve">alumbrado y </w:t>
      </w:r>
      <w:r w:rsidR="00814AA0" w:rsidRPr="003966CA">
        <w:rPr>
          <w:lang w:val="es-SV"/>
        </w:rPr>
        <w:t xml:space="preserve">las </w:t>
      </w:r>
      <w:r w:rsidR="000071F2" w:rsidRPr="003966CA">
        <w:rPr>
          <w:lang w:val="es-SV"/>
        </w:rPr>
        <w:t xml:space="preserve">comunicaciones </w:t>
      </w:r>
      <w:r w:rsidRPr="003966CA">
        <w:rPr>
          <w:lang w:val="es-SV"/>
        </w:rPr>
        <w:t xml:space="preserve">de seguridad </w:t>
      </w:r>
    </w:p>
    <w:p w14:paraId="1253CD7C" w14:textId="77777777" w:rsidR="00EF471E" w:rsidRPr="003966CA" w:rsidRDefault="00674979" w:rsidP="003D4FB2">
      <w:pPr>
        <w:pStyle w:val="ListBullet3"/>
        <w:rPr>
          <w:rFonts w:eastAsia="Calibri" w:cs="Arial"/>
          <w:iCs/>
          <w:szCs w:val="22"/>
          <w:lang w:val="es-SV"/>
        </w:rPr>
      </w:pPr>
      <w:r w:rsidRPr="003966CA">
        <w:rPr>
          <w:iCs/>
          <w:lang w:val="es-SV"/>
        </w:rPr>
        <w:t>Personal de seguridad adicional a un nivel sostenible durante dos o tres días</w:t>
      </w:r>
    </w:p>
    <w:p w14:paraId="232FE01E" w14:textId="23D34AC3" w:rsidR="00674979" w:rsidRPr="003966CA" w:rsidRDefault="00EF471E" w:rsidP="003D4FB2">
      <w:pPr>
        <w:pStyle w:val="ListBullet3"/>
        <w:rPr>
          <w:rFonts w:eastAsia="Calibri" w:cs="Arial"/>
          <w:iCs/>
          <w:szCs w:val="22"/>
          <w:lang w:val="es-SV"/>
        </w:rPr>
      </w:pPr>
      <w:r w:rsidRPr="003966CA">
        <w:rPr>
          <w:iCs/>
          <w:lang w:val="es-SV"/>
        </w:rPr>
        <w:t>Restri</w:t>
      </w:r>
      <w:r w:rsidR="00BB6193" w:rsidRPr="003966CA">
        <w:rPr>
          <w:iCs/>
          <w:lang w:val="es-SV"/>
        </w:rPr>
        <w:t xml:space="preserve">ngir </w:t>
      </w:r>
      <w:r w:rsidRPr="003966CA">
        <w:rPr>
          <w:iCs/>
          <w:lang w:val="es-SV"/>
        </w:rPr>
        <w:t>el movimiento de carga en el puerto (según la urgencia de los suministros de socorro)</w:t>
      </w:r>
    </w:p>
    <w:p w14:paraId="4E5E7EF1" w14:textId="72232BB8" w:rsidR="00674979" w:rsidRPr="003966CA" w:rsidRDefault="00BB6193" w:rsidP="003D4FB2">
      <w:pPr>
        <w:pStyle w:val="ListBullet3"/>
        <w:rPr>
          <w:rFonts w:eastAsia="Calibri" w:cs="Arial"/>
          <w:iCs/>
          <w:szCs w:val="22"/>
          <w:lang w:val="es-SV"/>
        </w:rPr>
      </w:pPr>
      <w:r w:rsidRPr="003966CA">
        <w:rPr>
          <w:iCs/>
          <w:lang w:val="es-SV"/>
        </w:rPr>
        <w:t>Restri</w:t>
      </w:r>
      <w:r w:rsidR="00674979" w:rsidRPr="003966CA">
        <w:rPr>
          <w:iCs/>
          <w:lang w:val="es-SV"/>
        </w:rPr>
        <w:t xml:space="preserve">ngir </w:t>
      </w:r>
      <w:r w:rsidR="002619DC" w:rsidRPr="003966CA">
        <w:rPr>
          <w:iCs/>
          <w:lang w:val="es-SV"/>
        </w:rPr>
        <w:t>e</w:t>
      </w:r>
      <w:r w:rsidR="00674979" w:rsidRPr="003966CA">
        <w:rPr>
          <w:iCs/>
          <w:lang w:val="es-SV"/>
        </w:rPr>
        <w:t xml:space="preserve">l personal </w:t>
      </w:r>
      <w:r w:rsidR="002619DC" w:rsidRPr="003966CA">
        <w:rPr>
          <w:iCs/>
          <w:lang w:val="es-SV"/>
        </w:rPr>
        <w:t>portuario al mínimo</w:t>
      </w:r>
      <w:r w:rsidR="00674979" w:rsidRPr="003966CA">
        <w:rPr>
          <w:iCs/>
          <w:lang w:val="es-SV"/>
        </w:rPr>
        <w:t xml:space="preserve"> para </w:t>
      </w:r>
      <w:r w:rsidRPr="003966CA">
        <w:rPr>
          <w:iCs/>
          <w:lang w:val="es-SV"/>
        </w:rPr>
        <w:t>prestar los</w:t>
      </w:r>
      <w:r w:rsidR="00674979" w:rsidRPr="003966CA">
        <w:rPr>
          <w:iCs/>
          <w:lang w:val="es-SV"/>
        </w:rPr>
        <w:t xml:space="preserve"> servicio</w:t>
      </w:r>
      <w:r w:rsidRPr="003966CA">
        <w:rPr>
          <w:iCs/>
          <w:lang w:val="es-SV"/>
        </w:rPr>
        <w:t>s</w:t>
      </w:r>
      <w:r w:rsidR="00674979" w:rsidRPr="003966CA">
        <w:rPr>
          <w:iCs/>
          <w:lang w:val="es-SV"/>
        </w:rPr>
        <w:t xml:space="preserve"> </w:t>
      </w:r>
      <w:r w:rsidR="004138FD" w:rsidRPr="003966CA">
        <w:rPr>
          <w:iCs/>
          <w:lang w:val="es-SV"/>
        </w:rPr>
        <w:t>de abastecimiento de artículos de socorro urgentes</w:t>
      </w:r>
      <w:r w:rsidR="00674979" w:rsidRPr="003966CA">
        <w:rPr>
          <w:iCs/>
          <w:lang w:val="es-SV"/>
        </w:rPr>
        <w:t xml:space="preserve">. </w:t>
      </w:r>
    </w:p>
    <w:p w14:paraId="2770E204" w14:textId="09C0B076" w:rsidR="00AF2AF3" w:rsidRPr="003966CA" w:rsidRDefault="00674979" w:rsidP="00AF2AF3">
      <w:pPr>
        <w:pStyle w:val="ListBullet3"/>
        <w:rPr>
          <w:rFonts w:eastAsia="Calibri" w:cs="Arial"/>
          <w:szCs w:val="22"/>
          <w:lang w:val="es-SV"/>
        </w:rPr>
      </w:pPr>
      <w:r w:rsidRPr="003966CA">
        <w:rPr>
          <w:bCs/>
          <w:lang w:val="es-SV"/>
        </w:rPr>
        <w:t xml:space="preserve">En caso de que se dañen los sistemas de seguridad de la instalación, el </w:t>
      </w:r>
      <w:r w:rsidR="000C5AAE">
        <w:rPr>
          <w:bCs/>
          <w:lang w:val="es-SV"/>
        </w:rPr>
        <w:t>OPIP</w:t>
      </w:r>
      <w:r w:rsidRPr="003966CA">
        <w:rPr>
          <w:bCs/>
          <w:lang w:val="es-SV"/>
        </w:rPr>
        <w:t xml:space="preserve"> </w:t>
      </w:r>
      <w:r w:rsidR="00767F92" w:rsidRPr="003966CA">
        <w:rPr>
          <w:bCs/>
          <w:lang w:val="es-SV"/>
        </w:rPr>
        <w:t>considerará</w:t>
      </w:r>
      <w:r w:rsidR="00AF2AF3" w:rsidRPr="003966CA">
        <w:rPr>
          <w:bCs/>
          <w:lang w:val="es-SV"/>
        </w:rPr>
        <w:t xml:space="preserve"> la posibilidad de que los barcos visitantes mantengan un nivel de seguridad más alto. </w:t>
      </w:r>
    </w:p>
    <w:p w14:paraId="1B28C3D0" w14:textId="70487D07" w:rsidR="00AA746E" w:rsidRPr="003966CA" w:rsidRDefault="00A43451" w:rsidP="00F755B2">
      <w:pPr>
        <w:pStyle w:val="OutlineHeading2"/>
        <w:ind w:hanging="2286"/>
        <w:rPr>
          <w:lang w:val="es-SV"/>
        </w:rPr>
      </w:pPr>
      <w:bookmarkStart w:id="42" w:name="_Toc84252063"/>
      <w:r w:rsidRPr="003966CA">
        <w:rPr>
          <w:lang w:val="es-SV"/>
        </w:rPr>
        <w:t>Medidas</w:t>
      </w:r>
      <w:r w:rsidR="00AA746E" w:rsidRPr="003966CA">
        <w:rPr>
          <w:lang w:val="es-SV"/>
        </w:rPr>
        <w:t xml:space="preserve"> de respuesta de seguridad posteriores a una emergencia o un desastre </w:t>
      </w:r>
    </w:p>
    <w:bookmarkEnd w:id="42"/>
    <w:p w14:paraId="7B7354A8" w14:textId="3A7A4194" w:rsidR="003708B0" w:rsidRPr="003966CA" w:rsidRDefault="003708B0" w:rsidP="008C7C94">
      <w:pPr>
        <w:pStyle w:val="Normalitalic"/>
        <w:rPr>
          <w:rFonts w:eastAsia="Calibri"/>
          <w:lang w:val="es-SV"/>
        </w:rPr>
      </w:pPr>
      <w:r w:rsidRPr="003966CA">
        <w:rPr>
          <w:rFonts w:eastAsia="Calibri"/>
          <w:lang w:val="es-SV"/>
        </w:rPr>
        <w:t>[</w:t>
      </w:r>
      <w:r w:rsidR="00A43451" w:rsidRPr="003966CA">
        <w:rPr>
          <w:rFonts w:eastAsia="Calibri"/>
          <w:lang w:val="es-SV"/>
        </w:rPr>
        <w:t>Guía</w:t>
      </w:r>
      <w:r w:rsidRPr="003966CA">
        <w:rPr>
          <w:rFonts w:eastAsia="Calibri"/>
          <w:lang w:val="es-SV"/>
        </w:rPr>
        <w:t>: adapt</w:t>
      </w:r>
      <w:r w:rsidR="00582F70" w:rsidRPr="003966CA">
        <w:rPr>
          <w:rFonts w:eastAsia="Calibri"/>
          <w:lang w:val="es-SV"/>
        </w:rPr>
        <w:t>ar</w:t>
      </w:r>
      <w:r w:rsidRPr="003966CA">
        <w:rPr>
          <w:rFonts w:eastAsia="Calibri"/>
          <w:lang w:val="es-SV"/>
        </w:rPr>
        <w:t xml:space="preserve"> esta lista a las circunstancias de su organización]. </w:t>
      </w:r>
    </w:p>
    <w:p w14:paraId="6A8A2FDC" w14:textId="77777777" w:rsidR="00604ED0" w:rsidRPr="003966CA" w:rsidRDefault="00604ED0" w:rsidP="008C7C94">
      <w:pPr>
        <w:pStyle w:val="Normalitalic"/>
        <w:rPr>
          <w:rFonts w:eastAsia="Calibri"/>
          <w:lang w:val="es-SV"/>
        </w:rPr>
      </w:pPr>
    </w:p>
    <w:p w14:paraId="3FE8F59D" w14:textId="454F9C0D" w:rsidR="00BD3F47" w:rsidRPr="003966CA" w:rsidRDefault="00162A21" w:rsidP="00CD495D">
      <w:pPr>
        <w:rPr>
          <w:lang w:val="es-SV"/>
        </w:rPr>
      </w:pPr>
      <w:r w:rsidRPr="003966CA">
        <w:rPr>
          <w:lang w:val="es-SV"/>
        </w:rPr>
        <w:t>Después de una situación de</w:t>
      </w:r>
      <w:r w:rsidR="00BD3F47" w:rsidRPr="003966CA">
        <w:rPr>
          <w:lang w:val="es-SV"/>
        </w:rPr>
        <w:t xml:space="preserve"> emergencia/desastre, el</w:t>
      </w:r>
      <w:r w:rsidR="00C45DB5" w:rsidRPr="003966CA">
        <w:rPr>
          <w:lang w:val="es-SV"/>
        </w:rPr>
        <w:t xml:space="preserve"> oficial de seguridad de</w:t>
      </w:r>
      <w:r w:rsidR="006D68D4" w:rsidRPr="003966CA">
        <w:rPr>
          <w:lang w:val="es-SV"/>
        </w:rPr>
        <w:t xml:space="preserve"> la</w:t>
      </w:r>
      <w:r w:rsidR="00C45DB5" w:rsidRPr="003966CA">
        <w:rPr>
          <w:lang w:val="es-SV"/>
        </w:rPr>
        <w:t xml:space="preserve"> instalación portuaria</w:t>
      </w:r>
      <w:r w:rsidR="00BD3F47" w:rsidRPr="003966CA">
        <w:rPr>
          <w:lang w:val="es-SV"/>
        </w:rPr>
        <w:t xml:space="preserve"> </w:t>
      </w:r>
      <w:r w:rsidR="00C45DB5" w:rsidRPr="003966CA">
        <w:rPr>
          <w:lang w:val="es-SV"/>
        </w:rPr>
        <w:t>(</w:t>
      </w:r>
      <w:r w:rsidR="00C26AE7">
        <w:rPr>
          <w:lang w:val="es-SV"/>
        </w:rPr>
        <w:t>OPIP</w:t>
      </w:r>
      <w:r w:rsidR="00C45DB5" w:rsidRPr="003966CA">
        <w:rPr>
          <w:lang w:val="es-SV"/>
        </w:rPr>
        <w:t>)</w:t>
      </w:r>
      <w:r w:rsidR="00BD3F47" w:rsidRPr="003966CA">
        <w:rPr>
          <w:lang w:val="es-SV"/>
        </w:rPr>
        <w:t xml:space="preserve"> </w:t>
      </w:r>
      <w:r w:rsidR="004D2B18" w:rsidRPr="003966CA">
        <w:rPr>
          <w:lang w:val="es-SV"/>
        </w:rPr>
        <w:t>deber</w:t>
      </w:r>
      <w:r w:rsidR="00BD3F47" w:rsidRPr="003966CA">
        <w:rPr>
          <w:lang w:val="es-SV"/>
        </w:rPr>
        <w:t xml:space="preserve">á </w:t>
      </w:r>
      <w:r w:rsidR="00A43451" w:rsidRPr="003966CA">
        <w:rPr>
          <w:lang w:val="es-SV"/>
        </w:rPr>
        <w:t>tomar las siguientes medidas</w:t>
      </w:r>
      <w:r w:rsidR="00BD3F47" w:rsidRPr="003966CA">
        <w:rPr>
          <w:lang w:val="es-SV"/>
        </w:rPr>
        <w:t>. Es importante tener en cuenta que</w:t>
      </w:r>
      <w:r w:rsidR="002862CF" w:rsidRPr="003966CA">
        <w:rPr>
          <w:lang w:val="es-SV"/>
        </w:rPr>
        <w:t xml:space="preserve"> las siguientes acciones no son excluyentes y que</w:t>
      </w:r>
      <w:r w:rsidR="00BD3F47" w:rsidRPr="003966CA">
        <w:rPr>
          <w:lang w:val="es-SV"/>
        </w:rPr>
        <w:t xml:space="preserve"> la demora en lograr</w:t>
      </w:r>
      <w:r w:rsidR="00344974" w:rsidRPr="003966CA">
        <w:rPr>
          <w:lang w:val="es-SV"/>
        </w:rPr>
        <w:t xml:space="preserve"> una de las siguientes acciones</w:t>
      </w:r>
      <w:r w:rsidR="00BD3F47" w:rsidRPr="003966CA">
        <w:rPr>
          <w:lang w:val="es-SV"/>
        </w:rPr>
        <w:t xml:space="preserve"> no retrasará la búsqueda de cualquier otro elemento de la lista. </w:t>
      </w:r>
    </w:p>
    <w:p w14:paraId="55546A31" w14:textId="77777777" w:rsidR="00BD3F47" w:rsidRPr="003966CA" w:rsidRDefault="00BD3F47" w:rsidP="00CD495D">
      <w:pPr>
        <w:rPr>
          <w:lang w:val="es-SV"/>
        </w:rPr>
      </w:pPr>
    </w:p>
    <w:p w14:paraId="42CC438B" w14:textId="7854DF36" w:rsidR="00BD3F47" w:rsidRPr="003966CA" w:rsidRDefault="00BD3F47" w:rsidP="00CD495D">
      <w:pPr>
        <w:pStyle w:val="ListBullet"/>
        <w:rPr>
          <w:lang w:val="es-SV"/>
        </w:rPr>
      </w:pPr>
      <w:r w:rsidRPr="003966CA">
        <w:rPr>
          <w:lang w:val="es-SV"/>
        </w:rPr>
        <w:t>Determinar el estado de salud/seguridad del personal de seguridad</w:t>
      </w:r>
      <w:r w:rsidR="005B067F" w:rsidRPr="003966CA">
        <w:rPr>
          <w:lang w:val="es-SV"/>
        </w:rPr>
        <w:t xml:space="preserve"> </w:t>
      </w:r>
      <w:r w:rsidR="00FC1B66" w:rsidRPr="003966CA">
        <w:rPr>
          <w:lang w:val="es-SV"/>
        </w:rPr>
        <w:t>en servicio</w:t>
      </w:r>
      <w:r w:rsidRPr="003966CA">
        <w:rPr>
          <w:lang w:val="es-SV"/>
        </w:rPr>
        <w:t xml:space="preserve">. </w:t>
      </w:r>
    </w:p>
    <w:p w14:paraId="6BD73ACE" w14:textId="737FD29C" w:rsidR="00BD3F47" w:rsidRPr="003966CA" w:rsidRDefault="00BD3F47" w:rsidP="00CD495D">
      <w:pPr>
        <w:pStyle w:val="ListBullet"/>
        <w:rPr>
          <w:lang w:val="es-SV"/>
        </w:rPr>
      </w:pPr>
      <w:r w:rsidRPr="003966CA">
        <w:rPr>
          <w:lang w:val="es-SV"/>
        </w:rPr>
        <w:t xml:space="preserve">Determinar el estado de salud/seguridad del personal que no está </w:t>
      </w:r>
      <w:r w:rsidR="00FC1B66" w:rsidRPr="003966CA">
        <w:rPr>
          <w:lang w:val="es-SV"/>
        </w:rPr>
        <w:t xml:space="preserve">en </w:t>
      </w:r>
      <w:r w:rsidRPr="003966CA">
        <w:rPr>
          <w:lang w:val="es-SV"/>
        </w:rPr>
        <w:t>servicio.</w:t>
      </w:r>
    </w:p>
    <w:p w14:paraId="715FC702" w14:textId="1F9BAED7" w:rsidR="00BD3F47" w:rsidRPr="003966CA" w:rsidRDefault="00BD3F47" w:rsidP="00CD495D">
      <w:pPr>
        <w:pStyle w:val="ListBullet"/>
        <w:rPr>
          <w:lang w:val="es-SV"/>
        </w:rPr>
      </w:pPr>
      <w:r w:rsidRPr="003966CA">
        <w:rPr>
          <w:lang w:val="es-SV"/>
        </w:rPr>
        <w:t xml:space="preserve">Transitar </w:t>
      </w:r>
      <w:r w:rsidR="00BF75B2" w:rsidRPr="003966CA">
        <w:rPr>
          <w:lang w:val="es-SV"/>
        </w:rPr>
        <w:t xml:space="preserve">por </w:t>
      </w:r>
      <w:r w:rsidRPr="003966CA">
        <w:rPr>
          <w:lang w:val="es-SV"/>
        </w:rPr>
        <w:t xml:space="preserve">todo el perímetro </w:t>
      </w:r>
      <w:r w:rsidR="00BF75B2" w:rsidRPr="003966CA">
        <w:rPr>
          <w:lang w:val="es-SV"/>
        </w:rPr>
        <w:t xml:space="preserve">para inspeccionar </w:t>
      </w:r>
      <w:r w:rsidRPr="003966CA">
        <w:rPr>
          <w:lang w:val="es-SV"/>
        </w:rPr>
        <w:t xml:space="preserve">el estado de </w:t>
      </w:r>
      <w:r w:rsidR="00BF75B2" w:rsidRPr="003966CA">
        <w:rPr>
          <w:lang w:val="es-SV"/>
        </w:rPr>
        <w:t xml:space="preserve">las </w:t>
      </w:r>
      <w:r w:rsidR="00814AA0" w:rsidRPr="003966CA">
        <w:rPr>
          <w:lang w:val="es-SV"/>
        </w:rPr>
        <w:t>vallas</w:t>
      </w:r>
      <w:r w:rsidRPr="003966CA">
        <w:rPr>
          <w:lang w:val="es-SV"/>
        </w:rPr>
        <w:t>/</w:t>
      </w:r>
      <w:r w:rsidR="00BF75B2" w:rsidRPr="003966CA">
        <w:rPr>
          <w:lang w:val="es-SV"/>
        </w:rPr>
        <w:t xml:space="preserve">los </w:t>
      </w:r>
      <w:r w:rsidRPr="003966CA">
        <w:rPr>
          <w:lang w:val="es-SV"/>
        </w:rPr>
        <w:t xml:space="preserve">muros </w:t>
      </w:r>
    </w:p>
    <w:p w14:paraId="467CDD04" w14:textId="7780D17E" w:rsidR="00BD3F47" w:rsidRPr="003966CA" w:rsidRDefault="00FC1B66" w:rsidP="00CD495D">
      <w:pPr>
        <w:pStyle w:val="ListBullet"/>
        <w:rPr>
          <w:lang w:val="es-SV"/>
        </w:rPr>
      </w:pPr>
      <w:r w:rsidRPr="003966CA">
        <w:rPr>
          <w:lang w:val="es-SV"/>
        </w:rPr>
        <w:t>Revisar si hay daños en</w:t>
      </w:r>
      <w:r w:rsidR="00BD3F47" w:rsidRPr="003966CA">
        <w:rPr>
          <w:lang w:val="es-SV"/>
        </w:rPr>
        <w:t xml:space="preserve"> las puertas/puntos de acceso </w:t>
      </w:r>
      <w:r w:rsidRPr="003966CA">
        <w:rPr>
          <w:lang w:val="es-SV"/>
        </w:rPr>
        <w:t>que puedan afectar</w:t>
      </w:r>
      <w:r w:rsidR="00BD3F47" w:rsidRPr="003966CA">
        <w:rPr>
          <w:lang w:val="es-SV"/>
        </w:rPr>
        <w:t xml:space="preserve"> la capacidad de controlar </w:t>
      </w:r>
      <w:r w:rsidR="00814AA0" w:rsidRPr="003966CA">
        <w:rPr>
          <w:lang w:val="es-SV"/>
        </w:rPr>
        <w:t>los accesos</w:t>
      </w:r>
      <w:r w:rsidR="00BD3F47" w:rsidRPr="003966CA">
        <w:rPr>
          <w:lang w:val="es-SV"/>
        </w:rPr>
        <w:t>.</w:t>
      </w:r>
    </w:p>
    <w:p w14:paraId="36BDF894" w14:textId="41F82984" w:rsidR="00132CB0" w:rsidRPr="003966CA" w:rsidRDefault="00D8197D" w:rsidP="00CD495D">
      <w:pPr>
        <w:pStyle w:val="ListBullet"/>
        <w:rPr>
          <w:lang w:val="es-SV"/>
        </w:rPr>
      </w:pPr>
      <w:r w:rsidRPr="003966CA">
        <w:rPr>
          <w:lang w:val="es-SV"/>
        </w:rPr>
        <w:lastRenderedPageBreak/>
        <w:t>Probar</w:t>
      </w:r>
      <w:r w:rsidR="00132CB0" w:rsidRPr="003966CA">
        <w:rPr>
          <w:lang w:val="es-SV"/>
        </w:rPr>
        <w:t xml:space="preserve"> todas las funciones de seguridad eléctrica para determinar la operatividad </w:t>
      </w:r>
    </w:p>
    <w:p w14:paraId="0C772AEC" w14:textId="13A21235" w:rsidR="00AE29F4" w:rsidRPr="003966CA" w:rsidRDefault="00814AA0" w:rsidP="00CD495D">
      <w:pPr>
        <w:pStyle w:val="ListBullet2"/>
        <w:rPr>
          <w:lang w:val="es-SV"/>
        </w:rPr>
      </w:pPr>
      <w:r w:rsidRPr="003966CA">
        <w:rPr>
          <w:lang w:val="es-SV"/>
        </w:rPr>
        <w:t>Alumbrado</w:t>
      </w:r>
    </w:p>
    <w:p w14:paraId="52B64905" w14:textId="443B938A" w:rsidR="00AE29F4" w:rsidRPr="003966CA" w:rsidRDefault="00AE29F4" w:rsidP="00CD495D">
      <w:pPr>
        <w:pStyle w:val="ListBullet2"/>
        <w:rPr>
          <w:lang w:val="es-SV"/>
        </w:rPr>
      </w:pPr>
      <w:r w:rsidRPr="003966CA">
        <w:rPr>
          <w:lang w:val="es-SV"/>
        </w:rPr>
        <w:t>C</w:t>
      </w:r>
      <w:r w:rsidR="00132CB0" w:rsidRPr="003966CA">
        <w:rPr>
          <w:lang w:val="es-SV"/>
        </w:rPr>
        <w:t>ámaras</w:t>
      </w:r>
    </w:p>
    <w:p w14:paraId="361C21E1" w14:textId="1D768B09" w:rsidR="00AE29F4" w:rsidRPr="003966CA" w:rsidRDefault="00132CB0" w:rsidP="00CD495D">
      <w:pPr>
        <w:pStyle w:val="ListBullet2"/>
        <w:rPr>
          <w:lang w:val="es-SV"/>
        </w:rPr>
      </w:pPr>
      <w:r w:rsidRPr="003966CA">
        <w:rPr>
          <w:lang w:val="es-SV"/>
        </w:rPr>
        <w:t xml:space="preserve">Control </w:t>
      </w:r>
      <w:r w:rsidR="00814AA0" w:rsidRPr="003966CA">
        <w:rPr>
          <w:lang w:val="es-SV"/>
        </w:rPr>
        <w:t>electrónico de accesos</w:t>
      </w:r>
    </w:p>
    <w:p w14:paraId="704C7F24" w14:textId="60DFA229" w:rsidR="00AE29F4" w:rsidRPr="003966CA" w:rsidRDefault="00AE29F4" w:rsidP="00CD495D">
      <w:pPr>
        <w:pStyle w:val="ListBullet2"/>
        <w:rPr>
          <w:lang w:val="es-SV"/>
        </w:rPr>
      </w:pPr>
      <w:r w:rsidRPr="003966CA">
        <w:rPr>
          <w:lang w:val="es-SV"/>
        </w:rPr>
        <w:t>Com</w:t>
      </w:r>
      <w:r w:rsidR="00132CB0" w:rsidRPr="003966CA">
        <w:rPr>
          <w:lang w:val="es-SV"/>
        </w:rPr>
        <w:t>unicaciones</w:t>
      </w:r>
    </w:p>
    <w:p w14:paraId="5D5BB55F" w14:textId="5951E51D" w:rsidR="00A55D19" w:rsidRPr="003966CA" w:rsidRDefault="00AA0AD7" w:rsidP="00CD495D">
      <w:pPr>
        <w:pStyle w:val="ListBullet"/>
        <w:rPr>
          <w:lang w:val="es-SV"/>
        </w:rPr>
      </w:pPr>
      <w:r w:rsidRPr="003966CA">
        <w:rPr>
          <w:lang w:val="es-SV"/>
        </w:rPr>
        <w:t>Si fuera necesario, e</w:t>
      </w:r>
      <w:r w:rsidR="005A3B87" w:rsidRPr="003966CA">
        <w:rPr>
          <w:lang w:val="es-SV"/>
        </w:rPr>
        <w:t>rigir</w:t>
      </w:r>
      <w:r w:rsidR="00A55D19" w:rsidRPr="003966CA">
        <w:rPr>
          <w:lang w:val="es-SV"/>
        </w:rPr>
        <w:t xml:space="preserve"> medidas perimetrales temporales</w:t>
      </w:r>
      <w:r w:rsidRPr="003966CA">
        <w:rPr>
          <w:lang w:val="es-SV"/>
        </w:rPr>
        <w:t>.</w:t>
      </w:r>
      <w:r w:rsidR="00A55D19" w:rsidRPr="003966CA">
        <w:rPr>
          <w:lang w:val="es-SV"/>
        </w:rPr>
        <w:t xml:space="preserve"> </w:t>
      </w:r>
    </w:p>
    <w:p w14:paraId="559BD185" w14:textId="22240AFB" w:rsidR="00656A4A" w:rsidRPr="00D846B4" w:rsidRDefault="00093010" w:rsidP="00D846B4">
      <w:pPr>
        <w:pStyle w:val="ListBullet"/>
        <w:rPr>
          <w:lang w:val="es-MX"/>
        </w:rPr>
      </w:pPr>
      <w:r w:rsidRPr="003966CA">
        <w:rPr>
          <w:lang w:val="es-SV"/>
        </w:rPr>
        <w:t>Si fuera necesario, reintegrar</w:t>
      </w:r>
      <w:r w:rsidR="00656A4A" w:rsidRPr="003966CA">
        <w:rPr>
          <w:lang w:val="es-SV"/>
        </w:rPr>
        <w:t xml:space="preserve"> al personal de seguridad adicional, aunque debe</w:t>
      </w:r>
      <w:r w:rsidR="0077519F" w:rsidRPr="003966CA">
        <w:rPr>
          <w:lang w:val="es-SV"/>
        </w:rPr>
        <w:t>rá</w:t>
      </w:r>
      <w:r w:rsidR="00656A4A" w:rsidRPr="003966CA">
        <w:rPr>
          <w:lang w:val="es-SV"/>
        </w:rPr>
        <w:t xml:space="preserve"> tenerse en cuenta que la fase de respuesta al desastre puede durar </w:t>
      </w:r>
      <w:r w:rsidRPr="003966CA">
        <w:rPr>
          <w:lang w:val="es-SV"/>
        </w:rPr>
        <w:t xml:space="preserve">un período de </w:t>
      </w:r>
      <w:r w:rsidR="00656A4A" w:rsidRPr="003966CA">
        <w:rPr>
          <w:lang w:val="es-SV"/>
        </w:rPr>
        <w:t xml:space="preserve">varios días/semanas </w:t>
      </w:r>
      <w:r w:rsidR="00BE3E62">
        <w:rPr>
          <w:lang w:val="es-SV"/>
        </w:rPr>
        <w:t xml:space="preserve">y el OPIP/supervisor </w:t>
      </w:r>
      <w:r w:rsidR="00B75280" w:rsidRPr="00B75280">
        <w:rPr>
          <w:lang w:val="es-MX"/>
        </w:rPr>
        <w:t xml:space="preserve">debe considerar los requisitos de personal durante varios días/semanas antes de retirar a todo el personal de inmediato </w:t>
      </w:r>
      <w:r w:rsidR="00656A4A" w:rsidRPr="00D846B4">
        <w:rPr>
          <w:lang w:val="es-SV"/>
        </w:rPr>
        <w:t xml:space="preserve">antes de llamar </w:t>
      </w:r>
      <w:r w:rsidR="00C80B70" w:rsidRPr="00D846B4">
        <w:rPr>
          <w:lang w:val="es-SV"/>
        </w:rPr>
        <w:t>a todo el personal de forma inmediata</w:t>
      </w:r>
    </w:p>
    <w:p w14:paraId="66CCBF03" w14:textId="6E46FD7A" w:rsidR="009622AD" w:rsidRPr="003966CA" w:rsidRDefault="00656A4A" w:rsidP="00CD495D">
      <w:pPr>
        <w:pStyle w:val="ListBullet"/>
        <w:rPr>
          <w:lang w:val="es-SV"/>
        </w:rPr>
      </w:pPr>
      <w:r w:rsidRPr="003966CA">
        <w:rPr>
          <w:lang w:val="es-SV"/>
        </w:rPr>
        <w:t>Determinar si el nivel de seguridad debe</w:t>
      </w:r>
      <w:r w:rsidR="00643389" w:rsidRPr="003966CA">
        <w:rPr>
          <w:lang w:val="es-SV"/>
        </w:rPr>
        <w:t xml:space="preserve"> elevarse</w:t>
      </w:r>
      <w:r w:rsidRPr="003966CA">
        <w:rPr>
          <w:lang w:val="es-SV"/>
        </w:rPr>
        <w:t xml:space="preserve"> debido a la emergencia/desastre.</w:t>
      </w:r>
    </w:p>
    <w:p w14:paraId="1E5F46AB" w14:textId="60DDDCC3" w:rsidR="00B272DA" w:rsidRPr="003966CA" w:rsidRDefault="00656A4A" w:rsidP="00B272DA">
      <w:pPr>
        <w:pStyle w:val="OutlineHeading1"/>
        <w:rPr>
          <w:rFonts w:eastAsia="Batang"/>
          <w:lang w:val="es-SV"/>
        </w:rPr>
      </w:pPr>
      <w:bookmarkStart w:id="43" w:name="_Toc84252064"/>
      <w:r w:rsidRPr="003966CA">
        <w:rPr>
          <w:rFonts w:eastAsia="Batang"/>
          <w:lang w:val="es-SV"/>
        </w:rPr>
        <w:t>SEGURIDAD Y SALUD DE</w:t>
      </w:r>
      <w:r w:rsidR="00303B3E" w:rsidRPr="003966CA">
        <w:rPr>
          <w:rFonts w:eastAsia="Batang"/>
          <w:lang w:val="es-SV"/>
        </w:rPr>
        <w:t xml:space="preserve"> </w:t>
      </w:r>
      <w:r w:rsidRPr="003966CA">
        <w:rPr>
          <w:rFonts w:eastAsia="Batang"/>
          <w:lang w:val="es-SV"/>
        </w:rPr>
        <w:t>L</w:t>
      </w:r>
      <w:r w:rsidR="00303B3E" w:rsidRPr="003966CA">
        <w:rPr>
          <w:rFonts w:eastAsia="Batang"/>
          <w:lang w:val="es-SV"/>
        </w:rPr>
        <w:t>OS TRABAJADORES</w:t>
      </w:r>
      <w:r w:rsidRPr="003966CA">
        <w:rPr>
          <w:rFonts w:eastAsia="Batang"/>
          <w:lang w:val="es-SV"/>
        </w:rPr>
        <w:t xml:space="preserve"> </w:t>
      </w:r>
      <w:bookmarkEnd w:id="43"/>
    </w:p>
    <w:p w14:paraId="3365EC50" w14:textId="15032FE7" w:rsidR="00B272DA" w:rsidRPr="003966CA" w:rsidRDefault="00AE0E10" w:rsidP="00F755B2">
      <w:pPr>
        <w:pStyle w:val="OutlineHeading2"/>
        <w:ind w:hanging="2286"/>
        <w:rPr>
          <w:lang w:val="es-SV"/>
        </w:rPr>
      </w:pPr>
      <w:bookmarkStart w:id="44" w:name="_Toc84252065"/>
      <w:r w:rsidRPr="003966CA">
        <w:rPr>
          <w:lang w:val="es-SV"/>
        </w:rPr>
        <w:t>General</w:t>
      </w:r>
      <w:bookmarkEnd w:id="44"/>
    </w:p>
    <w:p w14:paraId="42DF22AD" w14:textId="60619A83" w:rsidR="00656A4A" w:rsidRPr="003966CA" w:rsidRDefault="00656A4A" w:rsidP="00B272DA">
      <w:pPr>
        <w:rPr>
          <w:lang w:val="es-SV"/>
        </w:rPr>
      </w:pPr>
      <w:r w:rsidRPr="003966CA">
        <w:rPr>
          <w:lang w:val="es-SV"/>
        </w:rPr>
        <w:t xml:space="preserve">Los puertos presentan riesgos </w:t>
      </w:r>
      <w:r w:rsidR="001F1ABE" w:rsidRPr="003966CA">
        <w:rPr>
          <w:lang w:val="es-SV"/>
        </w:rPr>
        <w:t xml:space="preserve">ampliamente reconocidos </w:t>
      </w:r>
      <w:r w:rsidR="00EE73D3" w:rsidRPr="003966CA">
        <w:rPr>
          <w:lang w:val="es-SV"/>
        </w:rPr>
        <w:t xml:space="preserve">en materia de </w:t>
      </w:r>
      <w:r w:rsidRPr="003966CA">
        <w:rPr>
          <w:lang w:val="es-SV"/>
        </w:rPr>
        <w:t>salud y seguridad</w:t>
      </w:r>
      <w:r w:rsidR="009A35CF" w:rsidRPr="003966CA">
        <w:rPr>
          <w:lang w:val="es-SV"/>
        </w:rPr>
        <w:t xml:space="preserve"> para el personal</w:t>
      </w:r>
      <w:r w:rsidRPr="003966CA">
        <w:rPr>
          <w:lang w:val="es-SV"/>
        </w:rPr>
        <w:t>. Esos peligros de seguridad se</w:t>
      </w:r>
      <w:r w:rsidR="00D0430C" w:rsidRPr="003966CA">
        <w:rPr>
          <w:lang w:val="es-SV"/>
        </w:rPr>
        <w:t xml:space="preserve"> encuentran</w:t>
      </w:r>
      <w:r w:rsidRPr="003966CA">
        <w:rPr>
          <w:lang w:val="es-SV"/>
        </w:rPr>
        <w:t xml:space="preserve"> en el Plan de </w:t>
      </w:r>
      <w:r w:rsidR="00D0430C" w:rsidRPr="003966CA">
        <w:rPr>
          <w:lang w:val="es-SV"/>
        </w:rPr>
        <w:t>S</w:t>
      </w:r>
      <w:r w:rsidRPr="003966CA">
        <w:rPr>
          <w:lang w:val="es-SV"/>
        </w:rPr>
        <w:t xml:space="preserve">eguridad de </w:t>
      </w:r>
      <w:r w:rsidRPr="003966CA">
        <w:rPr>
          <w:highlight w:val="yellow"/>
          <w:lang w:val="es-SV"/>
        </w:rPr>
        <w:t>NOMBRE DE LA ORGANIZACIÓN</w:t>
      </w:r>
      <w:r w:rsidRPr="003966CA">
        <w:rPr>
          <w:lang w:val="es-SV"/>
        </w:rPr>
        <w:t xml:space="preserve"> y no están cubiertos en este Plan. </w:t>
      </w:r>
    </w:p>
    <w:p w14:paraId="55D2D2BA" w14:textId="77777777" w:rsidR="00656A4A" w:rsidRPr="003966CA" w:rsidRDefault="00656A4A" w:rsidP="00B272DA">
      <w:pPr>
        <w:rPr>
          <w:lang w:val="es-SV"/>
        </w:rPr>
      </w:pPr>
    </w:p>
    <w:p w14:paraId="20824ACB" w14:textId="00F4E23E" w:rsidR="00656A4A" w:rsidRPr="003966CA" w:rsidRDefault="00656A4A" w:rsidP="00B272DA">
      <w:pPr>
        <w:rPr>
          <w:lang w:val="es-SV"/>
        </w:rPr>
      </w:pPr>
      <w:r w:rsidRPr="003966CA">
        <w:rPr>
          <w:lang w:val="es-SV"/>
        </w:rPr>
        <w:t xml:space="preserve">Sin embargo, esos mismos peligros </w:t>
      </w:r>
      <w:r w:rsidR="000F19FF" w:rsidRPr="003966CA">
        <w:rPr>
          <w:lang w:val="es-SV"/>
        </w:rPr>
        <w:t>de</w:t>
      </w:r>
      <w:r w:rsidRPr="003966CA">
        <w:rPr>
          <w:lang w:val="es-SV"/>
        </w:rPr>
        <w:t xml:space="preserve"> seguridad en un puerto pueden verse agravados por desastres naturales o </w:t>
      </w:r>
      <w:r w:rsidR="00AA5973" w:rsidRPr="003966CA">
        <w:rPr>
          <w:lang w:val="es-SV"/>
        </w:rPr>
        <w:t>antrópicos.</w:t>
      </w:r>
      <w:r w:rsidRPr="003966CA">
        <w:rPr>
          <w:lang w:val="es-SV"/>
        </w:rPr>
        <w:t xml:space="preserve"> Las mejores prácticas </w:t>
      </w:r>
      <w:r w:rsidR="00FA2FCB" w:rsidRPr="003966CA">
        <w:rPr>
          <w:lang w:val="es-SV"/>
        </w:rPr>
        <w:t xml:space="preserve">en materia </w:t>
      </w:r>
      <w:r w:rsidRPr="003966CA">
        <w:rPr>
          <w:lang w:val="es-SV"/>
        </w:rPr>
        <w:t xml:space="preserve">de seguridad </w:t>
      </w:r>
      <w:r w:rsidR="000D4348" w:rsidRPr="003966CA">
        <w:rPr>
          <w:lang w:val="es-SV"/>
        </w:rPr>
        <w:t>para mitigar</w:t>
      </w:r>
      <w:r w:rsidRPr="003966CA">
        <w:rPr>
          <w:lang w:val="es-SV"/>
        </w:rPr>
        <w:t xml:space="preserve"> los peligros del entorno </w:t>
      </w:r>
      <w:r w:rsidR="007409F0" w:rsidRPr="003966CA">
        <w:rPr>
          <w:lang w:val="es-SV"/>
        </w:rPr>
        <w:t>laboral</w:t>
      </w:r>
      <w:r w:rsidRPr="003966CA">
        <w:rPr>
          <w:lang w:val="es-SV"/>
        </w:rPr>
        <w:t xml:space="preserve"> portuario </w:t>
      </w:r>
      <w:r w:rsidR="007409F0" w:rsidRPr="003966CA">
        <w:rPr>
          <w:lang w:val="es-SV"/>
        </w:rPr>
        <w:t>en circunstancias normales</w:t>
      </w:r>
      <w:r w:rsidRPr="003966CA">
        <w:rPr>
          <w:lang w:val="es-SV"/>
        </w:rPr>
        <w:t xml:space="preserve"> pueden ser más difíciles de implementar, </w:t>
      </w:r>
      <w:r w:rsidR="00FA2FCB" w:rsidRPr="003966CA">
        <w:rPr>
          <w:lang w:val="es-SV"/>
        </w:rPr>
        <w:t>a saber</w:t>
      </w:r>
      <w:r w:rsidRPr="003966CA">
        <w:rPr>
          <w:lang w:val="es-SV"/>
        </w:rPr>
        <w:t xml:space="preserve">: </w:t>
      </w:r>
    </w:p>
    <w:p w14:paraId="24419AEF" w14:textId="77777777" w:rsidR="00B056D2" w:rsidRPr="003966CA" w:rsidRDefault="00B056D2" w:rsidP="00B272DA">
      <w:pPr>
        <w:rPr>
          <w:lang w:val="es-SV"/>
        </w:rPr>
      </w:pPr>
    </w:p>
    <w:p w14:paraId="0CB2E8B2" w14:textId="3C3A0553" w:rsidR="00656A4A" w:rsidRPr="003966CA" w:rsidRDefault="00656A4A" w:rsidP="00B056D2">
      <w:pPr>
        <w:pStyle w:val="ListBullet"/>
        <w:rPr>
          <w:lang w:val="es-SV"/>
        </w:rPr>
      </w:pPr>
      <w:r w:rsidRPr="003966CA">
        <w:rPr>
          <w:lang w:val="es-SV"/>
        </w:rPr>
        <w:t xml:space="preserve">Es posible que </w:t>
      </w:r>
      <w:r w:rsidR="000062C9" w:rsidRPr="003966CA">
        <w:rPr>
          <w:lang w:val="es-SV"/>
        </w:rPr>
        <w:t>el equipo de protección personal (E</w:t>
      </w:r>
      <w:r w:rsidRPr="003966CA">
        <w:rPr>
          <w:lang w:val="es-SV"/>
        </w:rPr>
        <w:t>PP</w:t>
      </w:r>
      <w:r w:rsidR="000062C9" w:rsidRPr="003966CA">
        <w:rPr>
          <w:lang w:val="es-SV"/>
        </w:rPr>
        <w:t>)</w:t>
      </w:r>
      <w:r w:rsidRPr="003966CA">
        <w:rPr>
          <w:lang w:val="es-SV"/>
        </w:rPr>
        <w:t xml:space="preserve"> normal no esté disponible </w:t>
      </w:r>
    </w:p>
    <w:p w14:paraId="1084BC6F" w14:textId="7E769008" w:rsidR="00656A4A" w:rsidRPr="003966CA" w:rsidRDefault="00656A4A" w:rsidP="00B056D2">
      <w:pPr>
        <w:pStyle w:val="ListBullet"/>
        <w:rPr>
          <w:lang w:val="es-SV"/>
        </w:rPr>
      </w:pPr>
      <w:r w:rsidRPr="003966CA">
        <w:rPr>
          <w:lang w:val="es-SV"/>
        </w:rPr>
        <w:t>Es posible</w:t>
      </w:r>
      <w:r w:rsidR="000062C9" w:rsidRPr="003966CA">
        <w:rPr>
          <w:lang w:val="es-SV"/>
        </w:rPr>
        <w:t xml:space="preserve"> </w:t>
      </w:r>
      <w:r w:rsidR="000D4348" w:rsidRPr="003966CA">
        <w:rPr>
          <w:lang w:val="es-SV"/>
        </w:rPr>
        <w:t xml:space="preserve">que </w:t>
      </w:r>
      <w:r w:rsidR="000062C9" w:rsidRPr="003966CA">
        <w:rPr>
          <w:lang w:val="es-SV"/>
        </w:rPr>
        <w:t>el curso habitual del tráfico esté bloqueado</w:t>
      </w:r>
      <w:r w:rsidRPr="003966CA">
        <w:rPr>
          <w:lang w:val="es-SV"/>
        </w:rPr>
        <w:t xml:space="preserve"> </w:t>
      </w:r>
    </w:p>
    <w:p w14:paraId="60A63EFC" w14:textId="7A264357" w:rsidR="00656A4A" w:rsidRPr="003966CA" w:rsidRDefault="00FA2FCB" w:rsidP="00B056D2">
      <w:pPr>
        <w:pStyle w:val="ListBullet"/>
        <w:rPr>
          <w:lang w:val="es-SV"/>
        </w:rPr>
      </w:pPr>
      <w:r w:rsidRPr="003966CA">
        <w:rPr>
          <w:lang w:val="es-SV"/>
        </w:rPr>
        <w:t xml:space="preserve">Es posible que </w:t>
      </w:r>
      <w:r w:rsidR="00CA0F70" w:rsidRPr="003966CA">
        <w:rPr>
          <w:lang w:val="es-SV"/>
        </w:rPr>
        <w:t xml:space="preserve">la </w:t>
      </w:r>
      <w:r w:rsidR="00656A4A" w:rsidRPr="003966CA">
        <w:rPr>
          <w:lang w:val="es-SV"/>
        </w:rPr>
        <w:t xml:space="preserve">supervisión de seguridad normal </w:t>
      </w:r>
      <w:r w:rsidR="00CA0F70" w:rsidRPr="003966CA">
        <w:rPr>
          <w:lang w:val="es-SV"/>
        </w:rPr>
        <w:t>no esté</w:t>
      </w:r>
      <w:r w:rsidR="00656A4A" w:rsidRPr="003966CA">
        <w:rPr>
          <w:lang w:val="es-SV"/>
        </w:rPr>
        <w:t xml:space="preserve"> disponible </w:t>
      </w:r>
    </w:p>
    <w:p w14:paraId="6C814A1F" w14:textId="60515CDD" w:rsidR="00B056D2" w:rsidRPr="003966CA" w:rsidRDefault="00B056D2" w:rsidP="00656A4A">
      <w:pPr>
        <w:pStyle w:val="ListBullet"/>
        <w:numPr>
          <w:ilvl w:val="0"/>
          <w:numId w:val="0"/>
        </w:numPr>
        <w:ind w:left="720"/>
        <w:rPr>
          <w:lang w:val="es-SV"/>
        </w:rPr>
      </w:pPr>
    </w:p>
    <w:p w14:paraId="665AFFF5" w14:textId="62CEA8E9" w:rsidR="00B272DA" w:rsidRPr="003966CA" w:rsidRDefault="00AE0E10" w:rsidP="00F755B2">
      <w:pPr>
        <w:pStyle w:val="OutlineHeading2"/>
        <w:ind w:hanging="2286"/>
        <w:rPr>
          <w:lang w:val="es-SV"/>
        </w:rPr>
      </w:pPr>
      <w:bookmarkStart w:id="45" w:name="_Toc84252066"/>
      <w:r w:rsidRPr="003966CA">
        <w:rPr>
          <w:lang w:val="es-SV"/>
        </w:rPr>
        <w:t>Prepar</w:t>
      </w:r>
      <w:r w:rsidR="00656A4A" w:rsidRPr="003966CA">
        <w:rPr>
          <w:lang w:val="es-SV"/>
        </w:rPr>
        <w:t>ación</w:t>
      </w:r>
      <w:bookmarkEnd w:id="45"/>
    </w:p>
    <w:p w14:paraId="4C1A36C4" w14:textId="5509EA3B" w:rsidR="00B272DA" w:rsidRPr="003966CA" w:rsidRDefault="00B272DA" w:rsidP="00B272DA">
      <w:pPr>
        <w:pStyle w:val="OutlineHeading3"/>
        <w:rPr>
          <w:lang w:val="es-SV"/>
        </w:rPr>
      </w:pPr>
      <w:r w:rsidRPr="003966CA">
        <w:rPr>
          <w:lang w:val="es-SV"/>
        </w:rPr>
        <w:t>R</w:t>
      </w:r>
      <w:r w:rsidR="00656A4A" w:rsidRPr="003966CA">
        <w:rPr>
          <w:lang w:val="es-SV"/>
        </w:rPr>
        <w:t>utina</w:t>
      </w:r>
    </w:p>
    <w:p w14:paraId="5DB801F5" w14:textId="68BFA54D" w:rsidR="00656A4A" w:rsidRPr="003966CA" w:rsidRDefault="003920AC" w:rsidP="00B272DA">
      <w:pPr>
        <w:rPr>
          <w:lang w:val="es-SV"/>
        </w:rPr>
      </w:pPr>
      <w:r w:rsidRPr="003966CA">
        <w:rPr>
          <w:lang w:val="es-SV"/>
        </w:rPr>
        <w:t xml:space="preserve">Por lo general, </w:t>
      </w:r>
      <w:r w:rsidR="00656A4A" w:rsidRPr="003966CA">
        <w:rPr>
          <w:lang w:val="es-SV"/>
        </w:rPr>
        <w:t xml:space="preserve">la preparación para desastres se puede realizar </w:t>
      </w:r>
      <w:r w:rsidR="000D4348" w:rsidRPr="003966CA">
        <w:rPr>
          <w:lang w:val="es-SV"/>
        </w:rPr>
        <w:t xml:space="preserve">al mismo tiempo que las </w:t>
      </w:r>
      <w:r w:rsidR="00656A4A" w:rsidRPr="003966CA">
        <w:rPr>
          <w:lang w:val="es-SV"/>
        </w:rPr>
        <w:t xml:space="preserve">tareas normales. Por lo tanto, los </w:t>
      </w:r>
      <w:r w:rsidR="00BF27BD" w:rsidRPr="003966CA">
        <w:rPr>
          <w:lang w:val="es-SV"/>
        </w:rPr>
        <w:t>peligros de</w:t>
      </w:r>
      <w:r w:rsidR="00656A4A" w:rsidRPr="003966CA">
        <w:rPr>
          <w:lang w:val="es-SV"/>
        </w:rPr>
        <w:t xml:space="preserve"> seguridad laboral que enfrenta el personal de </w:t>
      </w:r>
      <w:r w:rsidR="00656A4A" w:rsidRPr="003966CA">
        <w:rPr>
          <w:highlight w:val="yellow"/>
          <w:lang w:val="es-SV"/>
        </w:rPr>
        <w:t>NOMBRE DE LA ORGANIZACIÓN</w:t>
      </w:r>
      <w:r w:rsidR="00656A4A" w:rsidRPr="003966CA">
        <w:rPr>
          <w:lang w:val="es-SV"/>
        </w:rPr>
        <w:t xml:space="preserve"> durante la preparación para un desastre son los mismos que el personal </w:t>
      </w:r>
      <w:r w:rsidRPr="003966CA">
        <w:rPr>
          <w:lang w:val="es-SV"/>
        </w:rPr>
        <w:t>enfrent</w:t>
      </w:r>
      <w:r w:rsidR="00BF27BD" w:rsidRPr="003966CA">
        <w:rPr>
          <w:lang w:val="es-SV"/>
        </w:rPr>
        <w:t>aría</w:t>
      </w:r>
      <w:r w:rsidRPr="003966CA">
        <w:rPr>
          <w:lang w:val="es-SV"/>
        </w:rPr>
        <w:t xml:space="preserve"> </w:t>
      </w:r>
      <w:r w:rsidR="00656A4A" w:rsidRPr="003966CA">
        <w:rPr>
          <w:lang w:val="es-SV"/>
        </w:rPr>
        <w:t xml:space="preserve">durante sus </w:t>
      </w:r>
      <w:r w:rsidRPr="003966CA">
        <w:rPr>
          <w:lang w:val="es-SV"/>
        </w:rPr>
        <w:t>tareas</w:t>
      </w:r>
      <w:r w:rsidR="00656A4A" w:rsidRPr="003966CA">
        <w:rPr>
          <w:lang w:val="es-SV"/>
        </w:rPr>
        <w:t xml:space="preserve"> laborales normales. Por ejemplo, el mantenimiento de los equipos de emergencia en un entorno sin crisis es </w:t>
      </w:r>
      <w:r w:rsidR="00765A39" w:rsidRPr="003966CA">
        <w:rPr>
          <w:lang w:val="es-SV"/>
        </w:rPr>
        <w:t>el</w:t>
      </w:r>
      <w:r w:rsidR="00656A4A" w:rsidRPr="003966CA">
        <w:rPr>
          <w:lang w:val="es-SV"/>
        </w:rPr>
        <w:t xml:space="preserve"> mismo que el mantenimiento de los equipos operativos. La capacitación </w:t>
      </w:r>
      <w:r w:rsidRPr="003966CA">
        <w:rPr>
          <w:lang w:val="es-SV"/>
        </w:rPr>
        <w:t>estándar s</w:t>
      </w:r>
      <w:r w:rsidR="00656A4A" w:rsidRPr="003966CA">
        <w:rPr>
          <w:lang w:val="es-SV"/>
        </w:rPr>
        <w:t xml:space="preserve">obre seguridad y salud de los trabajadores debe incluir los </w:t>
      </w:r>
      <w:r w:rsidRPr="003966CA">
        <w:rPr>
          <w:lang w:val="es-SV"/>
        </w:rPr>
        <w:t xml:space="preserve">posibles </w:t>
      </w:r>
      <w:r w:rsidR="00656A4A" w:rsidRPr="003966CA">
        <w:rPr>
          <w:lang w:val="es-SV"/>
        </w:rPr>
        <w:t>peligros causados ​​por desastres naturales o antr</w:t>
      </w:r>
      <w:r w:rsidRPr="003966CA">
        <w:rPr>
          <w:lang w:val="es-SV"/>
        </w:rPr>
        <w:t>ópicos</w:t>
      </w:r>
      <w:r w:rsidR="00656A4A" w:rsidRPr="003966CA">
        <w:rPr>
          <w:lang w:val="es-SV"/>
        </w:rPr>
        <w:t xml:space="preserve">. </w:t>
      </w:r>
    </w:p>
    <w:p w14:paraId="3D7C18DE" w14:textId="77777777" w:rsidR="00B272DA" w:rsidRPr="003966CA" w:rsidRDefault="00B272DA" w:rsidP="00B272DA">
      <w:pPr>
        <w:rPr>
          <w:lang w:val="es-SV"/>
        </w:rPr>
      </w:pPr>
    </w:p>
    <w:p w14:paraId="1043A4B6" w14:textId="65C3D5BF" w:rsidR="00656A4A" w:rsidRPr="003966CA" w:rsidRDefault="00656A4A" w:rsidP="00B272DA">
      <w:pPr>
        <w:rPr>
          <w:lang w:val="es-SV"/>
        </w:rPr>
      </w:pPr>
      <w:r w:rsidRPr="003966CA">
        <w:rPr>
          <w:lang w:val="es-SV"/>
        </w:rPr>
        <w:t xml:space="preserve">El </w:t>
      </w:r>
      <w:r w:rsidR="00CA4273" w:rsidRPr="003966CA">
        <w:rPr>
          <w:lang w:val="es-SV"/>
        </w:rPr>
        <w:t>c</w:t>
      </w:r>
      <w:r w:rsidRPr="003966CA">
        <w:rPr>
          <w:lang w:val="es-SV"/>
        </w:rPr>
        <w:t xml:space="preserve">omité de seguridad permanente de </w:t>
      </w:r>
      <w:r w:rsidRPr="003966CA">
        <w:rPr>
          <w:highlight w:val="yellow"/>
          <w:lang w:val="es-SV"/>
        </w:rPr>
        <w:t>NOMBRE DE LA ORGANIZACIÓN</w:t>
      </w:r>
      <w:r w:rsidRPr="003966CA">
        <w:rPr>
          <w:lang w:val="es-SV"/>
        </w:rPr>
        <w:t xml:space="preserve"> se reunirá inicialmente para </w:t>
      </w:r>
      <w:r w:rsidR="003920AC" w:rsidRPr="003966CA">
        <w:rPr>
          <w:lang w:val="es-SV"/>
        </w:rPr>
        <w:t xml:space="preserve">determinar </w:t>
      </w:r>
      <w:r w:rsidRPr="003966CA">
        <w:rPr>
          <w:lang w:val="es-SV"/>
        </w:rPr>
        <w:t>peligros específicos/</w:t>
      </w:r>
      <w:r w:rsidR="003920AC" w:rsidRPr="003966CA">
        <w:rPr>
          <w:lang w:val="es-SV"/>
        </w:rPr>
        <w:t>previstos</w:t>
      </w:r>
      <w:r w:rsidRPr="003966CA">
        <w:rPr>
          <w:lang w:val="es-SV"/>
        </w:rPr>
        <w:t xml:space="preserve"> en la instalación portuaria del </w:t>
      </w:r>
      <w:r w:rsidRPr="003966CA">
        <w:rPr>
          <w:highlight w:val="yellow"/>
          <w:lang w:val="es-SV"/>
        </w:rPr>
        <w:t>NOMBRE DE LA ORGANIZACIÓN</w:t>
      </w:r>
      <w:r w:rsidRPr="003966CA">
        <w:rPr>
          <w:lang w:val="es-SV"/>
        </w:rPr>
        <w:t xml:space="preserve"> para diferentes tipos de desastres y crear procedimientos de mitigación. Después de esa reunión inicial, el </w:t>
      </w:r>
      <w:r w:rsidR="00C56E14" w:rsidRPr="003966CA">
        <w:rPr>
          <w:lang w:val="es-SV"/>
        </w:rPr>
        <w:t>c</w:t>
      </w:r>
      <w:r w:rsidRPr="003966CA">
        <w:rPr>
          <w:lang w:val="es-SV"/>
        </w:rPr>
        <w:t xml:space="preserve">omité de </w:t>
      </w:r>
      <w:r w:rsidR="00C56E14" w:rsidRPr="003966CA">
        <w:rPr>
          <w:lang w:val="es-SV"/>
        </w:rPr>
        <w:t>s</w:t>
      </w:r>
      <w:r w:rsidRPr="003966CA">
        <w:rPr>
          <w:lang w:val="es-SV"/>
        </w:rPr>
        <w:t>eguridad se reunirá anualmente para revisar y actualizar esta sección</w:t>
      </w:r>
      <w:r w:rsidR="000C26F5" w:rsidRPr="003966CA">
        <w:rPr>
          <w:lang w:val="es-SV"/>
        </w:rPr>
        <w:t>.</w:t>
      </w:r>
      <w:r w:rsidRPr="003966CA">
        <w:rPr>
          <w:lang w:val="es-SV"/>
        </w:rPr>
        <w:t xml:space="preserve"> </w:t>
      </w:r>
    </w:p>
    <w:p w14:paraId="7EF5ABFA" w14:textId="77777777" w:rsidR="00075C75" w:rsidRPr="003966CA" w:rsidRDefault="00075C75" w:rsidP="00B272DA">
      <w:pPr>
        <w:rPr>
          <w:lang w:val="es-SV"/>
        </w:rPr>
      </w:pPr>
    </w:p>
    <w:p w14:paraId="174FAAE0" w14:textId="5D75ACEB" w:rsidR="00B272DA" w:rsidRPr="003966CA" w:rsidRDefault="00656A4A" w:rsidP="00B272DA">
      <w:pPr>
        <w:pStyle w:val="OutlineHeading3"/>
        <w:rPr>
          <w:lang w:val="es-SV"/>
        </w:rPr>
      </w:pPr>
      <w:r w:rsidRPr="003966CA">
        <w:rPr>
          <w:lang w:val="es-SV"/>
        </w:rPr>
        <w:t>Desastre inminente</w:t>
      </w:r>
    </w:p>
    <w:p w14:paraId="5DDF60FF" w14:textId="17998CAF" w:rsidR="00656A4A" w:rsidRPr="003966CA" w:rsidRDefault="009924D9" w:rsidP="00B272DA">
      <w:pPr>
        <w:rPr>
          <w:lang w:val="es-SV"/>
        </w:rPr>
      </w:pPr>
      <w:r w:rsidRPr="003966CA">
        <w:rPr>
          <w:lang w:val="es-SV"/>
        </w:rPr>
        <w:t xml:space="preserve">En algunas </w:t>
      </w:r>
      <w:r w:rsidR="00656A4A" w:rsidRPr="003966CA">
        <w:rPr>
          <w:lang w:val="es-SV"/>
        </w:rPr>
        <w:t xml:space="preserve">ocasiones </w:t>
      </w:r>
      <w:r w:rsidR="00656A4A" w:rsidRPr="003966CA">
        <w:rPr>
          <w:highlight w:val="yellow"/>
          <w:lang w:val="es-SV"/>
        </w:rPr>
        <w:t>NOMBRE DE LA ORGANIZACIÓN</w:t>
      </w:r>
      <w:r w:rsidR="00656A4A" w:rsidRPr="003966CA">
        <w:rPr>
          <w:lang w:val="es-SV"/>
        </w:rPr>
        <w:t xml:space="preserve"> </w:t>
      </w:r>
      <w:r w:rsidR="00075C75" w:rsidRPr="003966CA">
        <w:rPr>
          <w:lang w:val="es-SV"/>
        </w:rPr>
        <w:t xml:space="preserve">tendrá conocimiento </w:t>
      </w:r>
      <w:r w:rsidR="00656A4A" w:rsidRPr="003966CA">
        <w:rPr>
          <w:lang w:val="es-SV"/>
        </w:rPr>
        <w:t xml:space="preserve">de </w:t>
      </w:r>
      <w:r w:rsidR="00075C75" w:rsidRPr="003966CA">
        <w:rPr>
          <w:lang w:val="es-SV"/>
        </w:rPr>
        <w:t xml:space="preserve">la inminencia de </w:t>
      </w:r>
      <w:r w:rsidR="00656A4A" w:rsidRPr="003966CA">
        <w:rPr>
          <w:lang w:val="es-SV"/>
        </w:rPr>
        <w:t xml:space="preserve">un desastre. Durante </w:t>
      </w:r>
      <w:r w:rsidR="00075C75" w:rsidRPr="003966CA">
        <w:rPr>
          <w:lang w:val="es-SV"/>
        </w:rPr>
        <w:t>esos</w:t>
      </w:r>
      <w:r w:rsidR="00656A4A" w:rsidRPr="003966CA">
        <w:rPr>
          <w:lang w:val="es-SV"/>
        </w:rPr>
        <w:t xml:space="preserve"> períodos, </w:t>
      </w:r>
      <w:r w:rsidR="00656A4A" w:rsidRPr="003966CA">
        <w:rPr>
          <w:highlight w:val="yellow"/>
          <w:lang w:val="es-SV"/>
        </w:rPr>
        <w:t>NOMBRE DE LA ORGANIZACIÓN</w:t>
      </w:r>
      <w:r w:rsidR="00656A4A" w:rsidRPr="003966CA">
        <w:rPr>
          <w:lang w:val="es-SV"/>
        </w:rPr>
        <w:t xml:space="preserve"> realizará los preparativos finales para minimizar el daño a la instalación y permitir una recuperación rápida. Sin embargo, esos períodos presentan condiciones de seguridad laboral diferentes a las </w:t>
      </w:r>
      <w:r w:rsidR="00075C75" w:rsidRPr="003966CA">
        <w:rPr>
          <w:lang w:val="es-SV"/>
        </w:rPr>
        <w:t xml:space="preserve">condiciones </w:t>
      </w:r>
      <w:r w:rsidR="00656A4A" w:rsidRPr="003966CA">
        <w:rPr>
          <w:lang w:val="es-SV"/>
        </w:rPr>
        <w:t xml:space="preserve">de los períodos no críticos. </w:t>
      </w:r>
      <w:r w:rsidR="00075C75" w:rsidRPr="003966CA">
        <w:rPr>
          <w:lang w:val="es-SV"/>
        </w:rPr>
        <w:lastRenderedPageBreak/>
        <w:t xml:space="preserve">Algunas </w:t>
      </w:r>
      <w:r w:rsidR="00656A4A" w:rsidRPr="003966CA">
        <w:rPr>
          <w:lang w:val="es-SV"/>
        </w:rPr>
        <w:t xml:space="preserve">condiciones de seguridad laboral adicionales </w:t>
      </w:r>
      <w:r w:rsidR="00A57B75" w:rsidRPr="003966CA">
        <w:rPr>
          <w:lang w:val="es-SV"/>
        </w:rPr>
        <w:t>para</w:t>
      </w:r>
      <w:r w:rsidR="00656A4A" w:rsidRPr="003966CA">
        <w:rPr>
          <w:lang w:val="es-SV"/>
        </w:rPr>
        <w:t xml:space="preserve"> </w:t>
      </w:r>
      <w:r w:rsidR="00A57B75" w:rsidRPr="003966CA">
        <w:rPr>
          <w:lang w:val="es-SV"/>
        </w:rPr>
        <w:t xml:space="preserve">considerar </w:t>
      </w:r>
      <w:r w:rsidR="00656A4A" w:rsidRPr="003966CA">
        <w:rPr>
          <w:lang w:val="es-SV"/>
        </w:rPr>
        <w:t>cuando un desastre/emergencia es inminente incluyen:</w:t>
      </w:r>
    </w:p>
    <w:p w14:paraId="50A45A9A" w14:textId="77777777" w:rsidR="00656A4A" w:rsidRPr="003966CA" w:rsidRDefault="00656A4A" w:rsidP="00B272DA">
      <w:pPr>
        <w:rPr>
          <w:lang w:val="es-SV"/>
        </w:rPr>
      </w:pPr>
    </w:p>
    <w:p w14:paraId="1B69E234" w14:textId="040DB46D" w:rsidR="00FD43A8" w:rsidRPr="003966CA" w:rsidRDefault="00FD43A8" w:rsidP="00B272DA">
      <w:pPr>
        <w:pStyle w:val="ListBullet"/>
        <w:rPr>
          <w:lang w:val="es-SV"/>
        </w:rPr>
      </w:pPr>
      <w:r w:rsidRPr="003966CA">
        <w:rPr>
          <w:lang w:val="es-SV"/>
        </w:rPr>
        <w:t xml:space="preserve">El clima de urgencia que hace que el personal pase por alto las prácticas de seguridad </w:t>
      </w:r>
      <w:r w:rsidR="009924D9" w:rsidRPr="003966CA">
        <w:rPr>
          <w:lang w:val="es-SV"/>
        </w:rPr>
        <w:t>habituales</w:t>
      </w:r>
    </w:p>
    <w:p w14:paraId="1D1950DC" w14:textId="31C52BE0" w:rsidR="00FD43A8" w:rsidRPr="003966CA" w:rsidRDefault="00971137" w:rsidP="00B272DA">
      <w:pPr>
        <w:pStyle w:val="ListBullet"/>
        <w:rPr>
          <w:lang w:val="es-SV"/>
        </w:rPr>
      </w:pPr>
      <w:r w:rsidRPr="003966CA">
        <w:rPr>
          <w:lang w:val="es-SV"/>
        </w:rPr>
        <w:t>Funcionarios de</w:t>
      </w:r>
      <w:r w:rsidR="00F33F3A" w:rsidRPr="003966CA">
        <w:rPr>
          <w:lang w:val="es-SV"/>
        </w:rPr>
        <w:t xml:space="preserve"> per</w:t>
      </w:r>
      <w:r w:rsidR="00FD43A8" w:rsidRPr="003966CA">
        <w:rPr>
          <w:lang w:val="es-SV"/>
        </w:rPr>
        <w:t>sonal</w:t>
      </w:r>
      <w:r w:rsidRPr="003966CA">
        <w:rPr>
          <w:lang w:val="es-SV"/>
        </w:rPr>
        <w:t xml:space="preserve"> que reemplazan al personal ausente y </w:t>
      </w:r>
      <w:r w:rsidR="00FD43A8" w:rsidRPr="003966CA">
        <w:rPr>
          <w:lang w:val="es-SV"/>
        </w:rPr>
        <w:t xml:space="preserve">que no </w:t>
      </w:r>
      <w:r w:rsidR="00F33F3A" w:rsidRPr="003966CA">
        <w:rPr>
          <w:lang w:val="es-SV"/>
        </w:rPr>
        <w:t xml:space="preserve">están </w:t>
      </w:r>
      <w:r w:rsidR="00FD43A8" w:rsidRPr="003966CA">
        <w:rPr>
          <w:lang w:val="es-SV"/>
        </w:rPr>
        <w:t>familiarizado</w:t>
      </w:r>
      <w:r w:rsidRPr="003966CA">
        <w:rPr>
          <w:lang w:val="es-SV"/>
        </w:rPr>
        <w:t>s</w:t>
      </w:r>
      <w:r w:rsidR="00FD43A8" w:rsidRPr="003966CA">
        <w:rPr>
          <w:lang w:val="es-SV"/>
        </w:rPr>
        <w:t xml:space="preserve"> con los equipos/sistemas</w:t>
      </w:r>
      <w:r w:rsidRPr="003966CA">
        <w:rPr>
          <w:lang w:val="es-SV"/>
        </w:rPr>
        <w:t>.</w:t>
      </w:r>
    </w:p>
    <w:p w14:paraId="4AB7CEC6" w14:textId="77777777" w:rsidR="00FD43A8" w:rsidRPr="003966CA" w:rsidRDefault="00FD43A8" w:rsidP="00B272DA">
      <w:pPr>
        <w:pStyle w:val="ListBullet"/>
        <w:rPr>
          <w:lang w:val="es-SV"/>
        </w:rPr>
      </w:pPr>
      <w:r w:rsidRPr="003966CA">
        <w:rPr>
          <w:lang w:val="es-SV"/>
        </w:rPr>
        <w:t>Movimiento de equipo pesado (generadores, barreras, etc.)</w:t>
      </w:r>
    </w:p>
    <w:p w14:paraId="34949202" w14:textId="74DD9B66" w:rsidR="00FD43A8" w:rsidRPr="003966CA" w:rsidRDefault="00160FE9" w:rsidP="00B272DA">
      <w:pPr>
        <w:pStyle w:val="ListBullet"/>
        <w:rPr>
          <w:lang w:val="es-SV"/>
        </w:rPr>
      </w:pPr>
      <w:r w:rsidRPr="003966CA">
        <w:rPr>
          <w:lang w:val="es-SV"/>
        </w:rPr>
        <w:t>Tráfico de</w:t>
      </w:r>
      <w:r w:rsidR="00FD43A8" w:rsidRPr="003966CA">
        <w:rPr>
          <w:lang w:val="es-SV"/>
        </w:rPr>
        <w:t xml:space="preserve"> vehículos </w:t>
      </w:r>
      <w:r w:rsidRPr="003966CA">
        <w:rPr>
          <w:lang w:val="es-SV"/>
        </w:rPr>
        <w:t xml:space="preserve">más intenso </w:t>
      </w:r>
      <w:r w:rsidR="00C42D2D" w:rsidRPr="003966CA">
        <w:rPr>
          <w:lang w:val="es-SV"/>
        </w:rPr>
        <w:t>d</w:t>
      </w:r>
      <w:r w:rsidRPr="003966CA">
        <w:rPr>
          <w:lang w:val="es-SV"/>
        </w:rPr>
        <w:t xml:space="preserve">e </w:t>
      </w:r>
      <w:r w:rsidR="00CC7EEE" w:rsidRPr="003966CA">
        <w:rPr>
          <w:lang w:val="es-SV"/>
        </w:rPr>
        <w:t>lo n</w:t>
      </w:r>
      <w:r w:rsidRPr="003966CA">
        <w:rPr>
          <w:lang w:val="es-SV"/>
        </w:rPr>
        <w:t>ormal.</w:t>
      </w:r>
    </w:p>
    <w:p w14:paraId="3CE3123F" w14:textId="3DDFAB41" w:rsidR="00B272DA" w:rsidRPr="003966CA" w:rsidRDefault="00B272DA" w:rsidP="00B272DA">
      <w:pPr>
        <w:pStyle w:val="OutlineHeading3"/>
        <w:rPr>
          <w:rFonts w:eastAsia="Batang"/>
          <w:lang w:val="es-SV"/>
        </w:rPr>
      </w:pPr>
      <w:r w:rsidRPr="003966CA">
        <w:rPr>
          <w:rFonts w:eastAsia="Batang"/>
          <w:lang w:val="es-SV"/>
        </w:rPr>
        <w:t>Resp</w:t>
      </w:r>
      <w:r w:rsidR="00FD43A8" w:rsidRPr="003966CA">
        <w:rPr>
          <w:rFonts w:eastAsia="Batang"/>
          <w:lang w:val="es-SV"/>
        </w:rPr>
        <w:t>uesta</w:t>
      </w:r>
    </w:p>
    <w:p w14:paraId="4A86F7F3" w14:textId="673FD2CF" w:rsidR="00FD43A8" w:rsidRPr="003966CA" w:rsidRDefault="00FD43A8" w:rsidP="00B272DA">
      <w:pPr>
        <w:rPr>
          <w:lang w:val="es-SV"/>
        </w:rPr>
      </w:pPr>
      <w:r w:rsidRPr="003966CA">
        <w:rPr>
          <w:lang w:val="es-SV"/>
        </w:rPr>
        <w:t xml:space="preserve">En un entorno posterior a un desastre, las condiciones de seguridad laboral en la instalación portuaria de </w:t>
      </w:r>
      <w:r w:rsidRPr="003966CA">
        <w:rPr>
          <w:highlight w:val="yellow"/>
          <w:lang w:val="es-SV"/>
        </w:rPr>
        <w:t>NOMBRE DE LA ORGANIZACIÓN</w:t>
      </w:r>
      <w:r w:rsidRPr="003966CA">
        <w:rPr>
          <w:lang w:val="es-SV"/>
        </w:rPr>
        <w:t xml:space="preserve"> pueden ser </w:t>
      </w:r>
      <w:r w:rsidR="00466BA6" w:rsidRPr="003966CA">
        <w:rPr>
          <w:lang w:val="es-SV"/>
        </w:rPr>
        <w:t>radicalmente</w:t>
      </w:r>
      <w:r w:rsidRPr="003966CA">
        <w:rPr>
          <w:lang w:val="es-SV"/>
        </w:rPr>
        <w:t xml:space="preserve"> diferentes a las que existían </w:t>
      </w:r>
      <w:r w:rsidR="00466BA6" w:rsidRPr="003966CA">
        <w:rPr>
          <w:lang w:val="es-SV"/>
        </w:rPr>
        <w:t>previamente al</w:t>
      </w:r>
      <w:r w:rsidRPr="003966CA">
        <w:rPr>
          <w:lang w:val="es-SV"/>
        </w:rPr>
        <w:t xml:space="preserve"> desastre.  </w:t>
      </w:r>
      <w:r w:rsidRPr="003966CA">
        <w:rPr>
          <w:highlight w:val="yellow"/>
          <w:lang w:val="es-SV"/>
        </w:rPr>
        <w:t>NOMBRE DE LA ORGANIZACIÓN</w:t>
      </w:r>
      <w:r w:rsidRPr="003966CA">
        <w:rPr>
          <w:lang w:val="es-SV"/>
        </w:rPr>
        <w:t xml:space="preserve"> deberá considerar los factores que pueden causar condiciones laboral</w:t>
      </w:r>
      <w:r w:rsidR="00200991" w:rsidRPr="003966CA">
        <w:rPr>
          <w:lang w:val="es-SV"/>
        </w:rPr>
        <w:t xml:space="preserve">es </w:t>
      </w:r>
      <w:r w:rsidR="00555DE8" w:rsidRPr="003966CA">
        <w:rPr>
          <w:lang w:val="es-SV"/>
        </w:rPr>
        <w:t>peligrosas</w:t>
      </w:r>
      <w:r w:rsidRPr="003966CA">
        <w:rPr>
          <w:lang w:val="es-SV"/>
        </w:rPr>
        <w:t xml:space="preserve"> en el puerto luego de un desastre/emergencia, tales como:</w:t>
      </w:r>
    </w:p>
    <w:p w14:paraId="3B9EA7E0" w14:textId="77777777" w:rsidR="00FD43A8" w:rsidRPr="003966CA" w:rsidRDefault="00FD43A8" w:rsidP="00B272DA">
      <w:pPr>
        <w:rPr>
          <w:lang w:val="es-SV"/>
        </w:rPr>
      </w:pPr>
    </w:p>
    <w:p w14:paraId="6A6F4EAE" w14:textId="4CBDB890" w:rsidR="00B272DA" w:rsidRPr="003966CA" w:rsidRDefault="00667E88" w:rsidP="00B272DA">
      <w:pPr>
        <w:pStyle w:val="ListBullet"/>
        <w:rPr>
          <w:lang w:val="es-SV"/>
        </w:rPr>
      </w:pPr>
      <w:r w:rsidRPr="003966CA">
        <w:rPr>
          <w:lang w:val="es-SV"/>
        </w:rPr>
        <w:t>Escombros</w:t>
      </w:r>
    </w:p>
    <w:p w14:paraId="4B2A5D0D" w14:textId="53638A17" w:rsidR="00B272DA" w:rsidRPr="003966CA" w:rsidRDefault="00667E88" w:rsidP="00B272DA">
      <w:pPr>
        <w:pStyle w:val="ListBullet"/>
        <w:rPr>
          <w:lang w:val="es-SV"/>
        </w:rPr>
      </w:pPr>
      <w:r w:rsidRPr="003966CA">
        <w:rPr>
          <w:lang w:val="es-SV"/>
        </w:rPr>
        <w:t>Edificios con daños estructurales</w:t>
      </w:r>
    </w:p>
    <w:p w14:paraId="334099FC" w14:textId="32D292A3" w:rsidR="00B272DA" w:rsidRPr="003966CA" w:rsidRDefault="006176D0" w:rsidP="00B272DA">
      <w:pPr>
        <w:pStyle w:val="ListBullet"/>
        <w:rPr>
          <w:lang w:val="es-SV"/>
        </w:rPr>
      </w:pPr>
      <w:r w:rsidRPr="003966CA">
        <w:rPr>
          <w:lang w:val="es-SV"/>
        </w:rPr>
        <w:t>Daños en la s</w:t>
      </w:r>
      <w:r w:rsidR="00667E88" w:rsidRPr="003966CA">
        <w:rPr>
          <w:lang w:val="es-SV"/>
        </w:rPr>
        <w:t xml:space="preserve">uperficie de </w:t>
      </w:r>
      <w:r w:rsidRPr="003966CA">
        <w:rPr>
          <w:lang w:val="es-SV"/>
        </w:rPr>
        <w:t xml:space="preserve">los </w:t>
      </w:r>
      <w:r w:rsidR="00667E88" w:rsidRPr="003966CA">
        <w:rPr>
          <w:lang w:val="es-SV"/>
        </w:rPr>
        <w:t>muelle</w:t>
      </w:r>
      <w:r w:rsidRPr="003966CA">
        <w:rPr>
          <w:lang w:val="es-SV"/>
        </w:rPr>
        <w:t>s</w:t>
      </w:r>
      <w:r w:rsidR="00667E88" w:rsidRPr="003966CA">
        <w:rPr>
          <w:lang w:val="es-SV"/>
        </w:rPr>
        <w:t>/carreteras</w:t>
      </w:r>
    </w:p>
    <w:p w14:paraId="50601F5A" w14:textId="03AEC040" w:rsidR="00B272DA" w:rsidRPr="003966CA" w:rsidRDefault="00F913C2" w:rsidP="00B272DA">
      <w:pPr>
        <w:pStyle w:val="ListBullet"/>
        <w:rPr>
          <w:lang w:val="es-SV"/>
        </w:rPr>
      </w:pPr>
      <w:r w:rsidRPr="003966CA">
        <w:rPr>
          <w:lang w:val="es-SV"/>
        </w:rPr>
        <w:t>Cables eléctricos expuestos</w:t>
      </w:r>
      <w:r w:rsidR="00667E88" w:rsidRPr="003966CA">
        <w:rPr>
          <w:lang w:val="es-SV"/>
        </w:rPr>
        <w:t xml:space="preserve"> </w:t>
      </w:r>
    </w:p>
    <w:p w14:paraId="129FB27D" w14:textId="124B2CC8" w:rsidR="00B272DA" w:rsidRPr="003966CA" w:rsidRDefault="001E39F0" w:rsidP="00B272DA">
      <w:pPr>
        <w:pStyle w:val="ListBullet"/>
        <w:rPr>
          <w:lang w:val="es-SV"/>
        </w:rPr>
      </w:pPr>
      <w:r w:rsidRPr="003966CA">
        <w:rPr>
          <w:lang w:val="es-SV"/>
        </w:rPr>
        <w:t>A</w:t>
      </w:r>
      <w:r w:rsidR="00667E88" w:rsidRPr="003966CA">
        <w:rPr>
          <w:lang w:val="es-SV"/>
        </w:rPr>
        <w:t>lcantarillado expuest</w:t>
      </w:r>
      <w:r w:rsidRPr="003966CA">
        <w:rPr>
          <w:lang w:val="es-SV"/>
        </w:rPr>
        <w:t>o</w:t>
      </w:r>
    </w:p>
    <w:p w14:paraId="138F2361" w14:textId="3F9747AE" w:rsidR="00B272DA" w:rsidRPr="003966CA" w:rsidRDefault="00667E88" w:rsidP="00B272DA">
      <w:pPr>
        <w:pStyle w:val="ListBullet"/>
        <w:rPr>
          <w:lang w:val="es-SV"/>
        </w:rPr>
      </w:pPr>
      <w:r w:rsidRPr="003966CA">
        <w:rPr>
          <w:lang w:val="es-SV"/>
        </w:rPr>
        <w:t xml:space="preserve">Derrames de </w:t>
      </w:r>
      <w:r w:rsidR="009F71DD" w:rsidRPr="003966CA">
        <w:rPr>
          <w:lang w:val="es-SV"/>
        </w:rPr>
        <w:t>cargas de productos peligrosos</w:t>
      </w:r>
      <w:r w:rsidRPr="003966CA">
        <w:rPr>
          <w:lang w:val="es-SV"/>
        </w:rPr>
        <w:t xml:space="preserve"> </w:t>
      </w:r>
    </w:p>
    <w:p w14:paraId="30169831" w14:textId="19CDEC4F" w:rsidR="00B272DA" w:rsidRPr="003966CA" w:rsidRDefault="004F63C9" w:rsidP="00B272DA">
      <w:pPr>
        <w:pStyle w:val="ListBullet"/>
        <w:rPr>
          <w:rFonts w:ascii="Arial" w:eastAsia="Batang" w:hAnsi="Arial" w:cs="Verdana"/>
          <w:szCs w:val="24"/>
          <w:lang w:val="es-SV"/>
        </w:rPr>
      </w:pPr>
      <w:r w:rsidRPr="003966CA">
        <w:rPr>
          <w:lang w:val="es-SV"/>
        </w:rPr>
        <w:t>Contenedores/</w:t>
      </w:r>
      <w:r w:rsidR="00ED5C78" w:rsidRPr="003966CA">
        <w:rPr>
          <w:lang w:val="es-SV"/>
        </w:rPr>
        <w:t>superficies de carga</w:t>
      </w:r>
      <w:r w:rsidRPr="003966CA">
        <w:rPr>
          <w:lang w:val="es-SV"/>
        </w:rPr>
        <w:t xml:space="preserve"> </w:t>
      </w:r>
      <w:r w:rsidR="00ED5C78" w:rsidRPr="003966CA">
        <w:rPr>
          <w:rFonts w:cs="Calibri"/>
          <w:lang w:val="es-SV"/>
        </w:rPr>
        <w:t xml:space="preserve">[paletas] </w:t>
      </w:r>
      <w:r w:rsidRPr="003966CA">
        <w:rPr>
          <w:lang w:val="es-SV"/>
        </w:rPr>
        <w:t>apilados</w:t>
      </w:r>
      <w:r w:rsidR="001E39F0" w:rsidRPr="003966CA">
        <w:rPr>
          <w:lang w:val="es-SV"/>
        </w:rPr>
        <w:t xml:space="preserve"> </w:t>
      </w:r>
      <w:r w:rsidR="00ED5C78" w:rsidRPr="003966CA">
        <w:rPr>
          <w:lang w:val="es-SV"/>
        </w:rPr>
        <w:t>de manera inestable</w:t>
      </w:r>
      <w:r w:rsidRPr="003966CA">
        <w:rPr>
          <w:lang w:val="es-SV"/>
        </w:rPr>
        <w:t xml:space="preserve">. </w:t>
      </w:r>
    </w:p>
    <w:p w14:paraId="6CA94422" w14:textId="382A269C" w:rsidR="00471959" w:rsidRPr="003966CA" w:rsidRDefault="00471959" w:rsidP="0015258A">
      <w:pPr>
        <w:pStyle w:val="OutlineHeading1"/>
        <w:rPr>
          <w:rFonts w:eastAsia="Batang"/>
          <w:lang w:val="es-SV"/>
        </w:rPr>
      </w:pPr>
      <w:bookmarkStart w:id="46" w:name="_Toc84252067"/>
      <w:r w:rsidRPr="003966CA">
        <w:rPr>
          <w:rFonts w:eastAsia="Batang"/>
          <w:lang w:val="es-SV"/>
        </w:rPr>
        <w:t>An</w:t>
      </w:r>
      <w:r w:rsidR="005454EF" w:rsidRPr="003966CA">
        <w:rPr>
          <w:rFonts w:eastAsia="Batang"/>
          <w:lang w:val="es-SV"/>
        </w:rPr>
        <w:t>EXO</w:t>
      </w:r>
      <w:r w:rsidR="00302F10" w:rsidRPr="003966CA">
        <w:rPr>
          <w:rFonts w:eastAsia="Batang"/>
          <w:lang w:val="es-SV"/>
        </w:rPr>
        <w:t xml:space="preserve"> A: Direc</w:t>
      </w:r>
      <w:r w:rsidR="005454EF" w:rsidRPr="003966CA">
        <w:rPr>
          <w:rFonts w:eastAsia="Batang"/>
          <w:lang w:val="es-SV"/>
        </w:rPr>
        <w:t>CIÓN</w:t>
      </w:r>
      <w:r w:rsidR="00302F10" w:rsidRPr="003966CA">
        <w:rPr>
          <w:rFonts w:eastAsia="Batang"/>
          <w:lang w:val="es-SV"/>
        </w:rPr>
        <w:t>, control, coordina</w:t>
      </w:r>
      <w:r w:rsidR="005454EF" w:rsidRPr="003966CA">
        <w:rPr>
          <w:rFonts w:eastAsia="Batang"/>
          <w:lang w:val="es-SV"/>
        </w:rPr>
        <w:t>CIÓN Y COMUNICACIONES</w:t>
      </w:r>
      <w:bookmarkEnd w:id="46"/>
    </w:p>
    <w:p w14:paraId="58311738" w14:textId="601E313D" w:rsidR="009B709A" w:rsidRPr="003966CA" w:rsidRDefault="009B709A" w:rsidP="008C7C94">
      <w:pPr>
        <w:pStyle w:val="Normalitalic"/>
        <w:rPr>
          <w:lang w:val="es-SV"/>
        </w:rPr>
      </w:pPr>
      <w:r w:rsidRPr="003966CA">
        <w:rPr>
          <w:lang w:val="es-SV"/>
        </w:rPr>
        <w:t>[Guía</w:t>
      </w:r>
      <w:r w:rsidR="00463788" w:rsidRPr="003966CA">
        <w:rPr>
          <w:lang w:val="es-SV"/>
        </w:rPr>
        <w:t>: e</w:t>
      </w:r>
      <w:r w:rsidRPr="003966CA">
        <w:rPr>
          <w:lang w:val="es-SV"/>
        </w:rPr>
        <w:t>sta sección describe/</w:t>
      </w:r>
      <w:r w:rsidR="00463788" w:rsidRPr="003966CA">
        <w:rPr>
          <w:lang w:val="es-SV"/>
        </w:rPr>
        <w:t>determina</w:t>
      </w:r>
      <w:r w:rsidRPr="003966CA">
        <w:rPr>
          <w:lang w:val="es-SV"/>
        </w:rPr>
        <w:t xml:space="preserve"> el proceso </w:t>
      </w:r>
      <w:r w:rsidR="00472179" w:rsidRPr="003966CA">
        <w:rPr>
          <w:lang w:val="es-SV"/>
        </w:rPr>
        <w:t>de</w:t>
      </w:r>
      <w:r w:rsidRPr="003966CA">
        <w:rPr>
          <w:lang w:val="es-SV"/>
        </w:rPr>
        <w:t xml:space="preserve"> gestión </w:t>
      </w:r>
      <w:r w:rsidR="00245D7D" w:rsidRPr="003966CA">
        <w:rPr>
          <w:lang w:val="es-SV"/>
        </w:rPr>
        <w:t>de respuesta ante</w:t>
      </w:r>
      <w:r w:rsidRPr="003966CA">
        <w:rPr>
          <w:lang w:val="es-SV"/>
        </w:rPr>
        <w:t xml:space="preserve"> incidentes. Dos </w:t>
      </w:r>
      <w:r w:rsidR="00245D7D" w:rsidRPr="003966CA">
        <w:rPr>
          <w:lang w:val="es-SV"/>
        </w:rPr>
        <w:t xml:space="preserve">de las </w:t>
      </w:r>
      <w:r w:rsidRPr="003966CA">
        <w:rPr>
          <w:lang w:val="es-SV"/>
        </w:rPr>
        <w:t xml:space="preserve">estructuras </w:t>
      </w:r>
      <w:r w:rsidR="00245D7D" w:rsidRPr="003966CA">
        <w:rPr>
          <w:lang w:val="es-SV"/>
        </w:rPr>
        <w:t xml:space="preserve">más </w:t>
      </w:r>
      <w:r w:rsidR="00463788" w:rsidRPr="003966CA">
        <w:rPr>
          <w:lang w:val="es-SV"/>
        </w:rPr>
        <w:t xml:space="preserve">comunes </w:t>
      </w:r>
      <w:r w:rsidRPr="003966CA">
        <w:rPr>
          <w:lang w:val="es-SV"/>
        </w:rPr>
        <w:t xml:space="preserve">de </w:t>
      </w:r>
      <w:r w:rsidR="00245D7D" w:rsidRPr="003966CA">
        <w:rPr>
          <w:lang w:val="es-SV"/>
        </w:rPr>
        <w:t>respuesta a</w:t>
      </w:r>
      <w:r w:rsidR="00472179" w:rsidRPr="003966CA">
        <w:rPr>
          <w:lang w:val="es-SV"/>
        </w:rPr>
        <w:t>nte</w:t>
      </w:r>
      <w:r w:rsidRPr="003966CA">
        <w:rPr>
          <w:lang w:val="es-SV"/>
        </w:rPr>
        <w:t xml:space="preserve"> incidentes son</w:t>
      </w:r>
      <w:r w:rsidR="00472179" w:rsidRPr="003966CA">
        <w:rPr>
          <w:lang w:val="es-SV"/>
        </w:rPr>
        <w:t>:</w:t>
      </w:r>
      <w:r w:rsidRPr="003966CA">
        <w:rPr>
          <w:lang w:val="es-SV"/>
        </w:rPr>
        <w:t xml:space="preserve"> el </w:t>
      </w:r>
      <w:r w:rsidR="00245D7D" w:rsidRPr="003966CA">
        <w:rPr>
          <w:lang w:val="es-SV"/>
        </w:rPr>
        <w:t>S</w:t>
      </w:r>
      <w:r w:rsidR="00463788" w:rsidRPr="003966CA">
        <w:rPr>
          <w:lang w:val="es-SV"/>
        </w:rPr>
        <w:t xml:space="preserve">istema de </w:t>
      </w:r>
      <w:r w:rsidR="00170B4E" w:rsidRPr="003966CA">
        <w:rPr>
          <w:lang w:val="es-SV"/>
        </w:rPr>
        <w:t>M</w:t>
      </w:r>
      <w:r w:rsidR="004861EF" w:rsidRPr="003966CA">
        <w:rPr>
          <w:lang w:val="es-SV"/>
        </w:rPr>
        <w:t>and</w:t>
      </w:r>
      <w:r w:rsidR="00463788" w:rsidRPr="003966CA">
        <w:rPr>
          <w:lang w:val="es-SV"/>
        </w:rPr>
        <w:t xml:space="preserve">o </w:t>
      </w:r>
      <w:r w:rsidR="00E123BD" w:rsidRPr="003966CA">
        <w:rPr>
          <w:lang w:val="es-SV"/>
        </w:rPr>
        <w:t>para</w:t>
      </w:r>
      <w:r w:rsidR="00463788" w:rsidRPr="003966CA">
        <w:rPr>
          <w:lang w:val="es-SV"/>
        </w:rPr>
        <w:t xml:space="preserve"> </w:t>
      </w:r>
      <w:r w:rsidR="00245D7D" w:rsidRPr="003966CA">
        <w:rPr>
          <w:lang w:val="es-SV"/>
        </w:rPr>
        <w:t>I</w:t>
      </w:r>
      <w:r w:rsidR="00463788" w:rsidRPr="003966CA">
        <w:rPr>
          <w:lang w:val="es-SV"/>
        </w:rPr>
        <w:t>ncidentes (</w:t>
      </w:r>
      <w:r w:rsidR="004861EF" w:rsidRPr="003966CA">
        <w:rPr>
          <w:lang w:val="es-SV"/>
        </w:rPr>
        <w:t>ICS, por sus siglas en inglés</w:t>
      </w:r>
      <w:r w:rsidR="00463788" w:rsidRPr="003966CA">
        <w:rPr>
          <w:lang w:val="es-SV"/>
        </w:rPr>
        <w:t>)</w:t>
      </w:r>
      <w:r w:rsidRPr="003966CA">
        <w:rPr>
          <w:lang w:val="es-SV"/>
        </w:rPr>
        <w:t xml:space="preserve"> y la estructura de </w:t>
      </w:r>
      <w:r w:rsidR="00245D7D" w:rsidRPr="003966CA">
        <w:rPr>
          <w:lang w:val="es-SV"/>
        </w:rPr>
        <w:t>O</w:t>
      </w:r>
      <w:r w:rsidRPr="003966CA">
        <w:rPr>
          <w:lang w:val="es-SV"/>
        </w:rPr>
        <w:t xml:space="preserve">ro, </w:t>
      </w:r>
      <w:r w:rsidR="00245D7D" w:rsidRPr="003966CA">
        <w:rPr>
          <w:lang w:val="es-SV"/>
        </w:rPr>
        <w:t>P</w:t>
      </w:r>
      <w:r w:rsidRPr="003966CA">
        <w:rPr>
          <w:lang w:val="es-SV"/>
        </w:rPr>
        <w:t xml:space="preserve">lata y </w:t>
      </w:r>
      <w:r w:rsidR="00245D7D" w:rsidRPr="003966CA">
        <w:rPr>
          <w:lang w:val="es-SV"/>
        </w:rPr>
        <w:t>B</w:t>
      </w:r>
      <w:r w:rsidRPr="003966CA">
        <w:rPr>
          <w:lang w:val="es-SV"/>
        </w:rPr>
        <w:t>ronce (GSB</w:t>
      </w:r>
      <w:r w:rsidR="004861EF" w:rsidRPr="003966CA">
        <w:rPr>
          <w:lang w:val="es-SV"/>
        </w:rPr>
        <w:t>, por sus siglas en inglés</w:t>
      </w:r>
      <w:r w:rsidRPr="003966CA">
        <w:rPr>
          <w:lang w:val="es-SV"/>
        </w:rPr>
        <w:t>).</w:t>
      </w:r>
      <w:r w:rsidR="00245D7D" w:rsidRPr="003966CA">
        <w:rPr>
          <w:lang w:val="es-SV"/>
        </w:rPr>
        <w:t xml:space="preserve"> El presente Plan emplea</w:t>
      </w:r>
      <w:r w:rsidRPr="003966CA">
        <w:rPr>
          <w:lang w:val="es-SV"/>
        </w:rPr>
        <w:t xml:space="preserve"> la estructura</w:t>
      </w:r>
      <w:r w:rsidR="00AD4A76" w:rsidRPr="003966CA">
        <w:rPr>
          <w:lang w:val="es-SV"/>
        </w:rPr>
        <w:t xml:space="preserve"> de Sistema de </w:t>
      </w:r>
      <w:r w:rsidR="00170B4E" w:rsidRPr="003966CA">
        <w:rPr>
          <w:lang w:val="es-SV"/>
        </w:rPr>
        <w:t>M</w:t>
      </w:r>
      <w:r w:rsidR="00AD4A76" w:rsidRPr="003966CA">
        <w:rPr>
          <w:lang w:val="es-SV"/>
        </w:rPr>
        <w:t xml:space="preserve">ando </w:t>
      </w:r>
      <w:r w:rsidR="00E123BD" w:rsidRPr="003966CA">
        <w:rPr>
          <w:lang w:val="es-SV"/>
        </w:rPr>
        <w:t>para</w:t>
      </w:r>
      <w:r w:rsidR="00AD4A76" w:rsidRPr="003966CA">
        <w:rPr>
          <w:lang w:val="es-SV"/>
        </w:rPr>
        <w:t xml:space="preserve"> Incidentes (</w:t>
      </w:r>
      <w:r w:rsidR="004861EF" w:rsidRPr="003966CA">
        <w:rPr>
          <w:lang w:val="es-SV"/>
        </w:rPr>
        <w:t>ICS</w:t>
      </w:r>
      <w:r w:rsidR="00AD4A76" w:rsidRPr="003966CA">
        <w:rPr>
          <w:lang w:val="es-SV"/>
        </w:rPr>
        <w:t>)</w:t>
      </w:r>
      <w:r w:rsidRPr="003966CA">
        <w:rPr>
          <w:lang w:val="es-SV"/>
        </w:rPr>
        <w:t xml:space="preserve">.] </w:t>
      </w:r>
    </w:p>
    <w:p w14:paraId="3F57484E" w14:textId="77777777" w:rsidR="009B709A" w:rsidRPr="003966CA" w:rsidRDefault="009B709A" w:rsidP="008C7C94">
      <w:pPr>
        <w:pStyle w:val="Normalitalic"/>
        <w:rPr>
          <w:lang w:val="es-SV"/>
        </w:rPr>
      </w:pPr>
    </w:p>
    <w:p w14:paraId="3B540410" w14:textId="13E31C88" w:rsidR="00CA2906" w:rsidRPr="003966CA" w:rsidRDefault="007D05DF" w:rsidP="003F2CD6">
      <w:pPr>
        <w:pStyle w:val="OutlineHeading2"/>
        <w:ind w:hanging="2286"/>
        <w:rPr>
          <w:lang w:val="es-SV"/>
        </w:rPr>
      </w:pPr>
      <w:bookmarkStart w:id="47" w:name="_Toc84252068"/>
      <w:r w:rsidRPr="003966CA">
        <w:rPr>
          <w:lang w:val="es-SV"/>
        </w:rPr>
        <w:t>Objetivo</w:t>
      </w:r>
      <w:bookmarkEnd w:id="47"/>
    </w:p>
    <w:p w14:paraId="7A2BBDDC" w14:textId="1FD5460A" w:rsidR="00886CC7" w:rsidRPr="003966CA" w:rsidRDefault="00886CC7" w:rsidP="00CA2906">
      <w:pPr>
        <w:rPr>
          <w:lang w:val="es-SV"/>
        </w:rPr>
      </w:pPr>
      <w:r w:rsidRPr="003966CA">
        <w:rPr>
          <w:lang w:val="es-SV"/>
        </w:rPr>
        <w:t>El enfoque estandarizado d</w:t>
      </w:r>
      <w:r w:rsidR="00EE3333" w:rsidRPr="003966CA">
        <w:rPr>
          <w:lang w:val="es-SV"/>
        </w:rPr>
        <w:t xml:space="preserve">el </w:t>
      </w:r>
      <w:r w:rsidR="00D774B2" w:rsidRPr="003966CA">
        <w:rPr>
          <w:lang w:val="es-SV"/>
        </w:rPr>
        <w:t>ICS</w:t>
      </w:r>
      <w:r w:rsidRPr="003966CA">
        <w:rPr>
          <w:lang w:val="es-SV"/>
        </w:rPr>
        <w:t xml:space="preserve"> </w:t>
      </w:r>
      <w:r w:rsidR="00690B3B" w:rsidRPr="003966CA">
        <w:rPr>
          <w:lang w:val="es-SV"/>
        </w:rPr>
        <w:t>fue</w:t>
      </w:r>
      <w:r w:rsidRPr="003966CA">
        <w:rPr>
          <w:lang w:val="es-SV"/>
        </w:rPr>
        <w:t xml:space="preserve"> concebido para abordar la coordinación de incidentes en el lugar de los hechos entre múltiples</w:t>
      </w:r>
      <w:r w:rsidR="00690B3B" w:rsidRPr="003966CA">
        <w:rPr>
          <w:lang w:val="es-SV"/>
        </w:rPr>
        <w:t xml:space="preserve"> organismos</w:t>
      </w:r>
      <w:r w:rsidRPr="003966CA">
        <w:rPr>
          <w:lang w:val="es-SV"/>
        </w:rPr>
        <w:t xml:space="preserve"> e instituciones de respuesta. El sistema </w:t>
      </w:r>
      <w:r w:rsidR="004861EF" w:rsidRPr="003966CA">
        <w:rPr>
          <w:lang w:val="es-SV"/>
        </w:rPr>
        <w:t>ICS</w:t>
      </w:r>
      <w:r w:rsidRPr="003966CA">
        <w:rPr>
          <w:lang w:val="es-SV"/>
        </w:rPr>
        <w:t xml:space="preserve"> trabaja </w:t>
      </w:r>
      <w:r w:rsidR="008B4615" w:rsidRPr="003966CA">
        <w:rPr>
          <w:lang w:val="es-SV"/>
        </w:rPr>
        <w:t>conjuntamente</w:t>
      </w:r>
      <w:r w:rsidRPr="003966CA">
        <w:rPr>
          <w:lang w:val="es-SV"/>
        </w:rPr>
        <w:t xml:space="preserve"> con los Centros de Operaciones de Emergencia nacionales y subnacionales de acuerdo con los arreglos establecidos. </w:t>
      </w:r>
      <w:r w:rsidR="008B4615" w:rsidRPr="003966CA">
        <w:rPr>
          <w:lang w:val="es-SV"/>
        </w:rPr>
        <w:t xml:space="preserve"> </w:t>
      </w:r>
      <w:r w:rsidRPr="003966CA">
        <w:rPr>
          <w:highlight w:val="yellow"/>
          <w:lang w:val="es-SV"/>
        </w:rPr>
        <w:t>NOMBRE DE LA ORGANIZACIÓN</w:t>
      </w:r>
      <w:r w:rsidRPr="003966CA">
        <w:rPr>
          <w:lang w:val="es-SV"/>
        </w:rPr>
        <w:t xml:space="preserve"> se integrará con las estructuras de gestión de incidentes</w:t>
      </w:r>
      <w:r w:rsidR="008B4615" w:rsidRPr="003966CA">
        <w:rPr>
          <w:lang w:val="es-SV"/>
        </w:rPr>
        <w:t xml:space="preserve"> nacionales</w:t>
      </w:r>
      <w:r w:rsidR="00690B3B" w:rsidRPr="003966CA">
        <w:rPr>
          <w:lang w:val="es-SV"/>
        </w:rPr>
        <w:t>, según corresponda.</w:t>
      </w:r>
    </w:p>
    <w:p w14:paraId="08806E46" w14:textId="77777777" w:rsidR="00886CC7" w:rsidRPr="003966CA" w:rsidRDefault="00886CC7" w:rsidP="00CA2906">
      <w:pPr>
        <w:rPr>
          <w:lang w:val="es-SV"/>
        </w:rPr>
      </w:pPr>
    </w:p>
    <w:p w14:paraId="2316EC13" w14:textId="2ECF6119" w:rsidR="00CA2906" w:rsidRPr="003966CA" w:rsidRDefault="00560637" w:rsidP="003F2CD6">
      <w:pPr>
        <w:pStyle w:val="OutlineHeading2"/>
        <w:ind w:hanging="2286"/>
        <w:rPr>
          <w:lang w:val="es-SV"/>
        </w:rPr>
      </w:pPr>
      <w:bookmarkStart w:id="48" w:name="_Toc84252069"/>
      <w:r w:rsidRPr="003966CA">
        <w:rPr>
          <w:lang w:val="es-SV"/>
        </w:rPr>
        <w:t>Sistema de</w:t>
      </w:r>
      <w:r w:rsidR="004861EF" w:rsidRPr="003966CA">
        <w:rPr>
          <w:lang w:val="es-SV"/>
        </w:rPr>
        <w:t xml:space="preserve"> </w:t>
      </w:r>
      <w:r w:rsidR="00274D73" w:rsidRPr="003966CA">
        <w:rPr>
          <w:lang w:val="es-SV"/>
        </w:rPr>
        <w:t xml:space="preserve">mando </w:t>
      </w:r>
      <w:r w:rsidR="00E123BD" w:rsidRPr="003966CA">
        <w:rPr>
          <w:lang w:val="es-SV"/>
        </w:rPr>
        <w:t>para</w:t>
      </w:r>
      <w:r w:rsidR="00274D73" w:rsidRPr="003966CA">
        <w:rPr>
          <w:lang w:val="es-SV"/>
        </w:rPr>
        <w:t xml:space="preserve"> incidentes</w:t>
      </w:r>
      <w:bookmarkEnd w:id="48"/>
    </w:p>
    <w:p w14:paraId="7F3F48BE" w14:textId="2B81B161" w:rsidR="00905524" w:rsidRPr="003966CA" w:rsidRDefault="00905524" w:rsidP="008C7C94">
      <w:pPr>
        <w:pStyle w:val="Normalitalic"/>
        <w:rPr>
          <w:lang w:val="es-SV"/>
        </w:rPr>
      </w:pPr>
      <w:r w:rsidRPr="003966CA">
        <w:rPr>
          <w:lang w:val="es-SV"/>
        </w:rPr>
        <w:t>[Guía: el texto modelo es para la estructura de</w:t>
      </w:r>
      <w:r w:rsidR="00EE3333" w:rsidRPr="003966CA">
        <w:rPr>
          <w:lang w:val="es-SV"/>
        </w:rPr>
        <w:t xml:space="preserve">l sistema </w:t>
      </w:r>
      <w:r w:rsidR="004861EF" w:rsidRPr="003966CA">
        <w:rPr>
          <w:lang w:val="es-SV"/>
        </w:rPr>
        <w:t>ICS</w:t>
      </w:r>
      <w:r w:rsidRPr="003966CA">
        <w:rPr>
          <w:lang w:val="es-SV"/>
        </w:rPr>
        <w:t xml:space="preserve">, que es un enfoque estandarizado para el mando, </w:t>
      </w:r>
      <w:r w:rsidR="00EE3333" w:rsidRPr="003966CA">
        <w:rPr>
          <w:lang w:val="es-SV"/>
        </w:rPr>
        <w:t xml:space="preserve">el </w:t>
      </w:r>
      <w:r w:rsidRPr="003966CA">
        <w:rPr>
          <w:lang w:val="es-SV"/>
        </w:rPr>
        <w:t xml:space="preserve">control y </w:t>
      </w:r>
      <w:r w:rsidR="00EE3333" w:rsidRPr="003966CA">
        <w:rPr>
          <w:lang w:val="es-SV"/>
        </w:rPr>
        <w:t xml:space="preserve">la </w:t>
      </w:r>
      <w:r w:rsidRPr="003966CA">
        <w:rPr>
          <w:lang w:val="es-SV"/>
        </w:rPr>
        <w:t>coordinación de respuesta</w:t>
      </w:r>
      <w:r w:rsidR="00EE3333" w:rsidRPr="003966CA">
        <w:rPr>
          <w:lang w:val="es-SV"/>
        </w:rPr>
        <w:t>s</w:t>
      </w:r>
      <w:r w:rsidRPr="003966CA">
        <w:rPr>
          <w:lang w:val="es-SV"/>
        </w:rPr>
        <w:t xml:space="preserve"> </w:t>
      </w:r>
      <w:r w:rsidR="00EE3333" w:rsidRPr="003966CA">
        <w:rPr>
          <w:lang w:val="es-SV"/>
        </w:rPr>
        <w:t>ante</w:t>
      </w:r>
      <w:r w:rsidRPr="003966CA">
        <w:rPr>
          <w:lang w:val="es-SV"/>
        </w:rPr>
        <w:t xml:space="preserve"> emergencia</w:t>
      </w:r>
      <w:r w:rsidR="003373AE" w:rsidRPr="003966CA">
        <w:rPr>
          <w:lang w:val="es-SV"/>
        </w:rPr>
        <w:t>s</w:t>
      </w:r>
      <w:r w:rsidRPr="003966CA">
        <w:rPr>
          <w:lang w:val="es-SV"/>
        </w:rPr>
        <w:t xml:space="preserve">. En esta sección, </w:t>
      </w:r>
      <w:r w:rsidR="001A3EA4" w:rsidRPr="003966CA">
        <w:rPr>
          <w:lang w:val="es-SV"/>
        </w:rPr>
        <w:t>se debe</w:t>
      </w:r>
      <w:r w:rsidRPr="003966CA">
        <w:rPr>
          <w:lang w:val="es-SV"/>
        </w:rPr>
        <w:t xml:space="preserve"> reemplazar el texto de ejemplo</w:t>
      </w:r>
      <w:r w:rsidR="004861EF" w:rsidRPr="003966CA">
        <w:rPr>
          <w:lang w:val="es-SV"/>
        </w:rPr>
        <w:t>,</w:t>
      </w:r>
      <w:r w:rsidRPr="003966CA">
        <w:rPr>
          <w:lang w:val="es-SV"/>
        </w:rPr>
        <w:t xml:space="preserve"> según corresponda</w:t>
      </w:r>
      <w:r w:rsidR="004861EF" w:rsidRPr="003966CA">
        <w:rPr>
          <w:lang w:val="es-SV"/>
        </w:rPr>
        <w:t>,</w:t>
      </w:r>
      <w:r w:rsidRPr="003966CA">
        <w:rPr>
          <w:lang w:val="es-SV"/>
        </w:rPr>
        <w:t xml:space="preserve"> si su organización utiliza otra estructura que no sea la estructura </w:t>
      </w:r>
      <w:r w:rsidR="004861EF" w:rsidRPr="003966CA">
        <w:rPr>
          <w:lang w:val="es-SV"/>
        </w:rPr>
        <w:t xml:space="preserve">del sistema de mando </w:t>
      </w:r>
      <w:r w:rsidR="00E123BD" w:rsidRPr="003966CA">
        <w:rPr>
          <w:lang w:val="es-SV"/>
        </w:rPr>
        <w:t>para</w:t>
      </w:r>
      <w:r w:rsidR="004861EF" w:rsidRPr="003966CA">
        <w:rPr>
          <w:lang w:val="es-SV"/>
        </w:rPr>
        <w:t xml:space="preserve"> incidentes (ICS)</w:t>
      </w:r>
      <w:r w:rsidRPr="003966CA">
        <w:rPr>
          <w:lang w:val="es-SV"/>
        </w:rPr>
        <w:t>]</w:t>
      </w:r>
      <w:r w:rsidR="004861EF" w:rsidRPr="003966CA">
        <w:rPr>
          <w:lang w:val="es-SV"/>
        </w:rPr>
        <w:t>.</w:t>
      </w:r>
      <w:r w:rsidRPr="003966CA">
        <w:rPr>
          <w:lang w:val="es-SV"/>
        </w:rPr>
        <w:t xml:space="preserve"> </w:t>
      </w:r>
    </w:p>
    <w:p w14:paraId="7802B643" w14:textId="77777777" w:rsidR="00905524" w:rsidRPr="003966CA" w:rsidRDefault="00905524" w:rsidP="008C7C94">
      <w:pPr>
        <w:pStyle w:val="Normalitalic"/>
        <w:rPr>
          <w:lang w:val="es-SV"/>
        </w:rPr>
      </w:pPr>
    </w:p>
    <w:p w14:paraId="6525ABED" w14:textId="45951478" w:rsidR="00905524" w:rsidRPr="003966CA" w:rsidRDefault="00905524" w:rsidP="00CA2906">
      <w:pPr>
        <w:rPr>
          <w:lang w:val="es-SV"/>
        </w:rPr>
      </w:pPr>
      <w:r w:rsidRPr="003966CA">
        <w:rPr>
          <w:lang w:val="es-SV"/>
        </w:rPr>
        <w:t xml:space="preserve">El </w:t>
      </w:r>
      <w:r w:rsidR="004861EF" w:rsidRPr="003966CA">
        <w:rPr>
          <w:lang w:val="es-SV"/>
        </w:rPr>
        <w:t>ICS</w:t>
      </w:r>
      <w:r w:rsidRPr="003966CA">
        <w:rPr>
          <w:lang w:val="es-SV"/>
        </w:rPr>
        <w:t xml:space="preserve"> es la herramienta modelo para el mando, el control y la coordinación de una respuesta y ofrece un </w:t>
      </w:r>
      <w:r w:rsidR="001A3EA4" w:rsidRPr="003966CA">
        <w:rPr>
          <w:lang w:val="es-SV"/>
        </w:rPr>
        <w:t>mecanismo</w:t>
      </w:r>
      <w:r w:rsidRPr="003966CA">
        <w:rPr>
          <w:lang w:val="es-SV"/>
        </w:rPr>
        <w:t xml:space="preserve"> para coordinar la labor de las agencias/organizaciones hacia el objetivo común de estabilizar el incidente y proteger la vida, la propiedad y el medio ambiente. </w:t>
      </w:r>
      <w:r w:rsidRPr="003966CA">
        <w:rPr>
          <w:highlight w:val="yellow"/>
          <w:lang w:val="es-SV"/>
        </w:rPr>
        <w:t>NOMBRE DE LA ORGANIZACIÓN</w:t>
      </w:r>
      <w:r w:rsidRPr="003966CA">
        <w:rPr>
          <w:lang w:val="es-SV"/>
        </w:rPr>
        <w:t xml:space="preserve"> realizará simulacros trimestrales y ejercicios anuales de la estructura </w:t>
      </w:r>
      <w:r w:rsidR="004861EF" w:rsidRPr="003966CA">
        <w:rPr>
          <w:lang w:val="es-SV"/>
        </w:rPr>
        <w:t>y las</w:t>
      </w:r>
      <w:r w:rsidRPr="003966CA">
        <w:rPr>
          <w:lang w:val="es-SV"/>
        </w:rPr>
        <w:t xml:space="preserve"> funciones del </w:t>
      </w:r>
      <w:r w:rsidR="004861EF" w:rsidRPr="003966CA">
        <w:rPr>
          <w:lang w:val="es-SV"/>
        </w:rPr>
        <w:t>ICS</w:t>
      </w:r>
      <w:r w:rsidRPr="003966CA">
        <w:rPr>
          <w:lang w:val="es-SV"/>
        </w:rPr>
        <w:t>.</w:t>
      </w:r>
    </w:p>
    <w:p w14:paraId="7C11AA70" w14:textId="77777777" w:rsidR="00905524" w:rsidRPr="003966CA" w:rsidRDefault="00905524" w:rsidP="00CA2906">
      <w:pPr>
        <w:rPr>
          <w:lang w:val="es-SV"/>
        </w:rPr>
      </w:pPr>
    </w:p>
    <w:p w14:paraId="43BD38C7" w14:textId="60CC38E2" w:rsidR="00CA2906" w:rsidRPr="003966CA" w:rsidRDefault="00B94FF8" w:rsidP="00CA2906">
      <w:pPr>
        <w:rPr>
          <w:lang w:val="es-SV"/>
        </w:rPr>
      </w:pPr>
      <w:r w:rsidRPr="003966CA">
        <w:rPr>
          <w:lang w:val="es-SV"/>
        </w:rPr>
        <w:t xml:space="preserve">Para obtener mayor información, consulte la guía de </w:t>
      </w:r>
      <w:r w:rsidR="004861EF" w:rsidRPr="003966CA">
        <w:rPr>
          <w:lang w:val="es-SV"/>
        </w:rPr>
        <w:t>ICS</w:t>
      </w:r>
      <w:r w:rsidRPr="003966CA">
        <w:rPr>
          <w:lang w:val="es-SV"/>
        </w:rPr>
        <w:t xml:space="preserve"> del Gobierno de </w:t>
      </w:r>
      <w:r w:rsidRPr="003966CA">
        <w:rPr>
          <w:highlight w:val="yellow"/>
          <w:lang w:val="es-SV"/>
        </w:rPr>
        <w:t>NOMBRE DEL PAÍS</w:t>
      </w:r>
      <w:r w:rsidRPr="003966CA">
        <w:rPr>
          <w:lang w:val="es-SV"/>
        </w:rPr>
        <w:t>.</w:t>
      </w:r>
      <w:r w:rsidR="0075288E" w:rsidRPr="003966CA">
        <w:rPr>
          <w:lang w:val="es-SV"/>
        </w:rPr>
        <w:t xml:space="preserve"> </w:t>
      </w:r>
    </w:p>
    <w:p w14:paraId="4D3808ED" w14:textId="2A0D2A7A" w:rsidR="00CA2906" w:rsidRPr="008A2BE5" w:rsidRDefault="00ED0097" w:rsidP="003F2CD6">
      <w:pPr>
        <w:pStyle w:val="OutlineHeading2"/>
        <w:ind w:hanging="2286"/>
        <w:rPr>
          <w:lang w:val="es-SV"/>
        </w:rPr>
      </w:pPr>
      <w:bookmarkStart w:id="49" w:name="_Toc84252070"/>
      <w:r w:rsidRPr="008A2BE5">
        <w:rPr>
          <w:lang w:val="es-SV"/>
        </w:rPr>
        <w:t xml:space="preserve">El </w:t>
      </w:r>
      <w:r w:rsidR="004861EF" w:rsidRPr="008A2BE5">
        <w:rPr>
          <w:lang w:val="es-SV"/>
        </w:rPr>
        <w:t>m</w:t>
      </w:r>
      <w:r w:rsidR="006C21D6" w:rsidRPr="008A2BE5">
        <w:rPr>
          <w:lang w:val="es-SV"/>
        </w:rPr>
        <w:t xml:space="preserve">ando </w:t>
      </w:r>
      <w:r w:rsidR="001A3EA4" w:rsidRPr="008A2BE5">
        <w:rPr>
          <w:lang w:val="es-SV"/>
        </w:rPr>
        <w:t>de</w:t>
      </w:r>
      <w:r w:rsidR="00657CFB" w:rsidRPr="008A2BE5">
        <w:rPr>
          <w:lang w:val="es-SV"/>
        </w:rPr>
        <w:t xml:space="preserve"> incidentes</w:t>
      </w:r>
      <w:r w:rsidR="006C21D6" w:rsidRPr="008A2BE5">
        <w:rPr>
          <w:lang w:val="es-SV"/>
        </w:rPr>
        <w:t xml:space="preserve"> </w:t>
      </w:r>
      <w:bookmarkEnd w:id="49"/>
    </w:p>
    <w:p w14:paraId="3F2DDCDE" w14:textId="1D69F26D" w:rsidR="006C21D6" w:rsidRPr="003966CA" w:rsidRDefault="006C21D6" w:rsidP="00273662">
      <w:pPr>
        <w:rPr>
          <w:lang w:val="es-SV"/>
        </w:rPr>
      </w:pPr>
      <w:r w:rsidRPr="003966CA">
        <w:rPr>
          <w:lang w:val="es-SV"/>
        </w:rPr>
        <w:t>Para emergencias o desastres</w:t>
      </w:r>
      <w:r w:rsidR="00FA3615" w:rsidRPr="003966CA">
        <w:rPr>
          <w:lang w:val="es-SV"/>
        </w:rPr>
        <w:t xml:space="preserve"> de gran envergadura</w:t>
      </w:r>
      <w:r w:rsidRPr="003966CA">
        <w:rPr>
          <w:lang w:val="es-SV"/>
        </w:rPr>
        <w:t xml:space="preserve">, el Gobierno de </w:t>
      </w:r>
      <w:r w:rsidRPr="003966CA">
        <w:rPr>
          <w:highlight w:val="yellow"/>
          <w:lang w:val="es-SV"/>
        </w:rPr>
        <w:t>NOMBRE DEL PAÍS</w:t>
      </w:r>
      <w:r w:rsidRPr="003966CA">
        <w:rPr>
          <w:lang w:val="es-SV"/>
        </w:rPr>
        <w:t xml:space="preserve"> podría, </w:t>
      </w:r>
      <w:r w:rsidR="001B117D" w:rsidRPr="003966CA">
        <w:rPr>
          <w:lang w:val="es-SV"/>
        </w:rPr>
        <w:t xml:space="preserve">según </w:t>
      </w:r>
      <w:r w:rsidRPr="003966CA">
        <w:rPr>
          <w:lang w:val="es-SV"/>
        </w:rPr>
        <w:t xml:space="preserve">las circunstancias, emplear un mando interinstitucional </w:t>
      </w:r>
      <w:r w:rsidR="001B117D" w:rsidRPr="003966CA">
        <w:rPr>
          <w:lang w:val="es-SV"/>
        </w:rPr>
        <w:t>unificado</w:t>
      </w:r>
      <w:r w:rsidRPr="003966CA">
        <w:rPr>
          <w:lang w:val="es-SV"/>
        </w:rPr>
        <w:t xml:space="preserve">. Cuando el Gobierno de </w:t>
      </w:r>
      <w:r w:rsidRPr="003966CA">
        <w:rPr>
          <w:highlight w:val="yellow"/>
          <w:lang w:val="es-SV"/>
        </w:rPr>
        <w:t>NOMBRE DEL PAÍS</w:t>
      </w:r>
      <w:r w:rsidRPr="003966CA">
        <w:rPr>
          <w:lang w:val="es-SV"/>
        </w:rPr>
        <w:t xml:space="preserve"> estable</w:t>
      </w:r>
      <w:r w:rsidR="000537D0" w:rsidRPr="003966CA">
        <w:rPr>
          <w:lang w:val="es-SV"/>
        </w:rPr>
        <w:t>ce</w:t>
      </w:r>
      <w:r w:rsidRPr="003966CA">
        <w:rPr>
          <w:lang w:val="es-SV"/>
        </w:rPr>
        <w:t xml:space="preserve"> un mando </w:t>
      </w:r>
      <w:r w:rsidR="00FA3615" w:rsidRPr="003966CA">
        <w:rPr>
          <w:lang w:val="es-SV"/>
        </w:rPr>
        <w:t>u</w:t>
      </w:r>
      <w:r w:rsidRPr="003966CA">
        <w:rPr>
          <w:lang w:val="es-SV"/>
        </w:rPr>
        <w:t xml:space="preserve">nificado, </w:t>
      </w:r>
      <w:r w:rsidRPr="003966CA">
        <w:rPr>
          <w:highlight w:val="yellow"/>
          <w:lang w:val="es-SV"/>
        </w:rPr>
        <w:t>NOMBRE DE LA ORGANIZACIÓN</w:t>
      </w:r>
      <w:r w:rsidRPr="003966CA">
        <w:rPr>
          <w:lang w:val="es-SV"/>
        </w:rPr>
        <w:t xml:space="preserve"> participará plenamente según lo indique el Gobierno del </w:t>
      </w:r>
      <w:r w:rsidRPr="003966CA">
        <w:rPr>
          <w:highlight w:val="yellow"/>
          <w:lang w:val="es-SV"/>
        </w:rPr>
        <w:t>NOMBRE DEL PAÍS</w:t>
      </w:r>
      <w:r w:rsidRPr="003966CA">
        <w:rPr>
          <w:lang w:val="es-SV"/>
        </w:rPr>
        <w:t xml:space="preserve"> y </w:t>
      </w:r>
      <w:r w:rsidR="000537D0" w:rsidRPr="003966CA">
        <w:rPr>
          <w:lang w:val="es-SV"/>
        </w:rPr>
        <w:t xml:space="preserve">conforme </w:t>
      </w:r>
      <w:r w:rsidR="00E231AB" w:rsidRPr="003966CA">
        <w:rPr>
          <w:lang w:val="es-SV"/>
        </w:rPr>
        <w:t>a las facultades</w:t>
      </w:r>
      <w:r w:rsidRPr="003966CA">
        <w:rPr>
          <w:lang w:val="es-SV"/>
        </w:rPr>
        <w:t xml:space="preserve"> y responsabilidad</w:t>
      </w:r>
      <w:r w:rsidR="00E231AB" w:rsidRPr="003966CA">
        <w:rPr>
          <w:lang w:val="es-SV"/>
        </w:rPr>
        <w:t>es</w:t>
      </w:r>
      <w:r w:rsidRPr="003966CA">
        <w:rPr>
          <w:lang w:val="es-SV"/>
        </w:rPr>
        <w:t xml:space="preserve"> de </w:t>
      </w:r>
      <w:r w:rsidRPr="003966CA">
        <w:rPr>
          <w:highlight w:val="yellow"/>
          <w:lang w:val="es-SV"/>
        </w:rPr>
        <w:t>NOMBRE DE LA ORGANIZACIÓN.</w:t>
      </w:r>
    </w:p>
    <w:p w14:paraId="3E750A75" w14:textId="77777777" w:rsidR="006C21D6" w:rsidRPr="003966CA" w:rsidRDefault="006C21D6" w:rsidP="00273662">
      <w:pPr>
        <w:rPr>
          <w:lang w:val="es-SV"/>
        </w:rPr>
      </w:pPr>
    </w:p>
    <w:p w14:paraId="242EA448" w14:textId="3F159D5A" w:rsidR="000537D0" w:rsidRPr="008A2BE5" w:rsidRDefault="000537D0" w:rsidP="00273662">
      <w:pPr>
        <w:rPr>
          <w:lang w:val="es-MX"/>
        </w:rPr>
      </w:pPr>
      <w:r w:rsidRPr="003966CA">
        <w:rPr>
          <w:lang w:val="es-SV"/>
        </w:rPr>
        <w:t xml:space="preserve">Cuando </w:t>
      </w:r>
      <w:r w:rsidRPr="003966CA">
        <w:rPr>
          <w:highlight w:val="yellow"/>
          <w:lang w:val="es-SV"/>
        </w:rPr>
        <w:t>NOMBRE DE LA ORGANIZACIÓN</w:t>
      </w:r>
      <w:r w:rsidRPr="003966CA">
        <w:rPr>
          <w:lang w:val="es-SV"/>
        </w:rPr>
        <w:t xml:space="preserve"> inicia la estructura de</w:t>
      </w:r>
      <w:r w:rsidR="004861EF" w:rsidRPr="003966CA">
        <w:rPr>
          <w:lang w:val="es-SV"/>
        </w:rPr>
        <w:t xml:space="preserve"> ICS</w:t>
      </w:r>
      <w:r w:rsidRPr="003966CA">
        <w:rPr>
          <w:lang w:val="es-SV"/>
        </w:rPr>
        <w:t xml:space="preserve">, </w:t>
      </w:r>
      <w:r w:rsidRPr="003966CA">
        <w:rPr>
          <w:highlight w:val="yellow"/>
          <w:lang w:val="es-SV"/>
        </w:rPr>
        <w:t>NOMBRE DE LA ORGANIZACIÓN</w:t>
      </w:r>
      <w:r w:rsidRPr="003966CA">
        <w:rPr>
          <w:lang w:val="es-SV"/>
        </w:rPr>
        <w:t xml:space="preserve"> designará a un solo </w:t>
      </w:r>
      <w:r w:rsidR="00ED0097" w:rsidRPr="003966CA">
        <w:rPr>
          <w:lang w:val="es-SV"/>
        </w:rPr>
        <w:t>comandante</w:t>
      </w:r>
      <w:r w:rsidRPr="003966CA">
        <w:rPr>
          <w:lang w:val="es-SV"/>
        </w:rPr>
        <w:t xml:space="preserve"> de incidente</w:t>
      </w:r>
      <w:r w:rsidR="008A2BE5">
        <w:rPr>
          <w:lang w:val="es-SV"/>
        </w:rPr>
        <w:t xml:space="preserve"> </w:t>
      </w:r>
      <w:r w:rsidR="008A2BE5" w:rsidRPr="008A2BE5">
        <w:rPr>
          <w:lang w:val="es-MX"/>
        </w:rPr>
        <w:t>para controlar los activos de respuesta durante las primeras 48 horas de respuesta de emergencia. Después de las primeras 48 horas, el Comandante de Incidentes debe buscar formar un Comando Unificado, atrayendo a otras agencias líderes con roles de apoyo para ayudar en la gestión de incidentes. La función del Comandante de Incidentes/Comando Unificado es analizar los requisitos generales del incidente y determinar la dirección más apropiada para que el Equipo de Gestión de Incidentes (IMT</w:t>
      </w:r>
      <w:r w:rsidR="004629E3">
        <w:rPr>
          <w:lang w:val="es-MX"/>
        </w:rPr>
        <w:t>, por sus siglas en inglés</w:t>
      </w:r>
      <w:r w:rsidR="008A2BE5" w:rsidRPr="008A2BE5">
        <w:rPr>
          <w:lang w:val="es-MX"/>
        </w:rPr>
        <w:t>) siga durante el incidente. Esto incluiría actividades como el establecimiento de prioridades, la identificación de objetivos generales, la identificación de infraestructuras críticas en riesgo, limitaciones y restricciones. También deben identificar líneas de vida comunitarias en los puertos para apoyar las funciones gubernamentales del país</w:t>
      </w:r>
      <w:r w:rsidR="009B5529">
        <w:rPr>
          <w:lang w:val="es-MX"/>
        </w:rPr>
        <w:t>.</w:t>
      </w:r>
    </w:p>
    <w:p w14:paraId="058C2564" w14:textId="4E598936" w:rsidR="00CA2906" w:rsidRPr="003966CA" w:rsidRDefault="004861EF" w:rsidP="00BE259A">
      <w:pPr>
        <w:pStyle w:val="OutlineHeading2"/>
        <w:ind w:hanging="2286"/>
        <w:rPr>
          <w:lang w:val="es-SV"/>
        </w:rPr>
      </w:pPr>
      <w:bookmarkStart w:id="50" w:name="_Toc84252071"/>
      <w:r w:rsidRPr="003966CA">
        <w:rPr>
          <w:lang w:val="es-SV"/>
        </w:rPr>
        <w:t>Puesto de mando d</w:t>
      </w:r>
      <w:r w:rsidR="00430AD9" w:rsidRPr="003966CA">
        <w:rPr>
          <w:lang w:val="es-SV"/>
        </w:rPr>
        <w:t>el incidente</w:t>
      </w:r>
      <w:bookmarkEnd w:id="50"/>
    </w:p>
    <w:p w14:paraId="647276EC" w14:textId="1B4EDE96" w:rsidR="00430AD9" w:rsidRPr="003966CA" w:rsidRDefault="00430AD9" w:rsidP="00CA2906">
      <w:pPr>
        <w:rPr>
          <w:lang w:val="es-SV"/>
        </w:rPr>
      </w:pPr>
      <w:r w:rsidRPr="003966CA">
        <w:rPr>
          <w:lang w:val="es-SV"/>
        </w:rPr>
        <w:t xml:space="preserve">Para emergencias y desastres manejados dentro de </w:t>
      </w:r>
      <w:r w:rsidRPr="003966CA">
        <w:rPr>
          <w:highlight w:val="yellow"/>
          <w:lang w:val="es-SV"/>
        </w:rPr>
        <w:t>NOMBRE DE LA ORGANIZACIÓN</w:t>
      </w:r>
      <w:r w:rsidRPr="003966CA">
        <w:rPr>
          <w:lang w:val="es-SV"/>
        </w:rPr>
        <w:t xml:space="preserve">, </w:t>
      </w:r>
      <w:r w:rsidRPr="003966CA">
        <w:rPr>
          <w:highlight w:val="yellow"/>
          <w:lang w:val="es-SV"/>
        </w:rPr>
        <w:t>NOMBRE DE LA ORGANIZACIÓN</w:t>
      </w:r>
      <w:r w:rsidRPr="003966CA">
        <w:rPr>
          <w:lang w:val="es-SV"/>
        </w:rPr>
        <w:t xml:space="preserve"> deberá establecer un </w:t>
      </w:r>
      <w:r w:rsidR="00932850" w:rsidRPr="003966CA">
        <w:rPr>
          <w:lang w:val="es-SV"/>
        </w:rPr>
        <w:t>Puesto de Mando del Incidente</w:t>
      </w:r>
      <w:r w:rsidRPr="003966CA">
        <w:rPr>
          <w:lang w:val="es-SV"/>
        </w:rPr>
        <w:t>/</w:t>
      </w:r>
      <w:r w:rsidR="00932850" w:rsidRPr="003966CA">
        <w:rPr>
          <w:lang w:val="es-SV"/>
        </w:rPr>
        <w:t>C</w:t>
      </w:r>
      <w:r w:rsidR="00ED0097" w:rsidRPr="003966CA">
        <w:rPr>
          <w:lang w:val="es-SV"/>
        </w:rPr>
        <w:t>entro de Operaciones de Emergencia (</w:t>
      </w:r>
      <w:r w:rsidRPr="003966CA">
        <w:rPr>
          <w:lang w:val="es-SV"/>
        </w:rPr>
        <w:t>EOC</w:t>
      </w:r>
      <w:r w:rsidR="00ED0097" w:rsidRPr="003966CA">
        <w:rPr>
          <w:lang w:val="es-SV"/>
        </w:rPr>
        <w:t>, por sus siglas en inglés)</w:t>
      </w:r>
      <w:r w:rsidRPr="003966CA">
        <w:rPr>
          <w:lang w:val="es-SV"/>
        </w:rPr>
        <w:t xml:space="preserve"> desde el cual coordinar</w:t>
      </w:r>
      <w:r w:rsidR="00ED0097" w:rsidRPr="003966CA">
        <w:rPr>
          <w:lang w:val="es-SV"/>
        </w:rPr>
        <w:t>á</w:t>
      </w:r>
      <w:r w:rsidRPr="003966CA">
        <w:rPr>
          <w:lang w:val="es-SV"/>
        </w:rPr>
        <w:t xml:space="preserve"> la respuesta.</w:t>
      </w:r>
    </w:p>
    <w:p w14:paraId="798E8B8A" w14:textId="77777777" w:rsidR="00ED0097" w:rsidRPr="003966CA" w:rsidRDefault="00ED0097" w:rsidP="00CA2906">
      <w:pPr>
        <w:rPr>
          <w:lang w:val="es-SV"/>
        </w:rPr>
      </w:pPr>
    </w:p>
    <w:p w14:paraId="03443FB4" w14:textId="7372F15C" w:rsidR="00ED0097" w:rsidRPr="003966CA" w:rsidRDefault="00ED0097" w:rsidP="00CA2906">
      <w:pPr>
        <w:rPr>
          <w:rFonts w:asciiTheme="minorHAnsi" w:eastAsia="Batang" w:hAnsiTheme="minorHAnsi" w:cstheme="minorHAnsi"/>
          <w:szCs w:val="22"/>
          <w:lang w:val="es-SV"/>
        </w:rPr>
      </w:pPr>
      <w:r w:rsidRPr="003966CA">
        <w:rPr>
          <w:rFonts w:asciiTheme="minorHAnsi" w:eastAsia="Batang" w:hAnsiTheme="minorHAnsi" w:cstheme="minorHAnsi"/>
          <w:szCs w:val="22"/>
          <w:lang w:val="es-SV"/>
        </w:rPr>
        <w:t xml:space="preserve">El Puesto de </w:t>
      </w:r>
      <w:r w:rsidR="00932850" w:rsidRPr="003966CA">
        <w:rPr>
          <w:rFonts w:asciiTheme="minorHAnsi" w:eastAsia="Batang" w:hAnsiTheme="minorHAnsi" w:cstheme="minorHAnsi"/>
          <w:szCs w:val="22"/>
          <w:lang w:val="es-SV"/>
        </w:rPr>
        <w:t>M</w:t>
      </w:r>
      <w:r w:rsidRPr="003966CA">
        <w:rPr>
          <w:rFonts w:asciiTheme="minorHAnsi" w:eastAsia="Batang" w:hAnsiTheme="minorHAnsi" w:cstheme="minorHAnsi"/>
          <w:szCs w:val="22"/>
          <w:lang w:val="es-SV"/>
        </w:rPr>
        <w:t>ando de</w:t>
      </w:r>
      <w:r w:rsidR="00932850" w:rsidRPr="003966CA">
        <w:rPr>
          <w:rFonts w:asciiTheme="minorHAnsi" w:eastAsia="Batang" w:hAnsiTheme="minorHAnsi" w:cstheme="minorHAnsi"/>
          <w:szCs w:val="22"/>
          <w:lang w:val="es-SV"/>
        </w:rPr>
        <w:t>l</w:t>
      </w:r>
      <w:r w:rsidRPr="003966CA">
        <w:rPr>
          <w:rFonts w:asciiTheme="minorHAnsi" w:eastAsia="Batang" w:hAnsiTheme="minorHAnsi" w:cstheme="minorHAnsi"/>
          <w:szCs w:val="22"/>
          <w:lang w:val="es-SV"/>
        </w:rPr>
        <w:t xml:space="preserve"> Incidentes/Centro de Operaciones de Emergencia de </w:t>
      </w:r>
      <w:r w:rsidRPr="003966CA">
        <w:rPr>
          <w:rFonts w:asciiTheme="minorHAnsi" w:eastAsia="Batang" w:hAnsiTheme="minorHAnsi" w:cstheme="minorHAnsi"/>
          <w:szCs w:val="22"/>
          <w:highlight w:val="yellow"/>
          <w:lang w:val="es-SV"/>
        </w:rPr>
        <w:t>NOMBRE DE LA ORGANIZACIÓN</w:t>
      </w:r>
      <w:r w:rsidRPr="003966CA">
        <w:rPr>
          <w:rFonts w:asciiTheme="minorHAnsi" w:eastAsia="Batang" w:hAnsiTheme="minorHAnsi" w:cstheme="minorHAnsi"/>
          <w:szCs w:val="22"/>
          <w:lang w:val="es-SV"/>
        </w:rPr>
        <w:t xml:space="preserve"> estará ubicado en: </w:t>
      </w:r>
      <w:r w:rsidRPr="003966CA">
        <w:rPr>
          <w:rFonts w:asciiTheme="minorHAnsi" w:eastAsia="Batang" w:hAnsiTheme="minorHAnsi" w:cstheme="minorHAnsi"/>
          <w:szCs w:val="22"/>
          <w:highlight w:val="yellow"/>
          <w:lang w:val="es-SV"/>
        </w:rPr>
        <w:t>UBICACIÓN.</w:t>
      </w:r>
      <w:r w:rsidRPr="003966CA">
        <w:rPr>
          <w:rFonts w:asciiTheme="minorHAnsi" w:eastAsia="Batang" w:hAnsiTheme="minorHAnsi" w:cstheme="minorHAnsi"/>
          <w:szCs w:val="22"/>
          <w:lang w:val="es-SV"/>
        </w:rPr>
        <w:t xml:space="preserve"> Los </w:t>
      </w:r>
      <w:r w:rsidR="00FF7223" w:rsidRPr="003966CA">
        <w:rPr>
          <w:rFonts w:asciiTheme="minorHAnsi" w:eastAsia="Batang" w:hAnsiTheme="minorHAnsi" w:cstheme="minorHAnsi"/>
          <w:szCs w:val="22"/>
          <w:lang w:val="es-SV"/>
        </w:rPr>
        <w:t>p</w:t>
      </w:r>
      <w:r w:rsidRPr="003966CA">
        <w:rPr>
          <w:rFonts w:asciiTheme="minorHAnsi" w:eastAsia="Batang" w:hAnsiTheme="minorHAnsi" w:cstheme="minorHAnsi"/>
          <w:szCs w:val="22"/>
          <w:lang w:val="es-SV"/>
        </w:rPr>
        <w:t xml:space="preserve">uestos </w:t>
      </w:r>
      <w:r w:rsidR="00821F58" w:rsidRPr="003966CA">
        <w:rPr>
          <w:rFonts w:asciiTheme="minorHAnsi" w:eastAsia="Batang" w:hAnsiTheme="minorHAnsi" w:cstheme="minorHAnsi"/>
          <w:szCs w:val="22"/>
          <w:lang w:val="es-SV"/>
        </w:rPr>
        <w:t xml:space="preserve">alternativos </w:t>
      </w:r>
      <w:r w:rsidRPr="003966CA">
        <w:rPr>
          <w:rFonts w:asciiTheme="minorHAnsi" w:eastAsia="Batang" w:hAnsiTheme="minorHAnsi" w:cstheme="minorHAnsi"/>
          <w:szCs w:val="22"/>
          <w:lang w:val="es-SV"/>
        </w:rPr>
        <w:t xml:space="preserve">de </w:t>
      </w:r>
      <w:r w:rsidR="00FF7223" w:rsidRPr="003966CA">
        <w:rPr>
          <w:rFonts w:asciiTheme="minorHAnsi" w:eastAsia="Batang" w:hAnsiTheme="minorHAnsi" w:cstheme="minorHAnsi"/>
          <w:szCs w:val="22"/>
          <w:lang w:val="es-SV"/>
        </w:rPr>
        <w:t>m</w:t>
      </w:r>
      <w:r w:rsidRPr="003966CA">
        <w:rPr>
          <w:rFonts w:asciiTheme="minorHAnsi" w:eastAsia="Batang" w:hAnsiTheme="minorHAnsi" w:cstheme="minorHAnsi"/>
          <w:szCs w:val="22"/>
          <w:lang w:val="es-SV"/>
        </w:rPr>
        <w:t xml:space="preserve">ando de </w:t>
      </w:r>
      <w:r w:rsidR="00FF7223" w:rsidRPr="003966CA">
        <w:rPr>
          <w:rFonts w:asciiTheme="minorHAnsi" w:eastAsia="Batang" w:hAnsiTheme="minorHAnsi" w:cstheme="minorHAnsi"/>
          <w:szCs w:val="22"/>
          <w:lang w:val="es-SV"/>
        </w:rPr>
        <w:t>i</w:t>
      </w:r>
      <w:r w:rsidRPr="003966CA">
        <w:rPr>
          <w:rFonts w:asciiTheme="minorHAnsi" w:eastAsia="Batang" w:hAnsiTheme="minorHAnsi" w:cstheme="minorHAnsi"/>
          <w:szCs w:val="22"/>
          <w:lang w:val="es-SV"/>
        </w:rPr>
        <w:t>ncidentes /EOC se presentarán en orden de precedencia:</w:t>
      </w:r>
    </w:p>
    <w:p w14:paraId="635DB030" w14:textId="77777777" w:rsidR="006351E6" w:rsidRPr="003966CA" w:rsidRDefault="006351E6" w:rsidP="00CA2906">
      <w:pPr>
        <w:rPr>
          <w:rFonts w:asciiTheme="minorHAnsi" w:hAnsiTheme="minorHAnsi" w:cstheme="minorHAnsi"/>
          <w:szCs w:val="22"/>
          <w:lang w:val="es-SV"/>
        </w:rPr>
      </w:pPr>
    </w:p>
    <w:p w14:paraId="21E87202" w14:textId="05A25B61" w:rsidR="000C4733" w:rsidRPr="003966CA" w:rsidRDefault="00ED0097" w:rsidP="00C31C4F">
      <w:pPr>
        <w:pStyle w:val="ListBullet"/>
        <w:rPr>
          <w:rFonts w:asciiTheme="minorHAnsi" w:eastAsia="MS Mincho" w:hAnsiTheme="minorHAnsi" w:cstheme="minorHAnsi"/>
          <w:highlight w:val="yellow"/>
          <w:lang w:val="es-SV" w:eastAsia="ja-JP"/>
        </w:rPr>
      </w:pPr>
      <w:r w:rsidRPr="003966CA">
        <w:rPr>
          <w:rFonts w:asciiTheme="minorHAnsi" w:eastAsia="Batang" w:hAnsiTheme="minorHAnsi" w:cstheme="minorHAnsi"/>
          <w:szCs w:val="22"/>
          <w:highlight w:val="yellow"/>
          <w:lang w:val="es-SV"/>
        </w:rPr>
        <w:t>UBICACIÓN</w:t>
      </w:r>
    </w:p>
    <w:p w14:paraId="37111ED3" w14:textId="0CFC2997" w:rsidR="000C4733" w:rsidRPr="003966CA" w:rsidRDefault="00ED0097" w:rsidP="00C31C4F">
      <w:pPr>
        <w:pStyle w:val="ListBullet"/>
        <w:rPr>
          <w:rFonts w:asciiTheme="minorHAnsi" w:eastAsia="MS Mincho" w:hAnsiTheme="minorHAnsi" w:cstheme="minorHAnsi"/>
          <w:highlight w:val="yellow"/>
          <w:lang w:val="es-SV" w:eastAsia="ja-JP"/>
        </w:rPr>
      </w:pPr>
      <w:r w:rsidRPr="003966CA">
        <w:rPr>
          <w:rFonts w:asciiTheme="minorHAnsi" w:eastAsia="Batang" w:hAnsiTheme="minorHAnsi" w:cstheme="minorHAnsi"/>
          <w:szCs w:val="22"/>
          <w:highlight w:val="yellow"/>
          <w:lang w:val="es-SV"/>
        </w:rPr>
        <w:t>UBICACIÓN</w:t>
      </w:r>
    </w:p>
    <w:p w14:paraId="568B8FD3" w14:textId="1168A644" w:rsidR="000C4733" w:rsidRPr="003966CA" w:rsidRDefault="00ED0097" w:rsidP="00C31C4F">
      <w:pPr>
        <w:pStyle w:val="ListBullet"/>
        <w:rPr>
          <w:rFonts w:asciiTheme="minorHAnsi" w:eastAsia="MS Mincho" w:hAnsiTheme="minorHAnsi" w:cstheme="minorHAnsi"/>
          <w:highlight w:val="yellow"/>
          <w:lang w:val="es-SV" w:eastAsia="ja-JP"/>
        </w:rPr>
      </w:pPr>
      <w:r w:rsidRPr="003966CA">
        <w:rPr>
          <w:rFonts w:asciiTheme="minorHAnsi" w:eastAsia="Batang" w:hAnsiTheme="minorHAnsi" w:cstheme="minorHAnsi"/>
          <w:szCs w:val="22"/>
          <w:highlight w:val="yellow"/>
          <w:lang w:val="es-SV"/>
        </w:rPr>
        <w:t>UBICACIÓN</w:t>
      </w:r>
    </w:p>
    <w:p w14:paraId="7E22542B" w14:textId="6EDDBA8A" w:rsidR="00CA2906" w:rsidRPr="003966CA" w:rsidRDefault="00FE7E06" w:rsidP="00BE259A">
      <w:pPr>
        <w:pStyle w:val="OutlineHeading2"/>
        <w:ind w:hanging="2286"/>
        <w:rPr>
          <w:lang w:val="es-SV"/>
        </w:rPr>
      </w:pPr>
      <w:bookmarkStart w:id="51" w:name="_Toc84252072"/>
      <w:r w:rsidRPr="003966CA">
        <w:rPr>
          <w:rFonts w:ascii="Arial" w:eastAsia="Batang" w:hAnsi="Arial" w:cs="Verdana"/>
          <w:sz w:val="22"/>
          <w:szCs w:val="24"/>
          <w:lang w:val="es-SV"/>
        </w:rPr>
        <w:t>Equipo de gestión de incidentes</w:t>
      </w:r>
      <w:bookmarkEnd w:id="51"/>
    </w:p>
    <w:p w14:paraId="30199088" w14:textId="549E6F01" w:rsidR="00193470" w:rsidRPr="003966CA" w:rsidRDefault="00CA2906" w:rsidP="008C7C94">
      <w:pPr>
        <w:pStyle w:val="Normalitalic"/>
        <w:rPr>
          <w:lang w:val="es-SV"/>
        </w:rPr>
      </w:pPr>
      <w:bookmarkStart w:id="52" w:name="_Toc67987864"/>
      <w:r w:rsidRPr="003966CA">
        <w:rPr>
          <w:lang w:val="es-SV"/>
        </w:rPr>
        <w:t>[</w:t>
      </w:r>
      <w:r w:rsidR="00193470" w:rsidRPr="003966CA">
        <w:rPr>
          <w:lang w:val="es-SV"/>
        </w:rPr>
        <w:t>Guía: presentar un resumen / descripción general del equipo de gestión de incidentes, según corresponda. A continuación, se presentan ejemplos de los principales puestos dentro de la estructura del ICS. Esto debe modificarse en función de la estructura de mando de la organización si es diferente a ICS o como se describe a continuación.]</w:t>
      </w:r>
    </w:p>
    <w:p w14:paraId="75F6DC75" w14:textId="77777777" w:rsidR="00193470" w:rsidRPr="003966CA" w:rsidRDefault="00193470" w:rsidP="008C7C94">
      <w:pPr>
        <w:pStyle w:val="Normalitalic"/>
        <w:rPr>
          <w:lang w:val="es-SV"/>
        </w:rPr>
      </w:pPr>
    </w:p>
    <w:bookmarkEnd w:id="52"/>
    <w:p w14:paraId="6DA454AB" w14:textId="38A075DC" w:rsidR="00585CF7" w:rsidRPr="00CE244C" w:rsidRDefault="00585CF7" w:rsidP="00CA2906">
      <w:pPr>
        <w:rPr>
          <w:lang w:val="es-MX"/>
        </w:rPr>
      </w:pPr>
      <w:r w:rsidRPr="003966CA">
        <w:rPr>
          <w:lang w:val="es-SV"/>
        </w:rPr>
        <w:t xml:space="preserve">El personal portuario de todos los niveles de </w:t>
      </w:r>
      <w:r w:rsidRPr="003966CA">
        <w:rPr>
          <w:highlight w:val="yellow"/>
          <w:lang w:val="es-SV"/>
        </w:rPr>
        <w:t>NOMBRE DE LA ORGANIZACIÓN</w:t>
      </w:r>
      <w:r w:rsidRPr="003966CA">
        <w:rPr>
          <w:lang w:val="es-SV"/>
        </w:rPr>
        <w:t xml:space="preserve"> deberá estar preparado para participar en un Equipo de Gestión de Incidentes (IMT, por sus siglas en inglés). </w:t>
      </w:r>
      <w:r w:rsidRPr="003966CA">
        <w:rPr>
          <w:highlight w:val="yellow"/>
          <w:lang w:val="es-SV"/>
        </w:rPr>
        <w:t>NOMBRE DE LA ORGANIZACIÓN</w:t>
      </w:r>
      <w:r w:rsidRPr="003966CA">
        <w:rPr>
          <w:lang w:val="es-SV"/>
        </w:rPr>
        <w:t xml:space="preserve"> capacitará al personal de manera que el personal esté preparado para participar en los puestos de IMT que correspondan </w:t>
      </w:r>
      <w:r w:rsidR="005F7E8F" w:rsidRPr="003966CA">
        <w:rPr>
          <w:lang w:val="es-SV"/>
        </w:rPr>
        <w:t>a</w:t>
      </w:r>
      <w:r w:rsidRPr="003966CA">
        <w:rPr>
          <w:lang w:val="es-SV"/>
        </w:rPr>
        <w:t xml:space="preserve"> su autoridad y responsabilidad</w:t>
      </w:r>
      <w:r w:rsidR="00CE244C">
        <w:rPr>
          <w:lang w:val="es-SV"/>
        </w:rPr>
        <w:t xml:space="preserve">, </w:t>
      </w:r>
      <w:r w:rsidR="00CE244C" w:rsidRPr="00CE244C">
        <w:rPr>
          <w:lang w:val="es-MX"/>
        </w:rPr>
        <w:t xml:space="preserve">como </w:t>
      </w:r>
      <w:r w:rsidR="00CE244C">
        <w:rPr>
          <w:lang w:val="es-MX"/>
        </w:rPr>
        <w:t>o</w:t>
      </w:r>
      <w:r w:rsidR="00CE244C" w:rsidRPr="00CE244C">
        <w:rPr>
          <w:lang w:val="es-MX"/>
        </w:rPr>
        <w:t xml:space="preserve">peraciones, </w:t>
      </w:r>
      <w:r w:rsidR="00CE244C">
        <w:rPr>
          <w:lang w:val="es-MX"/>
        </w:rPr>
        <w:t>p</w:t>
      </w:r>
      <w:r w:rsidR="00CE244C" w:rsidRPr="00CE244C">
        <w:rPr>
          <w:lang w:val="es-MX"/>
        </w:rPr>
        <w:t xml:space="preserve">lanificación, </w:t>
      </w:r>
      <w:r w:rsidR="00CE244C">
        <w:rPr>
          <w:lang w:val="es-MX"/>
        </w:rPr>
        <w:t>l</w:t>
      </w:r>
      <w:r w:rsidR="00CE244C" w:rsidRPr="00CE244C">
        <w:rPr>
          <w:lang w:val="es-MX"/>
        </w:rPr>
        <w:t xml:space="preserve">ogística y </w:t>
      </w:r>
      <w:r w:rsidR="00CE244C">
        <w:rPr>
          <w:lang w:val="es-MX"/>
        </w:rPr>
        <w:t>f</w:t>
      </w:r>
      <w:r w:rsidR="00CE244C" w:rsidRPr="00CE244C">
        <w:rPr>
          <w:lang w:val="es-MX"/>
        </w:rPr>
        <w:t>inanzas/</w:t>
      </w:r>
      <w:r w:rsidR="00CE244C">
        <w:rPr>
          <w:lang w:val="es-MX"/>
        </w:rPr>
        <w:t>a</w:t>
      </w:r>
      <w:r w:rsidR="00CE244C" w:rsidRPr="00CE244C">
        <w:rPr>
          <w:lang w:val="es-MX"/>
        </w:rPr>
        <w:t>dministración.</w:t>
      </w:r>
    </w:p>
    <w:p w14:paraId="471F3F02" w14:textId="77777777" w:rsidR="00585CF7" w:rsidRPr="00CE244C" w:rsidRDefault="00585CF7" w:rsidP="00CA2906">
      <w:pPr>
        <w:rPr>
          <w:lang w:val="es-MX"/>
        </w:rPr>
      </w:pPr>
    </w:p>
    <w:p w14:paraId="2F2FA88C" w14:textId="7816967C" w:rsidR="00302F10" w:rsidRPr="003966CA" w:rsidRDefault="00302F10" w:rsidP="0015258A">
      <w:pPr>
        <w:pStyle w:val="OutlineHeading1"/>
        <w:rPr>
          <w:rFonts w:eastAsia="Batang"/>
          <w:lang w:val="es-SV"/>
        </w:rPr>
      </w:pPr>
      <w:bookmarkStart w:id="53" w:name="_Toc84252073"/>
      <w:r w:rsidRPr="003966CA">
        <w:rPr>
          <w:rFonts w:eastAsia="Batang"/>
          <w:lang w:val="es-SV"/>
        </w:rPr>
        <w:lastRenderedPageBreak/>
        <w:t>Anex</w:t>
      </w:r>
      <w:r w:rsidR="00C56927" w:rsidRPr="003966CA">
        <w:rPr>
          <w:rFonts w:eastAsia="Batang"/>
          <w:lang w:val="es-SV"/>
        </w:rPr>
        <w:t>o</w:t>
      </w:r>
      <w:r w:rsidRPr="003966CA">
        <w:rPr>
          <w:rFonts w:eastAsia="Batang"/>
          <w:lang w:val="es-SV"/>
        </w:rPr>
        <w:t xml:space="preserve"> B: </w:t>
      </w:r>
      <w:r w:rsidR="003D3A94" w:rsidRPr="003966CA">
        <w:rPr>
          <w:rFonts w:eastAsia="Batang"/>
          <w:lang w:val="es-SV"/>
        </w:rPr>
        <w:t>EVALUACIÓN DE DAÑOS</w:t>
      </w:r>
      <w:bookmarkEnd w:id="53"/>
    </w:p>
    <w:p w14:paraId="49E08266" w14:textId="53A3D7A5" w:rsidR="009E78CA" w:rsidRPr="003966CA" w:rsidRDefault="003D3A94" w:rsidP="00BE259A">
      <w:pPr>
        <w:pStyle w:val="OutlineHeading2"/>
        <w:ind w:hanging="2286"/>
        <w:rPr>
          <w:lang w:val="es-SV"/>
        </w:rPr>
      </w:pPr>
      <w:bookmarkStart w:id="54" w:name="_Toc84252074"/>
      <w:r w:rsidRPr="003966CA">
        <w:rPr>
          <w:lang w:val="es-SV"/>
        </w:rPr>
        <w:t>Objetivo y alcance</w:t>
      </w:r>
      <w:bookmarkEnd w:id="54"/>
    </w:p>
    <w:p w14:paraId="1B0EDF8C" w14:textId="74230A95" w:rsidR="003D3A94" w:rsidRPr="003966CA" w:rsidRDefault="003D3A94" w:rsidP="009E78CA">
      <w:pPr>
        <w:rPr>
          <w:lang w:val="es-SV"/>
        </w:rPr>
      </w:pPr>
      <w:r w:rsidRPr="003966CA">
        <w:rPr>
          <w:lang w:val="es-SV"/>
        </w:rPr>
        <w:t xml:space="preserve">En caso de </w:t>
      </w:r>
      <w:r w:rsidR="00AF1E74" w:rsidRPr="003966CA">
        <w:rPr>
          <w:lang w:val="es-SV"/>
        </w:rPr>
        <w:t xml:space="preserve">una </w:t>
      </w:r>
      <w:r w:rsidRPr="003966CA">
        <w:rPr>
          <w:lang w:val="es-SV"/>
        </w:rPr>
        <w:t xml:space="preserve">emergencia o </w:t>
      </w:r>
      <w:r w:rsidR="00AF1E74" w:rsidRPr="003966CA">
        <w:rPr>
          <w:lang w:val="es-SV"/>
        </w:rPr>
        <w:t xml:space="preserve">un </w:t>
      </w:r>
      <w:r w:rsidRPr="003966CA">
        <w:rPr>
          <w:lang w:val="es-SV"/>
        </w:rPr>
        <w:t xml:space="preserve">desastre, </w:t>
      </w:r>
      <w:r w:rsidRPr="003966CA">
        <w:rPr>
          <w:highlight w:val="yellow"/>
          <w:lang w:val="es-SV"/>
        </w:rPr>
        <w:t>NOMBRE DE LA ORGANZACIÓN</w:t>
      </w:r>
      <w:r w:rsidRPr="003966CA">
        <w:rPr>
          <w:lang w:val="es-SV"/>
        </w:rPr>
        <w:t xml:space="preserve"> realizará una evaluación de los daños a las instalaciones y funciones de </w:t>
      </w:r>
      <w:r w:rsidRPr="003966CA">
        <w:rPr>
          <w:highlight w:val="yellow"/>
          <w:lang w:val="es-SV"/>
        </w:rPr>
        <w:t>NOMBRE DE LA ORGANZACIÓN</w:t>
      </w:r>
      <w:r w:rsidRPr="003966CA">
        <w:rPr>
          <w:lang w:val="es-SV"/>
        </w:rPr>
        <w:t xml:space="preserve"> en lo que respecta a las operaciones portuarias y la seguridad marítima.</w:t>
      </w:r>
    </w:p>
    <w:p w14:paraId="0A3E6E55" w14:textId="77777777" w:rsidR="009E78CA" w:rsidRPr="003966CA" w:rsidRDefault="009E78CA" w:rsidP="009E78CA">
      <w:pPr>
        <w:rPr>
          <w:lang w:val="es-SV"/>
        </w:rPr>
      </w:pPr>
    </w:p>
    <w:p w14:paraId="04DB6CD1" w14:textId="5DC02A70" w:rsidR="009E78CA" w:rsidRPr="003966CA" w:rsidRDefault="00AF1E74" w:rsidP="009E78CA">
      <w:pPr>
        <w:rPr>
          <w:lang w:val="es-SV"/>
        </w:rPr>
      </w:pPr>
      <w:r w:rsidRPr="003966CA">
        <w:rPr>
          <w:lang w:val="es-SV"/>
        </w:rPr>
        <w:t xml:space="preserve">El objetivo de la evaluación de daños de </w:t>
      </w:r>
      <w:r w:rsidRPr="003966CA">
        <w:rPr>
          <w:highlight w:val="yellow"/>
          <w:lang w:val="es-SV"/>
        </w:rPr>
        <w:t>NOMBRE DE LA ORGANIZACIÓN</w:t>
      </w:r>
      <w:r w:rsidRPr="003966CA">
        <w:rPr>
          <w:lang w:val="es-SV"/>
        </w:rPr>
        <w:t xml:space="preserve"> es:</w:t>
      </w:r>
      <w:r w:rsidR="009E78CA" w:rsidRPr="003966CA">
        <w:rPr>
          <w:lang w:val="es-SV"/>
        </w:rPr>
        <w:t xml:space="preserve"> </w:t>
      </w:r>
    </w:p>
    <w:p w14:paraId="297E27BC" w14:textId="77777777" w:rsidR="009E78CA" w:rsidRPr="003966CA" w:rsidRDefault="009E78CA" w:rsidP="009E78CA">
      <w:pPr>
        <w:rPr>
          <w:lang w:val="es-SV"/>
        </w:rPr>
      </w:pPr>
    </w:p>
    <w:p w14:paraId="25FBD295" w14:textId="58544021" w:rsidR="001C7D06" w:rsidRPr="003966CA" w:rsidRDefault="001C7D06" w:rsidP="009E78CA">
      <w:pPr>
        <w:pStyle w:val="ListBullet"/>
        <w:rPr>
          <w:lang w:val="es-SV"/>
        </w:rPr>
      </w:pPr>
      <w:r w:rsidRPr="003966CA">
        <w:rPr>
          <w:lang w:val="es-SV"/>
        </w:rPr>
        <w:t xml:space="preserve">Identificar al personal lesionado y los equipos/sistemas dañados de </w:t>
      </w:r>
      <w:r w:rsidRPr="003966CA">
        <w:rPr>
          <w:highlight w:val="yellow"/>
          <w:lang w:val="es-SV"/>
        </w:rPr>
        <w:t>NOMBRE DE LA ORGANIZACIÓN</w:t>
      </w:r>
      <w:r w:rsidRPr="003966CA">
        <w:rPr>
          <w:lang w:val="es-SV"/>
        </w:rPr>
        <w:t>.</w:t>
      </w:r>
    </w:p>
    <w:p w14:paraId="64F8C84E" w14:textId="6EDAB437" w:rsidR="009E78CA" w:rsidRPr="003966CA" w:rsidRDefault="00467618" w:rsidP="009E78CA">
      <w:pPr>
        <w:pStyle w:val="ListBullet"/>
        <w:rPr>
          <w:lang w:val="es-SV"/>
        </w:rPr>
      </w:pPr>
      <w:r w:rsidRPr="003966CA">
        <w:rPr>
          <w:lang w:val="es-SV"/>
        </w:rPr>
        <w:t>Determinar en qué medida ese personal y equipo</w:t>
      </w:r>
      <w:r w:rsidR="00F27B99" w:rsidRPr="003966CA">
        <w:rPr>
          <w:lang w:val="es-SV"/>
        </w:rPr>
        <w:t>s</w:t>
      </w:r>
      <w:r w:rsidRPr="003966CA">
        <w:rPr>
          <w:lang w:val="es-SV"/>
        </w:rPr>
        <w:t xml:space="preserve">/sistemas afectan las funciones portuarias. </w:t>
      </w:r>
    </w:p>
    <w:p w14:paraId="4354D15B" w14:textId="05DFC588" w:rsidR="00D4108C" w:rsidRPr="003966CA" w:rsidRDefault="0053334B" w:rsidP="009E78CA">
      <w:pPr>
        <w:pStyle w:val="ListBullet"/>
        <w:rPr>
          <w:lang w:val="es-SV"/>
        </w:rPr>
      </w:pPr>
      <w:r w:rsidRPr="003966CA">
        <w:rPr>
          <w:lang w:val="es-SV"/>
        </w:rPr>
        <w:t>Proporcionar</w:t>
      </w:r>
      <w:r w:rsidR="00D4108C" w:rsidRPr="003966CA">
        <w:rPr>
          <w:lang w:val="es-SV"/>
        </w:rPr>
        <w:t xml:space="preserve"> una estimación del tiempo y los recursos necesarios para que </w:t>
      </w:r>
      <w:r w:rsidR="00D4108C" w:rsidRPr="003966CA">
        <w:rPr>
          <w:highlight w:val="yellow"/>
          <w:lang w:val="es-SV"/>
        </w:rPr>
        <w:t>NOMBRE DE LA ORGANIZACIÓN</w:t>
      </w:r>
      <w:r w:rsidR="00D4108C" w:rsidRPr="003966CA">
        <w:rPr>
          <w:lang w:val="es-SV"/>
        </w:rPr>
        <w:t xml:space="preserve"> vuelva a su </w:t>
      </w:r>
      <w:r w:rsidR="00EA2CFB" w:rsidRPr="003966CA">
        <w:rPr>
          <w:lang w:val="es-SV"/>
        </w:rPr>
        <w:t>completo funcionamiento.</w:t>
      </w:r>
      <w:r w:rsidR="00D4108C" w:rsidRPr="003966CA">
        <w:rPr>
          <w:lang w:val="es-SV"/>
        </w:rPr>
        <w:t xml:space="preserve"> </w:t>
      </w:r>
    </w:p>
    <w:p w14:paraId="3414299A" w14:textId="77777777" w:rsidR="009E78CA" w:rsidRPr="003966CA" w:rsidRDefault="009E78CA" w:rsidP="009E78CA">
      <w:pPr>
        <w:rPr>
          <w:lang w:val="es-SV"/>
        </w:rPr>
      </w:pPr>
    </w:p>
    <w:p w14:paraId="54CFAF95" w14:textId="14371F9C" w:rsidR="00EA2CFB" w:rsidRPr="003966CA" w:rsidRDefault="00EA2CFB" w:rsidP="009E78CA">
      <w:pPr>
        <w:rPr>
          <w:lang w:val="es-SV"/>
        </w:rPr>
      </w:pPr>
      <w:r w:rsidRPr="003966CA">
        <w:rPr>
          <w:lang w:val="es-SV"/>
        </w:rPr>
        <w:t xml:space="preserve">Esta evaluación de daños no se refiere </w:t>
      </w:r>
      <w:r w:rsidR="00901323" w:rsidRPr="003966CA">
        <w:rPr>
          <w:lang w:val="es-SV"/>
        </w:rPr>
        <w:t>a</w:t>
      </w:r>
      <w:r w:rsidRPr="003966CA">
        <w:rPr>
          <w:lang w:val="es-SV"/>
        </w:rPr>
        <w:t xml:space="preserve"> la recuperación a largo plazo, sino a la evaluación de las prioridades de los equipos y sistemas que deben repararse para reanudar la funcionalidad del puerto.</w:t>
      </w:r>
    </w:p>
    <w:p w14:paraId="2C85F4C9" w14:textId="77777777" w:rsidR="00EA2CFB" w:rsidRPr="003966CA" w:rsidRDefault="00EA2CFB" w:rsidP="009E78CA">
      <w:pPr>
        <w:rPr>
          <w:lang w:val="es-SV"/>
        </w:rPr>
      </w:pPr>
    </w:p>
    <w:p w14:paraId="6D7D6AE0" w14:textId="46B53000" w:rsidR="009E78CA" w:rsidRPr="003966CA" w:rsidRDefault="003866D4" w:rsidP="00BE259A">
      <w:pPr>
        <w:pStyle w:val="OutlineHeading2"/>
        <w:ind w:hanging="2286"/>
        <w:rPr>
          <w:lang w:val="es-SV"/>
        </w:rPr>
      </w:pPr>
      <w:bookmarkStart w:id="55" w:name="_Toc84252075"/>
      <w:r w:rsidRPr="003966CA">
        <w:rPr>
          <w:lang w:val="es-SV"/>
        </w:rPr>
        <w:t>Priorización de la respuesta</w:t>
      </w:r>
      <w:bookmarkEnd w:id="55"/>
    </w:p>
    <w:p w14:paraId="56A423CA" w14:textId="37ED5E17" w:rsidR="00114D33" w:rsidRPr="003966CA" w:rsidRDefault="00114D33" w:rsidP="008C7C94">
      <w:pPr>
        <w:pStyle w:val="Normalitalic"/>
        <w:rPr>
          <w:lang w:val="es-SV"/>
        </w:rPr>
      </w:pPr>
      <w:r w:rsidRPr="003966CA">
        <w:rPr>
          <w:lang w:val="es-SV"/>
        </w:rPr>
        <w:t>[</w:t>
      </w:r>
      <w:r w:rsidR="003866D4" w:rsidRPr="003966CA">
        <w:rPr>
          <w:lang w:val="es-SV"/>
        </w:rPr>
        <w:t>Guía: adaptar la lista a las prioridades de su organización].</w:t>
      </w:r>
    </w:p>
    <w:p w14:paraId="34F2D925" w14:textId="77777777" w:rsidR="00114D33" w:rsidRPr="003966CA" w:rsidRDefault="00114D33" w:rsidP="00DB5D74">
      <w:pPr>
        <w:rPr>
          <w:lang w:val="es-SV"/>
        </w:rPr>
      </w:pPr>
    </w:p>
    <w:p w14:paraId="4609BB71" w14:textId="4012C7EB" w:rsidR="00EB502C" w:rsidRPr="003966CA" w:rsidRDefault="00EB502C" w:rsidP="00DB5D74">
      <w:pPr>
        <w:rPr>
          <w:lang w:val="es-SV"/>
        </w:rPr>
      </w:pPr>
      <w:r w:rsidRPr="003966CA">
        <w:rPr>
          <w:lang w:val="es-SV"/>
        </w:rPr>
        <w:t xml:space="preserve">Para priorizar con precisión la reparación de daños, el </w:t>
      </w:r>
      <w:r w:rsidR="005D486E" w:rsidRPr="003966CA">
        <w:rPr>
          <w:lang w:val="es-SV"/>
        </w:rPr>
        <w:t>personal directivo</w:t>
      </w:r>
      <w:r w:rsidRPr="003966CA">
        <w:rPr>
          <w:lang w:val="es-SV"/>
        </w:rPr>
        <w:t xml:space="preserve"> de </w:t>
      </w:r>
      <w:r w:rsidRPr="003966CA">
        <w:rPr>
          <w:highlight w:val="yellow"/>
          <w:lang w:val="es-SV"/>
        </w:rPr>
        <w:t>NOMBRE DE LA ORGANIZACIÓN</w:t>
      </w:r>
      <w:r w:rsidRPr="003966CA">
        <w:rPr>
          <w:lang w:val="es-SV"/>
        </w:rPr>
        <w:t xml:space="preserve"> deberá</w:t>
      </w:r>
      <w:r w:rsidR="005D486E" w:rsidRPr="003966CA">
        <w:rPr>
          <w:lang w:val="es-SV"/>
        </w:rPr>
        <w:t>, en primer lugar, determinar</w:t>
      </w:r>
      <w:r w:rsidRPr="003966CA">
        <w:rPr>
          <w:lang w:val="es-SV"/>
        </w:rPr>
        <w:t xml:space="preserve"> sus </w:t>
      </w:r>
      <w:r w:rsidR="00214EDE" w:rsidRPr="003966CA">
        <w:rPr>
          <w:lang w:val="es-SV"/>
        </w:rPr>
        <w:t xml:space="preserve">principales </w:t>
      </w:r>
      <w:r w:rsidRPr="003966CA">
        <w:rPr>
          <w:lang w:val="es-SV"/>
        </w:rPr>
        <w:t>funciones en un entorno previo al desastre.</w:t>
      </w:r>
    </w:p>
    <w:p w14:paraId="1007D2A9" w14:textId="77777777" w:rsidR="00EB502C" w:rsidRPr="003966CA" w:rsidRDefault="00EB502C" w:rsidP="00DB5D74">
      <w:pPr>
        <w:rPr>
          <w:lang w:val="es-SV"/>
        </w:rPr>
      </w:pPr>
    </w:p>
    <w:p w14:paraId="1E904182" w14:textId="31AE9294" w:rsidR="006D6572" w:rsidRPr="003966CA" w:rsidRDefault="006D6572" w:rsidP="00DB5D74">
      <w:pPr>
        <w:rPr>
          <w:lang w:val="es-SV"/>
        </w:rPr>
      </w:pPr>
      <w:r w:rsidRPr="003966CA">
        <w:rPr>
          <w:lang w:val="es-SV"/>
        </w:rPr>
        <w:t>Las funciones</w:t>
      </w:r>
      <w:r w:rsidR="00EA18F1" w:rsidRPr="003966CA">
        <w:rPr>
          <w:lang w:val="es-SV"/>
        </w:rPr>
        <w:t xml:space="preserve"> principales </w:t>
      </w:r>
      <w:r w:rsidRPr="003966CA">
        <w:rPr>
          <w:lang w:val="es-SV"/>
        </w:rPr>
        <w:t xml:space="preserve">de </w:t>
      </w:r>
      <w:r w:rsidRPr="003966CA">
        <w:rPr>
          <w:highlight w:val="yellow"/>
          <w:lang w:val="es-SV"/>
        </w:rPr>
        <w:t>NOMBRE DE LA ORGANIZACIÓN</w:t>
      </w:r>
      <w:r w:rsidRPr="003966CA">
        <w:rPr>
          <w:lang w:val="es-SV"/>
        </w:rPr>
        <w:t xml:space="preserve"> incluyen:</w:t>
      </w:r>
    </w:p>
    <w:p w14:paraId="3BAA4187" w14:textId="77777777" w:rsidR="006D6572" w:rsidRPr="003966CA" w:rsidRDefault="006D6572" w:rsidP="00DB5D74">
      <w:pPr>
        <w:rPr>
          <w:lang w:val="es-SV"/>
        </w:rPr>
      </w:pPr>
    </w:p>
    <w:p w14:paraId="357D3A06" w14:textId="75C5A9F3" w:rsidR="006D6572" w:rsidRPr="003966CA" w:rsidRDefault="006D6572" w:rsidP="00DB5D74">
      <w:pPr>
        <w:pStyle w:val="ListBullet"/>
        <w:rPr>
          <w:lang w:val="es-SV"/>
        </w:rPr>
      </w:pPr>
      <w:r w:rsidRPr="003966CA">
        <w:rPr>
          <w:lang w:val="es-SV"/>
        </w:rPr>
        <w:t xml:space="preserve">Amarrar embarcaciones en los </w:t>
      </w:r>
      <w:r w:rsidR="003D4C25" w:rsidRPr="003966CA">
        <w:rPr>
          <w:lang w:val="es-SV"/>
        </w:rPr>
        <w:t>puestos de atraque</w:t>
      </w:r>
      <w:r w:rsidRPr="003966CA">
        <w:rPr>
          <w:lang w:val="es-SV"/>
        </w:rPr>
        <w:t>/</w:t>
      </w:r>
      <w:r w:rsidR="00EA18F1" w:rsidRPr="003966CA">
        <w:rPr>
          <w:lang w:val="es-SV"/>
        </w:rPr>
        <w:t>zonas de amarre</w:t>
      </w:r>
      <w:r w:rsidRPr="003966CA">
        <w:rPr>
          <w:lang w:val="es-SV"/>
        </w:rPr>
        <w:t xml:space="preserve"> de </w:t>
      </w:r>
      <w:r w:rsidRPr="003966CA">
        <w:rPr>
          <w:highlight w:val="yellow"/>
          <w:lang w:val="es-SV"/>
        </w:rPr>
        <w:t>NOMBRE DE LA ORGANIZACIÓN</w:t>
      </w:r>
    </w:p>
    <w:p w14:paraId="3278A5EC" w14:textId="42B70E0D" w:rsidR="00DB5D74" w:rsidRPr="003966CA" w:rsidRDefault="00C90F0B" w:rsidP="00DB5D74">
      <w:pPr>
        <w:pStyle w:val="ListBullet2"/>
        <w:rPr>
          <w:lang w:val="es-SV"/>
        </w:rPr>
      </w:pPr>
      <w:r w:rsidRPr="003966CA">
        <w:rPr>
          <w:lang w:val="es-SV"/>
        </w:rPr>
        <w:t>Seguridad del m</w:t>
      </w:r>
      <w:r w:rsidR="006D6572" w:rsidRPr="003966CA">
        <w:rPr>
          <w:lang w:val="es-SV"/>
        </w:rPr>
        <w:t xml:space="preserve">uelle </w:t>
      </w:r>
      <w:r w:rsidRPr="003966CA">
        <w:rPr>
          <w:lang w:val="es-SV"/>
        </w:rPr>
        <w:t>/</w:t>
      </w:r>
      <w:r w:rsidR="006D6572" w:rsidRPr="003966CA">
        <w:rPr>
          <w:lang w:val="es-SV"/>
        </w:rPr>
        <w:t>zona de amarre</w:t>
      </w:r>
    </w:p>
    <w:p w14:paraId="5982117F" w14:textId="3B9DDA1D" w:rsidR="00DB5D74" w:rsidRPr="003966CA" w:rsidRDefault="006D6572" w:rsidP="00DB5D74">
      <w:pPr>
        <w:pStyle w:val="ListBullet2"/>
        <w:rPr>
          <w:lang w:val="es-SV"/>
        </w:rPr>
      </w:pPr>
      <w:r w:rsidRPr="003966CA">
        <w:rPr>
          <w:lang w:val="es-SV"/>
        </w:rPr>
        <w:t xml:space="preserve">Despejar los corredores navales </w:t>
      </w:r>
    </w:p>
    <w:p w14:paraId="6DE608E7" w14:textId="7EB12B38" w:rsidR="00DB5D74" w:rsidRPr="003966CA" w:rsidRDefault="00332A68" w:rsidP="00DB5D74">
      <w:pPr>
        <w:pStyle w:val="ListBullet"/>
        <w:rPr>
          <w:lang w:val="es-SV"/>
        </w:rPr>
      </w:pPr>
      <w:r w:rsidRPr="003966CA">
        <w:rPr>
          <w:lang w:val="es-SV"/>
        </w:rPr>
        <w:t>Embarcar y desembarcar carga</w:t>
      </w:r>
      <w:r w:rsidR="006E39AA" w:rsidRPr="003966CA">
        <w:rPr>
          <w:lang w:val="es-SV"/>
        </w:rPr>
        <w:t>s</w:t>
      </w:r>
    </w:p>
    <w:p w14:paraId="2CF088F8" w14:textId="2AA0C872" w:rsidR="00DB5D74" w:rsidRPr="003966CA" w:rsidRDefault="00332A68" w:rsidP="00DB5D74">
      <w:pPr>
        <w:pStyle w:val="ListBullet2"/>
        <w:rPr>
          <w:lang w:val="es-SV"/>
        </w:rPr>
      </w:pPr>
      <w:r w:rsidRPr="003966CA">
        <w:rPr>
          <w:lang w:val="es-SV"/>
        </w:rPr>
        <w:t xml:space="preserve">Grúas seguras (o </w:t>
      </w:r>
      <w:r w:rsidR="006E39AA" w:rsidRPr="003966CA">
        <w:rPr>
          <w:lang w:val="es-SV"/>
        </w:rPr>
        <w:t xml:space="preserve">bien posible uso </w:t>
      </w:r>
      <w:r w:rsidRPr="003966CA">
        <w:rPr>
          <w:lang w:val="es-SV"/>
        </w:rPr>
        <w:t>de grúas de barco)</w:t>
      </w:r>
    </w:p>
    <w:p w14:paraId="22C36019" w14:textId="454FECA4" w:rsidR="00DB5D74" w:rsidRPr="003966CA" w:rsidRDefault="006E39AA" w:rsidP="00DB5D74">
      <w:pPr>
        <w:pStyle w:val="ListBullet2"/>
        <w:rPr>
          <w:lang w:val="es-SV"/>
        </w:rPr>
      </w:pPr>
      <w:r w:rsidRPr="003966CA">
        <w:rPr>
          <w:lang w:val="es-SV"/>
        </w:rPr>
        <w:t>Seguridad de la s</w:t>
      </w:r>
      <w:r w:rsidR="00A87F7C" w:rsidRPr="003966CA">
        <w:rPr>
          <w:lang w:val="es-SV"/>
        </w:rPr>
        <w:t xml:space="preserve">uperficie de </w:t>
      </w:r>
      <w:r w:rsidRPr="003966CA">
        <w:rPr>
          <w:lang w:val="es-SV"/>
        </w:rPr>
        <w:t xml:space="preserve">los </w:t>
      </w:r>
      <w:r w:rsidR="00A87F7C" w:rsidRPr="003966CA">
        <w:rPr>
          <w:lang w:val="es-SV"/>
        </w:rPr>
        <w:t>muelle</w:t>
      </w:r>
      <w:r w:rsidRPr="003966CA">
        <w:rPr>
          <w:lang w:val="es-SV"/>
        </w:rPr>
        <w:t>s</w:t>
      </w:r>
      <w:r w:rsidR="00A87F7C" w:rsidRPr="003966CA">
        <w:rPr>
          <w:lang w:val="es-SV"/>
        </w:rPr>
        <w:t xml:space="preserve"> </w:t>
      </w:r>
    </w:p>
    <w:p w14:paraId="27D674C0" w14:textId="5C825541" w:rsidR="00A87F7C" w:rsidRPr="003966CA" w:rsidRDefault="00BF4B14" w:rsidP="00DB5D74">
      <w:pPr>
        <w:pStyle w:val="ListBullet"/>
        <w:rPr>
          <w:lang w:val="es-SV"/>
        </w:rPr>
      </w:pPr>
      <w:r w:rsidRPr="003966CA">
        <w:rPr>
          <w:lang w:val="es-SV"/>
        </w:rPr>
        <w:t xml:space="preserve">Instalar la carga </w:t>
      </w:r>
      <w:r w:rsidR="00A87F7C" w:rsidRPr="003966CA">
        <w:rPr>
          <w:lang w:val="es-SV"/>
        </w:rPr>
        <w:t xml:space="preserve">en </w:t>
      </w:r>
      <w:r w:rsidR="006E39AA" w:rsidRPr="003966CA">
        <w:rPr>
          <w:lang w:val="es-SV"/>
        </w:rPr>
        <w:t xml:space="preserve">los vehículos de </w:t>
      </w:r>
      <w:r w:rsidR="00A87F7C" w:rsidRPr="003966CA">
        <w:rPr>
          <w:lang w:val="es-SV"/>
        </w:rPr>
        <w:t xml:space="preserve">transporte terrestre para su entrega a destino (si </w:t>
      </w:r>
      <w:r w:rsidR="00F2704C" w:rsidRPr="003966CA">
        <w:rPr>
          <w:lang w:val="es-SV"/>
        </w:rPr>
        <w:t xml:space="preserve">es que </w:t>
      </w:r>
      <w:r w:rsidR="00A87F7C" w:rsidRPr="003966CA">
        <w:rPr>
          <w:lang w:val="es-SV"/>
        </w:rPr>
        <w:t xml:space="preserve">no se carga directamente en el transporte terrestre desde el </w:t>
      </w:r>
      <w:r w:rsidR="00B87457" w:rsidRPr="003966CA">
        <w:rPr>
          <w:lang w:val="es-SV"/>
        </w:rPr>
        <w:t>buque</w:t>
      </w:r>
      <w:r w:rsidR="00A87F7C" w:rsidRPr="003966CA">
        <w:rPr>
          <w:lang w:val="es-SV"/>
        </w:rPr>
        <w:t>)</w:t>
      </w:r>
    </w:p>
    <w:p w14:paraId="0ACF63CE" w14:textId="4D34D149" w:rsidR="00DB5D74" w:rsidRPr="003966CA" w:rsidRDefault="00DB5D74" w:rsidP="00DB5D74">
      <w:pPr>
        <w:pStyle w:val="ListBullet2"/>
        <w:rPr>
          <w:lang w:val="es-SV"/>
        </w:rPr>
      </w:pPr>
      <w:r w:rsidRPr="003966CA">
        <w:rPr>
          <w:lang w:val="es-SV"/>
        </w:rPr>
        <w:t>Mul</w:t>
      </w:r>
      <w:r w:rsidR="00A87F7C" w:rsidRPr="003966CA">
        <w:rPr>
          <w:lang w:val="es-SV"/>
        </w:rPr>
        <w:t>a</w:t>
      </w:r>
      <w:r w:rsidRPr="003966CA">
        <w:rPr>
          <w:lang w:val="es-SV"/>
        </w:rPr>
        <w:t>s</w:t>
      </w:r>
    </w:p>
    <w:p w14:paraId="51348F3B" w14:textId="4278D6F9" w:rsidR="00DB5D74" w:rsidRPr="003966CA" w:rsidRDefault="000D1642" w:rsidP="00DB5D74">
      <w:pPr>
        <w:pStyle w:val="ListBullet2"/>
        <w:rPr>
          <w:lang w:val="es-SV"/>
        </w:rPr>
      </w:pPr>
      <w:r w:rsidRPr="003966CA">
        <w:rPr>
          <w:lang w:val="es-SV"/>
        </w:rPr>
        <w:t>Porta contenedores</w:t>
      </w:r>
      <w:r w:rsidR="00A87F7C" w:rsidRPr="003966CA">
        <w:rPr>
          <w:lang w:val="es-SV"/>
        </w:rPr>
        <w:t>/apiladora</w:t>
      </w:r>
      <w:r w:rsidRPr="003966CA">
        <w:rPr>
          <w:lang w:val="es-SV"/>
        </w:rPr>
        <w:t>s móviles</w:t>
      </w:r>
    </w:p>
    <w:p w14:paraId="6867A984" w14:textId="023880F9" w:rsidR="00DB5D74" w:rsidRPr="003966CA" w:rsidRDefault="00F2704C" w:rsidP="00DB5D74">
      <w:pPr>
        <w:pStyle w:val="ListBullet2"/>
        <w:rPr>
          <w:lang w:val="es-SV"/>
        </w:rPr>
      </w:pPr>
      <w:r w:rsidRPr="003966CA">
        <w:rPr>
          <w:lang w:val="es-SV"/>
        </w:rPr>
        <w:t>Superficie de muelle segura</w:t>
      </w:r>
    </w:p>
    <w:p w14:paraId="6BDF1A0C" w14:textId="399CB83B" w:rsidR="00DB5D74" w:rsidRPr="003966CA" w:rsidRDefault="004E6F7D" w:rsidP="00DB5D74">
      <w:pPr>
        <w:pStyle w:val="ListBullet2"/>
        <w:rPr>
          <w:lang w:val="es-SV"/>
        </w:rPr>
      </w:pPr>
      <w:r w:rsidRPr="003966CA">
        <w:rPr>
          <w:lang w:val="es-SV"/>
        </w:rPr>
        <w:t>Carretillas elevadoras</w:t>
      </w:r>
      <w:r w:rsidR="000D1642" w:rsidRPr="003966CA">
        <w:rPr>
          <w:lang w:val="es-SV"/>
        </w:rPr>
        <w:t>/</w:t>
      </w:r>
      <w:r w:rsidRPr="003966CA">
        <w:rPr>
          <w:lang w:val="es-SV"/>
        </w:rPr>
        <w:t xml:space="preserve">plataforma para pallet </w:t>
      </w:r>
      <w:r w:rsidRPr="003966CA">
        <w:rPr>
          <w:rFonts w:cs="Calibri"/>
          <w:lang w:val="es-SV"/>
        </w:rPr>
        <w:t>[o montacargas]</w:t>
      </w:r>
    </w:p>
    <w:p w14:paraId="68F72A2E" w14:textId="0C9793B6" w:rsidR="00DB5D74" w:rsidRPr="003966CA" w:rsidRDefault="00336C53" w:rsidP="00DB5D74">
      <w:pPr>
        <w:pStyle w:val="ListBullet2"/>
        <w:rPr>
          <w:lang w:val="es-SV"/>
        </w:rPr>
      </w:pPr>
      <w:r w:rsidRPr="003966CA">
        <w:rPr>
          <w:lang w:val="es-SV"/>
        </w:rPr>
        <w:t xml:space="preserve">Despejar el curso del tráfico desde </w:t>
      </w:r>
      <w:r w:rsidR="00DE123D" w:rsidRPr="003966CA">
        <w:rPr>
          <w:lang w:val="es-SV"/>
        </w:rPr>
        <w:t>la zona</w:t>
      </w:r>
      <w:r w:rsidRPr="003966CA">
        <w:rPr>
          <w:lang w:val="es-SV"/>
        </w:rPr>
        <w:t xml:space="preserve"> de carga hasta </w:t>
      </w:r>
      <w:r w:rsidR="00B8732A" w:rsidRPr="003966CA">
        <w:rPr>
          <w:lang w:val="es-SV"/>
        </w:rPr>
        <w:t>el punto de salida de la instalación</w:t>
      </w:r>
    </w:p>
    <w:p w14:paraId="6D1A0F3C" w14:textId="4D43E9A8" w:rsidR="00DB5D74" w:rsidRPr="003966CA" w:rsidRDefault="004610BE" w:rsidP="00DB5D74">
      <w:pPr>
        <w:pStyle w:val="ListBullet"/>
        <w:rPr>
          <w:lang w:val="es-SV"/>
        </w:rPr>
      </w:pPr>
      <w:r w:rsidRPr="003966CA">
        <w:rPr>
          <w:lang w:val="es-SV"/>
        </w:rPr>
        <w:t>Proceso de pasajeros (</w:t>
      </w:r>
      <w:r w:rsidR="00D57942" w:rsidRPr="003966CA">
        <w:rPr>
          <w:lang w:val="es-SV"/>
        </w:rPr>
        <w:t>para cruceros</w:t>
      </w:r>
      <w:r w:rsidR="00DB5D74" w:rsidRPr="003966CA">
        <w:rPr>
          <w:lang w:val="es-SV"/>
        </w:rPr>
        <w:t>)</w:t>
      </w:r>
    </w:p>
    <w:p w14:paraId="1BC7598D" w14:textId="0D6A513A" w:rsidR="00DB5D74" w:rsidRPr="003966CA" w:rsidRDefault="004610BE" w:rsidP="00DB5D74">
      <w:pPr>
        <w:pStyle w:val="ListBullet2"/>
        <w:rPr>
          <w:lang w:val="es-SV"/>
        </w:rPr>
      </w:pPr>
      <w:r w:rsidRPr="003966CA">
        <w:rPr>
          <w:lang w:val="es-SV"/>
        </w:rPr>
        <w:t>Despejar el tráfico</w:t>
      </w:r>
      <w:r w:rsidR="00DB5D74" w:rsidRPr="003966CA">
        <w:rPr>
          <w:lang w:val="es-SV"/>
        </w:rPr>
        <w:t xml:space="preserve"> (</w:t>
      </w:r>
      <w:r w:rsidRPr="003966CA">
        <w:rPr>
          <w:lang w:val="es-SV"/>
        </w:rPr>
        <w:t>vehículos y peatones</w:t>
      </w:r>
      <w:r w:rsidR="00DB5D74" w:rsidRPr="003966CA">
        <w:rPr>
          <w:lang w:val="es-SV"/>
        </w:rPr>
        <w:t xml:space="preserve">) </w:t>
      </w:r>
      <w:r w:rsidRPr="003966CA">
        <w:rPr>
          <w:lang w:val="es-SV"/>
        </w:rPr>
        <w:t>entre el buque y el punto de entrada/salida de la instalación</w:t>
      </w:r>
    </w:p>
    <w:p w14:paraId="49C3274D" w14:textId="392FBBCE" w:rsidR="00DB5D74" w:rsidRPr="003966CA" w:rsidRDefault="009A51C4" w:rsidP="00DB5D74">
      <w:pPr>
        <w:pStyle w:val="ListBullet2"/>
        <w:rPr>
          <w:lang w:val="es-SV"/>
        </w:rPr>
      </w:pPr>
      <w:r w:rsidRPr="003966CA">
        <w:rPr>
          <w:lang w:val="es-SV"/>
        </w:rPr>
        <w:t>Infraestructura eléctrica para verificar identificació</w:t>
      </w:r>
      <w:r w:rsidR="00DB5D74" w:rsidRPr="003966CA">
        <w:rPr>
          <w:lang w:val="es-SV"/>
        </w:rPr>
        <w:t>n</w:t>
      </w:r>
    </w:p>
    <w:p w14:paraId="5EC78DD6" w14:textId="68B1DB15" w:rsidR="00DB5D74" w:rsidRPr="003966CA" w:rsidRDefault="002C601D" w:rsidP="00DB5D74">
      <w:pPr>
        <w:pStyle w:val="ListBullet"/>
        <w:rPr>
          <w:lang w:val="es-SV"/>
        </w:rPr>
      </w:pPr>
      <w:r w:rsidRPr="003966CA">
        <w:rPr>
          <w:lang w:val="es-SV"/>
        </w:rPr>
        <w:t xml:space="preserve">Mantener </w:t>
      </w:r>
      <w:r w:rsidR="00093F4F" w:rsidRPr="003966CA">
        <w:rPr>
          <w:lang w:val="es-SV"/>
        </w:rPr>
        <w:t>al menos</w:t>
      </w:r>
      <w:r w:rsidRPr="003966CA">
        <w:rPr>
          <w:lang w:val="es-SV"/>
        </w:rPr>
        <w:t xml:space="preserve"> </w:t>
      </w:r>
      <w:r w:rsidR="00093F4F" w:rsidRPr="003966CA">
        <w:rPr>
          <w:lang w:val="es-SV"/>
        </w:rPr>
        <w:t xml:space="preserve">las </w:t>
      </w:r>
      <w:r w:rsidRPr="003966CA">
        <w:rPr>
          <w:lang w:val="es-SV"/>
        </w:rPr>
        <w:t>medidas mínimas de</w:t>
      </w:r>
      <w:r w:rsidR="00093F4F" w:rsidRPr="003966CA">
        <w:rPr>
          <w:lang w:val="es-SV"/>
        </w:rPr>
        <w:t>l</w:t>
      </w:r>
      <w:r w:rsidRPr="003966CA">
        <w:rPr>
          <w:lang w:val="es-SV"/>
        </w:rPr>
        <w:t xml:space="preserve"> </w:t>
      </w:r>
      <w:r w:rsidR="00093F4F" w:rsidRPr="003966CA">
        <w:rPr>
          <w:rFonts w:eastAsia="Batang"/>
          <w:lang w:val="es-SV"/>
        </w:rPr>
        <w:t>Código Internacional para la Protección de los Buques y las Instalaciones Portuarias</w:t>
      </w:r>
      <w:r w:rsidR="00DB5D74" w:rsidRPr="003966CA">
        <w:rPr>
          <w:lang w:val="es-SV"/>
        </w:rPr>
        <w:t xml:space="preserve"> </w:t>
      </w:r>
    </w:p>
    <w:p w14:paraId="289934EB" w14:textId="37DF58E8" w:rsidR="00DB5D74" w:rsidRPr="003966CA" w:rsidRDefault="002C601D" w:rsidP="00DB5D74">
      <w:pPr>
        <w:pStyle w:val="ListBullet2"/>
        <w:rPr>
          <w:lang w:val="es-SV"/>
        </w:rPr>
      </w:pPr>
      <w:r w:rsidRPr="003966CA">
        <w:rPr>
          <w:lang w:val="es-SV"/>
        </w:rPr>
        <w:lastRenderedPageBreak/>
        <w:t>Control del perímetro</w:t>
      </w:r>
    </w:p>
    <w:p w14:paraId="188FDD9C" w14:textId="21142B6B" w:rsidR="00DB5D74" w:rsidRPr="003966CA" w:rsidRDefault="002C601D" w:rsidP="00DB5D74">
      <w:pPr>
        <w:pStyle w:val="ListBullet2"/>
        <w:rPr>
          <w:lang w:val="es-SV"/>
        </w:rPr>
      </w:pPr>
      <w:r w:rsidRPr="003966CA">
        <w:rPr>
          <w:lang w:val="es-SV"/>
        </w:rPr>
        <w:t xml:space="preserve">Control </w:t>
      </w:r>
      <w:r w:rsidR="009E1146" w:rsidRPr="003966CA">
        <w:rPr>
          <w:lang w:val="es-SV"/>
        </w:rPr>
        <w:t>del acceso</w:t>
      </w:r>
    </w:p>
    <w:p w14:paraId="62357306" w14:textId="0E7C3181" w:rsidR="00DB5D74" w:rsidRPr="003966CA" w:rsidRDefault="002C601D" w:rsidP="00DB5D74">
      <w:pPr>
        <w:pStyle w:val="ListBullet2"/>
        <w:rPr>
          <w:lang w:val="es-SV"/>
        </w:rPr>
      </w:pPr>
      <w:r w:rsidRPr="003966CA">
        <w:rPr>
          <w:lang w:val="es-SV"/>
        </w:rPr>
        <w:t>Alumbrado</w:t>
      </w:r>
      <w:r w:rsidR="00DB5D74" w:rsidRPr="003966CA">
        <w:rPr>
          <w:lang w:val="es-SV"/>
        </w:rPr>
        <w:t xml:space="preserve"> (</w:t>
      </w:r>
      <w:r w:rsidRPr="003966CA">
        <w:rPr>
          <w:lang w:val="es-SV"/>
        </w:rPr>
        <w:t>puede ser secundario</w:t>
      </w:r>
      <w:r w:rsidR="00DB5D74" w:rsidRPr="003966CA">
        <w:rPr>
          <w:lang w:val="es-SV"/>
        </w:rPr>
        <w:t>)</w:t>
      </w:r>
    </w:p>
    <w:p w14:paraId="0B91661F" w14:textId="63884607" w:rsidR="00DB5D74" w:rsidRPr="003966CA" w:rsidRDefault="00DB5D74" w:rsidP="00DB5D74">
      <w:pPr>
        <w:pStyle w:val="ListBullet2"/>
        <w:rPr>
          <w:lang w:val="es-SV"/>
        </w:rPr>
      </w:pPr>
      <w:r w:rsidRPr="003966CA">
        <w:rPr>
          <w:lang w:val="es-SV"/>
        </w:rPr>
        <w:t>C</w:t>
      </w:r>
      <w:r w:rsidR="002C601D" w:rsidRPr="003966CA">
        <w:rPr>
          <w:lang w:val="es-SV"/>
        </w:rPr>
        <w:t>ámaras</w:t>
      </w:r>
      <w:r w:rsidRPr="003966CA">
        <w:rPr>
          <w:lang w:val="es-SV"/>
        </w:rPr>
        <w:t xml:space="preserve"> (</w:t>
      </w:r>
      <w:r w:rsidR="002C601D" w:rsidRPr="003966CA">
        <w:rPr>
          <w:lang w:val="es-SV"/>
        </w:rPr>
        <w:t>pueden ser secundarias</w:t>
      </w:r>
      <w:r w:rsidRPr="003966CA">
        <w:rPr>
          <w:lang w:val="es-SV"/>
        </w:rPr>
        <w:t>)</w:t>
      </w:r>
      <w:r w:rsidR="00114D33" w:rsidRPr="003966CA">
        <w:rPr>
          <w:lang w:val="es-SV"/>
        </w:rPr>
        <w:t>.</w:t>
      </w:r>
    </w:p>
    <w:p w14:paraId="3BD758D3" w14:textId="2F1281C4" w:rsidR="00595C9E" w:rsidRPr="003966CA" w:rsidRDefault="00A541FB" w:rsidP="00ED63CC">
      <w:pPr>
        <w:pStyle w:val="OutlineHeading2"/>
        <w:ind w:hanging="2286"/>
        <w:rPr>
          <w:lang w:val="es-SV"/>
        </w:rPr>
      </w:pPr>
      <w:bookmarkStart w:id="56" w:name="_Toc84252076"/>
      <w:r w:rsidRPr="003966CA">
        <w:rPr>
          <w:lang w:val="es-SV"/>
        </w:rPr>
        <w:t>Daños al edificio</w:t>
      </w:r>
      <w:bookmarkEnd w:id="56"/>
    </w:p>
    <w:p w14:paraId="55027E77" w14:textId="6F130291" w:rsidR="00BD0264" w:rsidRPr="003966CA" w:rsidRDefault="00BD0264" w:rsidP="00595C9E">
      <w:pPr>
        <w:rPr>
          <w:lang w:val="es-SV"/>
        </w:rPr>
      </w:pPr>
      <w:r w:rsidRPr="003966CA">
        <w:rPr>
          <w:lang w:val="es-SV"/>
        </w:rPr>
        <w:t xml:space="preserve">Los huracanes, terremotos y </w:t>
      </w:r>
      <w:r w:rsidR="001934F3" w:rsidRPr="003966CA">
        <w:rPr>
          <w:lang w:val="es-SV"/>
        </w:rPr>
        <w:t>episodio</w:t>
      </w:r>
      <w:r w:rsidR="0071600F" w:rsidRPr="003966CA">
        <w:rPr>
          <w:lang w:val="es-SV"/>
        </w:rPr>
        <w:t>s</w:t>
      </w:r>
      <w:r w:rsidRPr="003966CA">
        <w:rPr>
          <w:lang w:val="es-SV"/>
        </w:rPr>
        <w:t xml:space="preserve"> sísmicos pueden poner en peligro la seguridad e integridad de las estructuras físicas de </w:t>
      </w:r>
      <w:r w:rsidRPr="003966CA">
        <w:rPr>
          <w:highlight w:val="yellow"/>
          <w:lang w:val="es-SV"/>
        </w:rPr>
        <w:t>NOMBRE DE LA ORGANIZACIÓN</w:t>
      </w:r>
      <w:r w:rsidR="00CE08C7" w:rsidRPr="003966CA">
        <w:rPr>
          <w:lang w:val="es-SV"/>
        </w:rPr>
        <w:t xml:space="preserve">, desde el punto de vista </w:t>
      </w:r>
      <w:r w:rsidR="006D4FE1" w:rsidRPr="003966CA">
        <w:rPr>
          <w:lang w:val="es-SV"/>
        </w:rPr>
        <w:t>estructural</w:t>
      </w:r>
      <w:r w:rsidR="00CE08C7" w:rsidRPr="003966CA">
        <w:rPr>
          <w:lang w:val="es-SV"/>
        </w:rPr>
        <w:t xml:space="preserve">. </w:t>
      </w:r>
      <w:r w:rsidRPr="003966CA">
        <w:rPr>
          <w:lang w:val="es-SV"/>
        </w:rPr>
        <w:t xml:space="preserve">Por tanto, </w:t>
      </w:r>
      <w:r w:rsidRPr="003966CA">
        <w:rPr>
          <w:highlight w:val="yellow"/>
          <w:lang w:val="es-SV"/>
        </w:rPr>
        <w:t>NOMBRE DE LA ORGANIZACIÓN</w:t>
      </w:r>
      <w:r w:rsidRPr="003966CA">
        <w:rPr>
          <w:lang w:val="es-SV"/>
        </w:rPr>
        <w:t xml:space="preserve"> coordinará la inspección de los edificios para que sean declarados seguros por la autoridad competente correspondiente.</w:t>
      </w:r>
    </w:p>
    <w:p w14:paraId="4DE4EDBB" w14:textId="40EC2AB9" w:rsidR="00293967" w:rsidRPr="003966CA" w:rsidRDefault="0014720C" w:rsidP="00ED63CC">
      <w:pPr>
        <w:pStyle w:val="OutlineHeading2"/>
        <w:ind w:hanging="2286"/>
        <w:rPr>
          <w:lang w:val="es-SV"/>
        </w:rPr>
      </w:pPr>
      <w:bookmarkStart w:id="57" w:name="_Toc84252077"/>
      <w:r w:rsidRPr="003966CA">
        <w:rPr>
          <w:lang w:val="es-SV"/>
        </w:rPr>
        <w:t xml:space="preserve">Daños </w:t>
      </w:r>
      <w:r w:rsidR="00F76DC4" w:rsidRPr="003966CA">
        <w:rPr>
          <w:lang w:val="es-SV"/>
        </w:rPr>
        <w:t>a</w:t>
      </w:r>
      <w:r w:rsidRPr="003966CA">
        <w:rPr>
          <w:lang w:val="es-SV"/>
        </w:rPr>
        <w:t xml:space="preserve"> la infraestructura</w:t>
      </w:r>
      <w:bookmarkEnd w:id="57"/>
    </w:p>
    <w:p w14:paraId="28286E9F" w14:textId="3D8DCD18" w:rsidR="00A571E9" w:rsidRPr="003966CA" w:rsidRDefault="00A571E9" w:rsidP="008C7C94">
      <w:pPr>
        <w:pStyle w:val="Normalitalic"/>
        <w:rPr>
          <w:lang w:val="es-SV"/>
        </w:rPr>
      </w:pPr>
      <w:r w:rsidRPr="003966CA">
        <w:rPr>
          <w:lang w:val="es-SV"/>
        </w:rPr>
        <w:t xml:space="preserve">[Guía: adaptar la lista </w:t>
      </w:r>
      <w:r w:rsidR="006D4FE1" w:rsidRPr="003966CA">
        <w:rPr>
          <w:lang w:val="es-SV"/>
        </w:rPr>
        <w:t>a la infraestructura</w:t>
      </w:r>
      <w:r w:rsidRPr="003966CA">
        <w:rPr>
          <w:lang w:val="es-SV"/>
        </w:rPr>
        <w:t xml:space="preserve"> de su organización]. </w:t>
      </w:r>
    </w:p>
    <w:p w14:paraId="75AEE3C1" w14:textId="77777777" w:rsidR="00114D33" w:rsidRPr="003966CA" w:rsidRDefault="00114D33" w:rsidP="008C7C94">
      <w:pPr>
        <w:pStyle w:val="Normalitalic"/>
        <w:rPr>
          <w:lang w:val="es-SV"/>
        </w:rPr>
      </w:pPr>
    </w:p>
    <w:p w14:paraId="088B2534" w14:textId="217FCB76" w:rsidR="00A571E9" w:rsidRPr="003966CA" w:rsidRDefault="00A571E9" w:rsidP="00595C9E">
      <w:pPr>
        <w:rPr>
          <w:lang w:val="es-SV"/>
        </w:rPr>
      </w:pPr>
      <w:r w:rsidRPr="003966CA">
        <w:rPr>
          <w:highlight w:val="yellow"/>
          <w:lang w:val="es-SV"/>
        </w:rPr>
        <w:t>NOMBRE DE LA ORGANIZACIÓN</w:t>
      </w:r>
      <w:r w:rsidRPr="003966CA">
        <w:rPr>
          <w:lang w:val="es-SV"/>
        </w:rPr>
        <w:t xml:space="preserve"> evaluará los daños </w:t>
      </w:r>
      <w:r w:rsidR="0014720C" w:rsidRPr="003966CA">
        <w:rPr>
          <w:lang w:val="es-SV"/>
        </w:rPr>
        <w:t>causados a</w:t>
      </w:r>
      <w:r w:rsidRPr="003966CA">
        <w:rPr>
          <w:lang w:val="es-SV"/>
        </w:rPr>
        <w:t xml:space="preserve"> su</w:t>
      </w:r>
      <w:r w:rsidR="0014720C" w:rsidRPr="003966CA">
        <w:rPr>
          <w:lang w:val="es-SV"/>
        </w:rPr>
        <w:t xml:space="preserve"> infraestructura</w:t>
      </w:r>
      <w:r w:rsidRPr="003966CA">
        <w:rPr>
          <w:lang w:val="es-SV"/>
        </w:rPr>
        <w:t>.</w:t>
      </w:r>
      <w:r w:rsidR="00CE08C7" w:rsidRPr="003966CA">
        <w:rPr>
          <w:lang w:val="es-SV"/>
        </w:rPr>
        <w:t xml:space="preserve"> El personal de</w:t>
      </w:r>
      <w:r w:rsidRPr="003966CA">
        <w:rPr>
          <w:lang w:val="es-SV"/>
        </w:rPr>
        <w:t xml:space="preserve"> </w:t>
      </w:r>
      <w:r w:rsidRPr="003966CA">
        <w:rPr>
          <w:highlight w:val="yellow"/>
          <w:lang w:val="es-SV"/>
        </w:rPr>
        <w:t>NOMBRE DE LA ORGANIZACIÓN</w:t>
      </w:r>
      <w:r w:rsidRPr="003966CA">
        <w:rPr>
          <w:lang w:val="es-SV"/>
        </w:rPr>
        <w:t xml:space="preserve"> </w:t>
      </w:r>
      <w:r w:rsidR="00CE08C7" w:rsidRPr="003966CA">
        <w:rPr>
          <w:lang w:val="es-SV"/>
        </w:rPr>
        <w:t>que realiza</w:t>
      </w:r>
      <w:r w:rsidRPr="003966CA">
        <w:rPr>
          <w:lang w:val="es-SV"/>
        </w:rPr>
        <w:t xml:space="preserve"> esta evaluación deberá </w:t>
      </w:r>
      <w:r w:rsidR="00A76BFB" w:rsidRPr="003966CA">
        <w:rPr>
          <w:lang w:val="es-SV"/>
        </w:rPr>
        <w:t xml:space="preserve">tener en cuenta </w:t>
      </w:r>
      <w:r w:rsidRPr="003966CA">
        <w:rPr>
          <w:lang w:val="es-SV"/>
        </w:rPr>
        <w:t>lo</w:t>
      </w:r>
      <w:r w:rsidR="00C20C79" w:rsidRPr="003966CA">
        <w:rPr>
          <w:lang w:val="es-SV"/>
        </w:rPr>
        <w:t>s siguientes aspectos</w:t>
      </w:r>
      <w:r w:rsidRPr="003966CA">
        <w:rPr>
          <w:lang w:val="es-SV"/>
        </w:rPr>
        <w:t>:</w:t>
      </w:r>
    </w:p>
    <w:p w14:paraId="0672DF18" w14:textId="77777777" w:rsidR="00A571E9" w:rsidRPr="003966CA" w:rsidRDefault="00A571E9" w:rsidP="00595C9E">
      <w:pPr>
        <w:rPr>
          <w:lang w:val="es-SV"/>
        </w:rPr>
      </w:pPr>
    </w:p>
    <w:p w14:paraId="250664B4" w14:textId="7980D3B0" w:rsidR="00665B76" w:rsidRPr="003966CA" w:rsidRDefault="00152453" w:rsidP="00595C9E">
      <w:pPr>
        <w:pStyle w:val="ListBullet"/>
        <w:rPr>
          <w:lang w:val="es-SV"/>
        </w:rPr>
      </w:pPr>
      <w:r w:rsidRPr="003966CA">
        <w:rPr>
          <w:lang w:val="es-SV"/>
        </w:rPr>
        <w:t xml:space="preserve">Daño/estrés </w:t>
      </w:r>
      <w:r w:rsidR="00A57721" w:rsidRPr="003966CA">
        <w:rPr>
          <w:lang w:val="es-SV"/>
        </w:rPr>
        <w:t>en</w:t>
      </w:r>
      <w:r w:rsidRPr="003966CA">
        <w:rPr>
          <w:lang w:val="es-SV"/>
        </w:rPr>
        <w:t xml:space="preserve"> los s</w:t>
      </w:r>
      <w:r w:rsidR="00665B76" w:rsidRPr="003966CA">
        <w:rPr>
          <w:lang w:val="es-SV"/>
        </w:rPr>
        <w:t>oportes estructurales dentro de las paredes</w:t>
      </w:r>
    </w:p>
    <w:p w14:paraId="7645E079" w14:textId="0D15DCC1" w:rsidR="00595C9E" w:rsidRPr="003966CA" w:rsidRDefault="00152453" w:rsidP="00595C9E">
      <w:pPr>
        <w:pStyle w:val="ListBullet"/>
        <w:rPr>
          <w:lang w:val="es-SV"/>
        </w:rPr>
      </w:pPr>
      <w:r w:rsidRPr="003966CA">
        <w:rPr>
          <w:lang w:val="es-SV"/>
        </w:rPr>
        <w:t xml:space="preserve">Daño/estrés en los techos </w:t>
      </w:r>
      <w:r w:rsidR="00A571E9" w:rsidRPr="003966CA">
        <w:rPr>
          <w:lang w:val="es-SV"/>
        </w:rPr>
        <w:t>(</w:t>
      </w:r>
      <w:r w:rsidR="00784E8E" w:rsidRPr="003966CA">
        <w:rPr>
          <w:lang w:val="es-SV"/>
        </w:rPr>
        <w:t>tejas de techo, trozos de yeso,</w:t>
      </w:r>
      <w:r w:rsidR="00A571E9" w:rsidRPr="003966CA">
        <w:rPr>
          <w:lang w:val="es-SV"/>
        </w:rPr>
        <w:t xml:space="preserve"> etc.)</w:t>
      </w:r>
    </w:p>
    <w:p w14:paraId="71C179EA" w14:textId="3BAA70BA" w:rsidR="00595C9E" w:rsidRPr="003966CA" w:rsidRDefault="00A571E9" w:rsidP="00595C9E">
      <w:pPr>
        <w:pStyle w:val="ListBullet"/>
        <w:rPr>
          <w:lang w:val="es-SV"/>
        </w:rPr>
      </w:pPr>
      <w:r w:rsidRPr="003966CA">
        <w:rPr>
          <w:lang w:val="es-SV"/>
        </w:rPr>
        <w:t>Accesorios de</w:t>
      </w:r>
      <w:r w:rsidR="00D63BD6" w:rsidRPr="003966CA">
        <w:rPr>
          <w:lang w:val="es-SV"/>
        </w:rPr>
        <w:t>l</w:t>
      </w:r>
      <w:r w:rsidRPr="003966CA">
        <w:rPr>
          <w:lang w:val="es-SV"/>
        </w:rPr>
        <w:t xml:space="preserve"> techo que podrían caer</w:t>
      </w:r>
      <w:r w:rsidR="00152453" w:rsidRPr="003966CA">
        <w:rPr>
          <w:lang w:val="es-SV"/>
        </w:rPr>
        <w:t>se</w:t>
      </w:r>
    </w:p>
    <w:p w14:paraId="266EFEDE" w14:textId="68A19152" w:rsidR="00595C9E" w:rsidRPr="003966CA" w:rsidRDefault="00A571E9" w:rsidP="00595C9E">
      <w:pPr>
        <w:pStyle w:val="ListBullet"/>
        <w:rPr>
          <w:lang w:val="es-SV"/>
        </w:rPr>
      </w:pPr>
      <w:r w:rsidRPr="003966CA">
        <w:rPr>
          <w:lang w:val="es-SV"/>
        </w:rPr>
        <w:t>Muebles volcados</w:t>
      </w:r>
    </w:p>
    <w:p w14:paraId="0B34640B" w14:textId="590B2772" w:rsidR="00595C9E" w:rsidRPr="003966CA" w:rsidRDefault="00152453" w:rsidP="00595C9E">
      <w:pPr>
        <w:pStyle w:val="ListBullet"/>
        <w:rPr>
          <w:lang w:val="es-SV"/>
        </w:rPr>
      </w:pPr>
      <w:r w:rsidRPr="003966CA">
        <w:rPr>
          <w:lang w:val="es-SV"/>
        </w:rPr>
        <w:t>Cables eléctricos dañados</w:t>
      </w:r>
      <w:r w:rsidR="00A571E9" w:rsidRPr="003966CA">
        <w:rPr>
          <w:lang w:val="es-SV"/>
        </w:rPr>
        <w:t>/expuest</w:t>
      </w:r>
      <w:r w:rsidRPr="003966CA">
        <w:rPr>
          <w:lang w:val="es-SV"/>
        </w:rPr>
        <w:t>o</w:t>
      </w:r>
      <w:r w:rsidR="00A571E9" w:rsidRPr="003966CA">
        <w:rPr>
          <w:lang w:val="es-SV"/>
        </w:rPr>
        <w:t>s</w:t>
      </w:r>
    </w:p>
    <w:p w14:paraId="73EEA1DB" w14:textId="35BB0F1A" w:rsidR="00595C9E" w:rsidRPr="003966CA" w:rsidRDefault="00152453" w:rsidP="00595C9E">
      <w:pPr>
        <w:pStyle w:val="ListBullet"/>
        <w:rPr>
          <w:lang w:val="es-SV"/>
        </w:rPr>
      </w:pPr>
      <w:r w:rsidRPr="003966CA">
        <w:rPr>
          <w:lang w:val="es-SV"/>
        </w:rPr>
        <w:t>Tuberías de</w:t>
      </w:r>
      <w:r w:rsidR="00A571E9" w:rsidRPr="003966CA">
        <w:rPr>
          <w:lang w:val="es-SV"/>
        </w:rPr>
        <w:t xml:space="preserve"> gas dañadas/expuestas</w:t>
      </w:r>
    </w:p>
    <w:p w14:paraId="24C440AD" w14:textId="67F97D78" w:rsidR="00595C9E" w:rsidRPr="003966CA" w:rsidRDefault="00A571E9" w:rsidP="00595C9E">
      <w:pPr>
        <w:pStyle w:val="ListBullet"/>
        <w:rPr>
          <w:lang w:val="es-SV"/>
        </w:rPr>
      </w:pPr>
      <w:r w:rsidRPr="003966CA">
        <w:rPr>
          <w:lang w:val="es-SV"/>
        </w:rPr>
        <w:t>Accesorios de plomería expuestos</w:t>
      </w:r>
      <w:r w:rsidR="00A57721" w:rsidRPr="003966CA">
        <w:rPr>
          <w:lang w:val="es-SV"/>
        </w:rPr>
        <w:t>/</w:t>
      </w:r>
      <w:r w:rsidRPr="003966CA">
        <w:rPr>
          <w:lang w:val="es-SV"/>
        </w:rPr>
        <w:t>dañados</w:t>
      </w:r>
    </w:p>
    <w:p w14:paraId="17F1F8E7" w14:textId="29AAF9B2" w:rsidR="00595C9E" w:rsidRPr="003966CA" w:rsidRDefault="00A57721" w:rsidP="00595C9E">
      <w:pPr>
        <w:pStyle w:val="ListBullet"/>
        <w:rPr>
          <w:lang w:val="es-SV"/>
        </w:rPr>
      </w:pPr>
      <w:r w:rsidRPr="003966CA">
        <w:rPr>
          <w:lang w:val="es-SV"/>
        </w:rPr>
        <w:t>Daño/estrés en las escaleras</w:t>
      </w:r>
    </w:p>
    <w:p w14:paraId="38E67768" w14:textId="1A96858A" w:rsidR="00595C9E" w:rsidRPr="003966CA" w:rsidRDefault="00A57721" w:rsidP="00595C9E">
      <w:pPr>
        <w:pStyle w:val="ListBullet"/>
        <w:rPr>
          <w:lang w:val="es-SV"/>
        </w:rPr>
      </w:pPr>
      <w:r w:rsidRPr="003966CA">
        <w:rPr>
          <w:lang w:val="es-SV"/>
        </w:rPr>
        <w:t>Daño/estrés en los ascensores</w:t>
      </w:r>
    </w:p>
    <w:p w14:paraId="7C7FA12D" w14:textId="41043E22" w:rsidR="00595C9E" w:rsidRPr="003966CA" w:rsidRDefault="00A57721" w:rsidP="00595C9E">
      <w:pPr>
        <w:pStyle w:val="ListBullet"/>
        <w:rPr>
          <w:lang w:val="es-SV"/>
        </w:rPr>
      </w:pPr>
      <w:r w:rsidRPr="003966CA">
        <w:rPr>
          <w:lang w:val="es-SV"/>
        </w:rPr>
        <w:t>Puertas/entradas</w:t>
      </w:r>
      <w:r w:rsidR="002D618B" w:rsidRPr="003966CA">
        <w:rPr>
          <w:lang w:val="es-SV"/>
        </w:rPr>
        <w:t xml:space="preserve"> </w:t>
      </w:r>
      <w:r w:rsidR="00037E04" w:rsidRPr="003966CA">
        <w:rPr>
          <w:lang w:val="es-SV"/>
        </w:rPr>
        <w:t>deformadas</w:t>
      </w:r>
      <w:r w:rsidRPr="003966CA">
        <w:rPr>
          <w:lang w:val="es-SV"/>
        </w:rPr>
        <w:t xml:space="preserve">, </w:t>
      </w:r>
      <w:r w:rsidR="00037E04" w:rsidRPr="003966CA">
        <w:rPr>
          <w:lang w:val="es-SV"/>
        </w:rPr>
        <w:t>vidrios rotos</w:t>
      </w:r>
      <w:r w:rsidR="002D618B" w:rsidRPr="003966CA">
        <w:rPr>
          <w:lang w:val="es-SV"/>
        </w:rPr>
        <w:t>, etc.</w:t>
      </w:r>
      <w:r w:rsidR="00037E04" w:rsidRPr="003966CA">
        <w:rPr>
          <w:lang w:val="es-SV"/>
        </w:rPr>
        <w:t xml:space="preserve"> </w:t>
      </w:r>
    </w:p>
    <w:p w14:paraId="06A7277F" w14:textId="276790D5" w:rsidR="00595C9E" w:rsidRPr="003966CA" w:rsidRDefault="00037E04" w:rsidP="00ED63CC">
      <w:pPr>
        <w:pStyle w:val="OutlineHeading2"/>
        <w:ind w:hanging="2286"/>
        <w:rPr>
          <w:rFonts w:eastAsia="Batang"/>
          <w:lang w:val="es-SV"/>
        </w:rPr>
      </w:pPr>
      <w:bookmarkStart w:id="58" w:name="_Toc84252078"/>
      <w:r w:rsidRPr="003966CA">
        <w:rPr>
          <w:rFonts w:eastAsia="Batang"/>
          <w:lang w:val="es-SV"/>
        </w:rPr>
        <w:t>Daño</w:t>
      </w:r>
      <w:r w:rsidR="00CC75CA" w:rsidRPr="003966CA">
        <w:rPr>
          <w:rFonts w:eastAsia="Batang"/>
          <w:lang w:val="es-SV"/>
        </w:rPr>
        <w:t>s al</w:t>
      </w:r>
      <w:r w:rsidRPr="003966CA">
        <w:rPr>
          <w:rFonts w:eastAsia="Batang"/>
          <w:lang w:val="es-SV"/>
        </w:rPr>
        <w:t xml:space="preserve"> muelle </w:t>
      </w:r>
      <w:bookmarkEnd w:id="58"/>
    </w:p>
    <w:p w14:paraId="50F2C3CA" w14:textId="044AFE45" w:rsidR="00573463" w:rsidRPr="003966CA" w:rsidRDefault="00573463" w:rsidP="008C7C94">
      <w:pPr>
        <w:pStyle w:val="Normalitalic"/>
        <w:rPr>
          <w:lang w:val="es-SV"/>
        </w:rPr>
      </w:pPr>
      <w:r w:rsidRPr="003966CA">
        <w:rPr>
          <w:lang w:val="es-SV"/>
        </w:rPr>
        <w:t>[</w:t>
      </w:r>
      <w:r w:rsidR="00FE7CB1" w:rsidRPr="003966CA">
        <w:rPr>
          <w:lang w:val="es-SV"/>
        </w:rPr>
        <w:t>Guía: adaptar la lista los muelles de su organización</w:t>
      </w:r>
      <w:r w:rsidRPr="003966CA">
        <w:rPr>
          <w:lang w:val="es-SV"/>
        </w:rPr>
        <w:t>.]</w:t>
      </w:r>
    </w:p>
    <w:p w14:paraId="4EF21DCA" w14:textId="77777777" w:rsidR="00573463" w:rsidRPr="003966CA" w:rsidRDefault="00573463" w:rsidP="008C7C94">
      <w:pPr>
        <w:pStyle w:val="Normalitalic"/>
        <w:rPr>
          <w:lang w:val="es-SV"/>
        </w:rPr>
      </w:pPr>
    </w:p>
    <w:p w14:paraId="44E2E0BE" w14:textId="4143482F" w:rsidR="00740838" w:rsidRPr="003966CA" w:rsidRDefault="00740838" w:rsidP="00595C9E">
      <w:pPr>
        <w:rPr>
          <w:lang w:val="es-SV"/>
        </w:rPr>
      </w:pPr>
      <w:r w:rsidRPr="003966CA">
        <w:rPr>
          <w:lang w:val="es-SV"/>
        </w:rPr>
        <w:t xml:space="preserve">Los huracanes, terremotos y </w:t>
      </w:r>
      <w:r w:rsidR="00F22B1D" w:rsidRPr="003966CA">
        <w:rPr>
          <w:lang w:val="es-SV"/>
        </w:rPr>
        <w:t>episodios sísmicos</w:t>
      </w:r>
      <w:r w:rsidRPr="003966CA">
        <w:rPr>
          <w:lang w:val="es-SV"/>
        </w:rPr>
        <w:t xml:space="preserve"> pueden poner en peligro la seguridad e integridad de las estructuras de amarr</w:t>
      </w:r>
      <w:r w:rsidR="00592CF0" w:rsidRPr="003966CA">
        <w:rPr>
          <w:lang w:val="es-SV"/>
        </w:rPr>
        <w:t>e</w:t>
      </w:r>
      <w:r w:rsidR="00CC75CA" w:rsidRPr="003966CA">
        <w:rPr>
          <w:lang w:val="es-SV"/>
        </w:rPr>
        <w:t xml:space="preserve"> </w:t>
      </w:r>
      <w:r w:rsidRPr="003966CA">
        <w:rPr>
          <w:lang w:val="es-SV"/>
        </w:rPr>
        <w:t xml:space="preserve">de </w:t>
      </w:r>
      <w:r w:rsidRPr="003966CA">
        <w:rPr>
          <w:highlight w:val="yellow"/>
          <w:lang w:val="es-SV"/>
        </w:rPr>
        <w:t>NOMBRE DE LA ORGANIZACIÓN</w:t>
      </w:r>
      <w:r w:rsidR="00CC75CA" w:rsidRPr="003966CA">
        <w:rPr>
          <w:lang w:val="es-SV"/>
        </w:rPr>
        <w:t xml:space="preserve"> desde el punto de vista estructural</w:t>
      </w:r>
      <w:r w:rsidRPr="003966CA">
        <w:rPr>
          <w:lang w:val="es-SV"/>
        </w:rPr>
        <w:t xml:space="preserve">. Por lo tanto, </w:t>
      </w:r>
      <w:r w:rsidRPr="003966CA">
        <w:rPr>
          <w:highlight w:val="yellow"/>
          <w:lang w:val="es-SV"/>
        </w:rPr>
        <w:t>NOMBRE DE LA ORGANIZACIÓN</w:t>
      </w:r>
      <w:r w:rsidRPr="003966CA">
        <w:rPr>
          <w:lang w:val="es-SV"/>
        </w:rPr>
        <w:t xml:space="preserve"> coordinará la inspección de los muelles, amarr</w:t>
      </w:r>
      <w:r w:rsidR="00B1641D" w:rsidRPr="003966CA">
        <w:rPr>
          <w:lang w:val="es-SV"/>
        </w:rPr>
        <w:t>es</w:t>
      </w:r>
      <w:r w:rsidRPr="003966CA">
        <w:rPr>
          <w:lang w:val="es-SV"/>
        </w:rPr>
        <w:t xml:space="preserve"> y equipos </w:t>
      </w:r>
      <w:r w:rsidR="001934F3" w:rsidRPr="003966CA">
        <w:rPr>
          <w:lang w:val="es-SV"/>
        </w:rPr>
        <w:t xml:space="preserve">relacionados </w:t>
      </w:r>
      <w:r w:rsidRPr="003966CA">
        <w:rPr>
          <w:lang w:val="es-SV"/>
        </w:rPr>
        <w:t xml:space="preserve">para que sean declarados seguros por la </w:t>
      </w:r>
      <w:r w:rsidR="00D2135C" w:rsidRPr="003966CA">
        <w:rPr>
          <w:lang w:val="es-SV"/>
        </w:rPr>
        <w:t>auto</w:t>
      </w:r>
      <w:r w:rsidRPr="003966CA">
        <w:rPr>
          <w:lang w:val="es-SV"/>
        </w:rPr>
        <w:t>ridad competente</w:t>
      </w:r>
      <w:r w:rsidR="001934F3" w:rsidRPr="003966CA">
        <w:rPr>
          <w:lang w:val="es-SV"/>
        </w:rPr>
        <w:t>.</w:t>
      </w:r>
      <w:r w:rsidRPr="003966CA">
        <w:rPr>
          <w:lang w:val="es-SV"/>
        </w:rPr>
        <w:t xml:space="preserve"> Debe tenerse en cuenta que pueden existir daños por debajo de la línea de flotación </w:t>
      </w:r>
      <w:r w:rsidR="00BE0F5D" w:rsidRPr="003966CA">
        <w:rPr>
          <w:lang w:val="es-SV"/>
        </w:rPr>
        <w:t>que no sean visibles.</w:t>
      </w:r>
    </w:p>
    <w:p w14:paraId="4F68EAC5" w14:textId="77777777" w:rsidR="00740838" w:rsidRPr="003966CA" w:rsidRDefault="00740838" w:rsidP="00595C9E">
      <w:pPr>
        <w:rPr>
          <w:lang w:val="es-SV"/>
        </w:rPr>
      </w:pPr>
    </w:p>
    <w:p w14:paraId="47F6B302" w14:textId="7CA15580" w:rsidR="008C53B9" w:rsidRPr="003966CA" w:rsidRDefault="008C53B9" w:rsidP="00595C9E">
      <w:pPr>
        <w:rPr>
          <w:lang w:val="es-SV"/>
        </w:rPr>
      </w:pPr>
      <w:r w:rsidRPr="003966CA">
        <w:rPr>
          <w:lang w:val="es-SV"/>
        </w:rPr>
        <w:t>Las consideraciones</w:t>
      </w:r>
      <w:r w:rsidR="00E34989" w:rsidRPr="003966CA">
        <w:rPr>
          <w:lang w:val="es-SV"/>
        </w:rPr>
        <w:t xml:space="preserve"> a tener en cuenta</w:t>
      </w:r>
      <w:r w:rsidRPr="003966CA">
        <w:rPr>
          <w:lang w:val="es-SV"/>
        </w:rPr>
        <w:t xml:space="preserve"> al evaluar los daños al muelle y las áreas de amarr</w:t>
      </w:r>
      <w:r w:rsidR="00B1641D" w:rsidRPr="003966CA">
        <w:rPr>
          <w:lang w:val="es-SV"/>
        </w:rPr>
        <w:t>e</w:t>
      </w:r>
      <w:r w:rsidRPr="003966CA">
        <w:rPr>
          <w:lang w:val="es-SV"/>
        </w:rPr>
        <w:t xml:space="preserve"> incluyen:</w:t>
      </w:r>
    </w:p>
    <w:p w14:paraId="483E9243" w14:textId="77777777" w:rsidR="00595C9E" w:rsidRPr="003966CA" w:rsidRDefault="00595C9E" w:rsidP="00595C9E">
      <w:pPr>
        <w:rPr>
          <w:lang w:val="es-SV"/>
        </w:rPr>
      </w:pPr>
    </w:p>
    <w:p w14:paraId="19ED4BBF" w14:textId="5B1A5588" w:rsidR="00595C9E" w:rsidRPr="003966CA" w:rsidRDefault="001942F9" w:rsidP="00A03586">
      <w:pPr>
        <w:pStyle w:val="ListBullet"/>
        <w:numPr>
          <w:ilvl w:val="0"/>
          <w:numId w:val="17"/>
        </w:numPr>
        <w:rPr>
          <w:lang w:val="es-SV"/>
        </w:rPr>
      </w:pPr>
      <w:r w:rsidRPr="003966CA">
        <w:rPr>
          <w:lang w:val="es-SV"/>
        </w:rPr>
        <w:t>Bloqueos de escombros debajo del agua en la zona de amarr</w:t>
      </w:r>
      <w:r w:rsidR="007C4A15" w:rsidRPr="003966CA">
        <w:rPr>
          <w:lang w:val="es-SV"/>
        </w:rPr>
        <w:t>e</w:t>
      </w:r>
      <w:r w:rsidRPr="003966CA">
        <w:rPr>
          <w:lang w:val="es-SV"/>
        </w:rPr>
        <w:t xml:space="preserve"> que podrían causar daño a los barcos.</w:t>
      </w:r>
    </w:p>
    <w:p w14:paraId="06FDC56F" w14:textId="446DD0B5" w:rsidR="008C53B9" w:rsidRPr="003966CA" w:rsidRDefault="008C53B9" w:rsidP="00A03586">
      <w:pPr>
        <w:pStyle w:val="ListBullet"/>
        <w:numPr>
          <w:ilvl w:val="0"/>
          <w:numId w:val="17"/>
        </w:numPr>
        <w:rPr>
          <w:lang w:val="es-SV"/>
        </w:rPr>
      </w:pPr>
      <w:r w:rsidRPr="003966CA">
        <w:rPr>
          <w:lang w:val="es-SV"/>
        </w:rPr>
        <w:t xml:space="preserve">Pilotes </w:t>
      </w:r>
      <w:r w:rsidR="00125A79" w:rsidRPr="003966CA">
        <w:rPr>
          <w:lang w:val="es-SV"/>
        </w:rPr>
        <w:t>estresados</w:t>
      </w:r>
      <w:r w:rsidRPr="003966CA">
        <w:rPr>
          <w:lang w:val="es-SV"/>
        </w:rPr>
        <w:t>/dañados</w:t>
      </w:r>
    </w:p>
    <w:p w14:paraId="64F20439" w14:textId="05C9BA8E" w:rsidR="008C53B9" w:rsidRPr="003966CA" w:rsidRDefault="002C7EF5" w:rsidP="00A03586">
      <w:pPr>
        <w:pStyle w:val="ListBullet"/>
        <w:numPr>
          <w:ilvl w:val="0"/>
          <w:numId w:val="18"/>
        </w:numPr>
        <w:rPr>
          <w:lang w:val="es-SV"/>
        </w:rPr>
      </w:pPr>
      <w:r w:rsidRPr="003966CA">
        <w:rPr>
          <w:lang w:val="es-SV"/>
        </w:rPr>
        <w:t>Daños/estrés a empalmes</w:t>
      </w:r>
      <w:r w:rsidR="008C53B9" w:rsidRPr="003966CA">
        <w:rPr>
          <w:lang w:val="es-SV"/>
        </w:rPr>
        <w:t xml:space="preserve"> (</w:t>
      </w:r>
      <w:r w:rsidR="00822F36" w:rsidRPr="003966CA">
        <w:rPr>
          <w:lang w:val="es-SV"/>
        </w:rPr>
        <w:t xml:space="preserve">bolardos, </w:t>
      </w:r>
      <w:r w:rsidR="008C53B9" w:rsidRPr="003966CA">
        <w:rPr>
          <w:lang w:val="es-SV"/>
        </w:rPr>
        <w:t>cornamusas, etc.)</w:t>
      </w:r>
    </w:p>
    <w:p w14:paraId="1E78BB40" w14:textId="77777777" w:rsidR="008C53B9" w:rsidRPr="003966CA" w:rsidRDefault="008C53B9" w:rsidP="00A03586">
      <w:pPr>
        <w:pStyle w:val="ListBullet"/>
        <w:numPr>
          <w:ilvl w:val="0"/>
          <w:numId w:val="18"/>
        </w:numPr>
        <w:rPr>
          <w:lang w:val="es-SV"/>
        </w:rPr>
      </w:pPr>
      <w:r w:rsidRPr="003966CA">
        <w:rPr>
          <w:lang w:val="es-SV"/>
        </w:rPr>
        <w:t>Barandillas, vigas u otros escombros rotos que sobresalen del muelle y que podrían dañar los barcos.</w:t>
      </w:r>
    </w:p>
    <w:p w14:paraId="3032CC62" w14:textId="7DD34C76" w:rsidR="008C53B9" w:rsidRPr="003966CA" w:rsidRDefault="007C4A15" w:rsidP="00A03586">
      <w:pPr>
        <w:pStyle w:val="ListBullet"/>
        <w:numPr>
          <w:ilvl w:val="0"/>
          <w:numId w:val="18"/>
        </w:numPr>
        <w:rPr>
          <w:lang w:val="es-SV"/>
        </w:rPr>
      </w:pPr>
      <w:r w:rsidRPr="003966CA">
        <w:rPr>
          <w:lang w:val="es-SV"/>
        </w:rPr>
        <w:t>Estrés/inestabilidad de la s</w:t>
      </w:r>
      <w:r w:rsidR="008C53B9" w:rsidRPr="003966CA">
        <w:rPr>
          <w:lang w:val="es-SV"/>
        </w:rPr>
        <w:t>uperficie de</w:t>
      </w:r>
      <w:r w:rsidRPr="003966CA">
        <w:rPr>
          <w:lang w:val="es-SV"/>
        </w:rPr>
        <w:t>l</w:t>
      </w:r>
      <w:r w:rsidR="008C53B9" w:rsidRPr="003966CA">
        <w:rPr>
          <w:lang w:val="es-SV"/>
        </w:rPr>
        <w:t xml:space="preserve"> </w:t>
      </w:r>
      <w:r w:rsidR="00E5416B" w:rsidRPr="003966CA">
        <w:rPr>
          <w:lang w:val="es-SV"/>
        </w:rPr>
        <w:t>muelle</w:t>
      </w:r>
    </w:p>
    <w:p w14:paraId="764C9762" w14:textId="3C646825" w:rsidR="00595C9E" w:rsidRPr="003966CA" w:rsidRDefault="008C53B9" w:rsidP="00ED63CC">
      <w:pPr>
        <w:pStyle w:val="OutlineHeading2"/>
        <w:ind w:hanging="2286"/>
        <w:rPr>
          <w:lang w:val="es-SV"/>
        </w:rPr>
      </w:pPr>
      <w:bookmarkStart w:id="59" w:name="_Toc84252079"/>
      <w:r w:rsidRPr="003966CA">
        <w:rPr>
          <w:lang w:val="es-SV"/>
        </w:rPr>
        <w:lastRenderedPageBreak/>
        <w:t xml:space="preserve">Daños </w:t>
      </w:r>
      <w:r w:rsidR="00C3672A" w:rsidRPr="003966CA">
        <w:rPr>
          <w:lang w:val="es-SV"/>
        </w:rPr>
        <w:t>a</w:t>
      </w:r>
      <w:r w:rsidR="009E3B5A" w:rsidRPr="003966CA">
        <w:rPr>
          <w:lang w:val="es-SV"/>
        </w:rPr>
        <w:t xml:space="preserve"> </w:t>
      </w:r>
      <w:r w:rsidR="00845E6E" w:rsidRPr="003966CA">
        <w:rPr>
          <w:lang w:val="es-SV"/>
        </w:rPr>
        <w:t>l</w:t>
      </w:r>
      <w:r w:rsidR="009E3B5A" w:rsidRPr="003966CA">
        <w:rPr>
          <w:lang w:val="es-SV"/>
        </w:rPr>
        <w:t>a infraestructura para el</w:t>
      </w:r>
      <w:r w:rsidR="00F265C0" w:rsidRPr="003966CA">
        <w:rPr>
          <w:lang w:val="es-SV"/>
        </w:rPr>
        <w:t xml:space="preserve"> manejo</w:t>
      </w:r>
      <w:r w:rsidR="0094400B" w:rsidRPr="003966CA">
        <w:rPr>
          <w:lang w:val="es-SV"/>
        </w:rPr>
        <w:t xml:space="preserve"> de carga</w:t>
      </w:r>
      <w:bookmarkEnd w:id="59"/>
    </w:p>
    <w:p w14:paraId="15183C49" w14:textId="6E0BFE0C" w:rsidR="00B36DA5" w:rsidRPr="003966CA" w:rsidRDefault="00B36DA5" w:rsidP="008C7C94">
      <w:pPr>
        <w:pStyle w:val="Normalitalic"/>
        <w:rPr>
          <w:lang w:val="es-SV"/>
        </w:rPr>
      </w:pPr>
      <w:r w:rsidRPr="003966CA">
        <w:rPr>
          <w:lang w:val="es-SV"/>
        </w:rPr>
        <w:t>[</w:t>
      </w:r>
      <w:r w:rsidR="0094400B" w:rsidRPr="003966CA">
        <w:rPr>
          <w:lang w:val="es-SV"/>
        </w:rPr>
        <w:t>Guía</w:t>
      </w:r>
      <w:r w:rsidRPr="003966CA">
        <w:rPr>
          <w:lang w:val="es-SV"/>
        </w:rPr>
        <w:t xml:space="preserve">: </w:t>
      </w:r>
      <w:r w:rsidR="0094400B" w:rsidRPr="003966CA">
        <w:rPr>
          <w:lang w:val="es-SV"/>
        </w:rPr>
        <w:t>adapte la lista al equipo de manipulación de carga de su organización].</w:t>
      </w:r>
    </w:p>
    <w:p w14:paraId="255CDB0A" w14:textId="77777777" w:rsidR="00B36DA5" w:rsidRPr="003966CA" w:rsidRDefault="00B36DA5" w:rsidP="008C7C94">
      <w:pPr>
        <w:pStyle w:val="Normalitalic"/>
        <w:rPr>
          <w:lang w:val="es-SV"/>
        </w:rPr>
      </w:pPr>
    </w:p>
    <w:p w14:paraId="17452AC0" w14:textId="4FF15DEB" w:rsidR="00C31322" w:rsidRPr="003966CA" w:rsidRDefault="00C31322" w:rsidP="00114D33">
      <w:pPr>
        <w:rPr>
          <w:lang w:val="es-SV"/>
        </w:rPr>
      </w:pPr>
      <w:r w:rsidRPr="003966CA">
        <w:rPr>
          <w:lang w:val="es-SV"/>
        </w:rPr>
        <w:t>Los huracanes, terremotos y e</w:t>
      </w:r>
      <w:r w:rsidR="00E606C2" w:rsidRPr="003966CA">
        <w:rPr>
          <w:lang w:val="es-SV"/>
        </w:rPr>
        <w:t>pisodios</w:t>
      </w:r>
      <w:r w:rsidRPr="003966CA">
        <w:rPr>
          <w:lang w:val="es-SV"/>
        </w:rPr>
        <w:t xml:space="preserve"> sísmicos pueden poner en peligro la seguridad e integridad del equipo </w:t>
      </w:r>
      <w:r w:rsidR="00A13024" w:rsidRPr="003966CA">
        <w:rPr>
          <w:lang w:val="es-SV"/>
        </w:rPr>
        <w:t>para la manipulación</w:t>
      </w:r>
      <w:r w:rsidR="00E606C2" w:rsidRPr="003966CA">
        <w:rPr>
          <w:lang w:val="es-SV"/>
        </w:rPr>
        <w:t xml:space="preserve"> de la</w:t>
      </w:r>
      <w:r w:rsidRPr="003966CA">
        <w:rPr>
          <w:lang w:val="es-SV"/>
        </w:rPr>
        <w:t xml:space="preserve"> carga de </w:t>
      </w:r>
      <w:r w:rsidRPr="003966CA">
        <w:rPr>
          <w:highlight w:val="yellow"/>
          <w:lang w:val="es-SV"/>
        </w:rPr>
        <w:t>NOMBRE DE LA ORGANIZACIÓN</w:t>
      </w:r>
      <w:r w:rsidR="00E606C2" w:rsidRPr="003966CA">
        <w:rPr>
          <w:lang w:val="es-SV"/>
        </w:rPr>
        <w:t xml:space="preserve"> desde el punto de vista estructural</w:t>
      </w:r>
      <w:r w:rsidRPr="003966CA">
        <w:rPr>
          <w:lang w:val="es-SV"/>
        </w:rPr>
        <w:t xml:space="preserve">. Por lo tanto, </w:t>
      </w:r>
      <w:r w:rsidRPr="003966CA">
        <w:rPr>
          <w:highlight w:val="yellow"/>
          <w:lang w:val="es-SV"/>
        </w:rPr>
        <w:t>NOMBRE DE LA ORGANIZACIÓN</w:t>
      </w:r>
      <w:r w:rsidRPr="003966CA">
        <w:rPr>
          <w:lang w:val="es-SV"/>
        </w:rPr>
        <w:t xml:space="preserve"> coordinará la inspección de las grúas, </w:t>
      </w:r>
      <w:r w:rsidR="00107423" w:rsidRPr="003966CA">
        <w:rPr>
          <w:lang w:val="es-SV"/>
        </w:rPr>
        <w:t>las grúas de brazo móvil</w:t>
      </w:r>
      <w:r w:rsidRPr="003966CA">
        <w:rPr>
          <w:lang w:val="es-SV"/>
        </w:rPr>
        <w:t xml:space="preserve"> y </w:t>
      </w:r>
      <w:r w:rsidR="00A13024" w:rsidRPr="003966CA">
        <w:rPr>
          <w:lang w:val="es-SV"/>
        </w:rPr>
        <w:t xml:space="preserve">los </w:t>
      </w:r>
      <w:r w:rsidRPr="003966CA">
        <w:rPr>
          <w:lang w:val="es-SV"/>
        </w:rPr>
        <w:t xml:space="preserve">aparatos de elevación para que puedan ser declarados seguros por la </w:t>
      </w:r>
      <w:r w:rsidR="00844203" w:rsidRPr="003966CA">
        <w:rPr>
          <w:lang w:val="es-SV"/>
        </w:rPr>
        <w:t xml:space="preserve">correspondiente </w:t>
      </w:r>
      <w:r w:rsidRPr="003966CA">
        <w:rPr>
          <w:lang w:val="es-SV"/>
        </w:rPr>
        <w:t>autoridad competente. Debe tenerse en cuenta que pueden existir daños por debajo de la línea de flotación y fuera de la vista.</w:t>
      </w:r>
    </w:p>
    <w:p w14:paraId="4B91FB92" w14:textId="77777777" w:rsidR="00C31322" w:rsidRPr="003966CA" w:rsidRDefault="00C31322" w:rsidP="00114D33">
      <w:pPr>
        <w:rPr>
          <w:lang w:val="es-SV"/>
        </w:rPr>
      </w:pPr>
    </w:p>
    <w:p w14:paraId="283F9AA9" w14:textId="560DC825" w:rsidR="00C31322" w:rsidRPr="003966CA" w:rsidRDefault="00C31322" w:rsidP="00595C9E">
      <w:pPr>
        <w:rPr>
          <w:lang w:val="es-SV"/>
        </w:rPr>
      </w:pPr>
      <w:bookmarkStart w:id="60" w:name="_Hlk77606670"/>
      <w:r w:rsidRPr="003966CA">
        <w:rPr>
          <w:lang w:val="es-SV"/>
        </w:rPr>
        <w:t>Las consideraciones</w:t>
      </w:r>
      <w:r w:rsidR="00107423" w:rsidRPr="003966CA">
        <w:rPr>
          <w:lang w:val="es-SV"/>
        </w:rPr>
        <w:t xml:space="preserve"> a tener en cuenta</w:t>
      </w:r>
      <w:r w:rsidRPr="003966CA">
        <w:rPr>
          <w:lang w:val="es-SV"/>
        </w:rPr>
        <w:t xml:space="preserve"> al evaluar los daños </w:t>
      </w:r>
      <w:r w:rsidR="00911477" w:rsidRPr="003966CA">
        <w:rPr>
          <w:lang w:val="es-SV"/>
        </w:rPr>
        <w:t>del</w:t>
      </w:r>
      <w:r w:rsidRPr="003966CA">
        <w:rPr>
          <w:lang w:val="es-SV"/>
        </w:rPr>
        <w:t xml:space="preserve"> equipo de</w:t>
      </w:r>
      <w:r w:rsidR="00877B5D" w:rsidRPr="003966CA">
        <w:rPr>
          <w:lang w:val="es-SV"/>
        </w:rPr>
        <w:t xml:space="preserve"> manejo de cargas</w:t>
      </w:r>
      <w:r w:rsidRPr="003966CA">
        <w:rPr>
          <w:lang w:val="es-SV"/>
        </w:rPr>
        <w:t xml:space="preserve"> incluyen:</w:t>
      </w:r>
    </w:p>
    <w:p w14:paraId="5617CF1A" w14:textId="77777777" w:rsidR="00595C9E" w:rsidRPr="003966CA" w:rsidRDefault="00595C9E" w:rsidP="00595C9E">
      <w:pPr>
        <w:rPr>
          <w:lang w:val="es-SV"/>
        </w:rPr>
      </w:pPr>
    </w:p>
    <w:bookmarkEnd w:id="60"/>
    <w:p w14:paraId="58A19A7F" w14:textId="61FBC1AF" w:rsidR="00595C9E" w:rsidRPr="003966CA" w:rsidRDefault="00E41FF9" w:rsidP="00595C9E">
      <w:pPr>
        <w:pStyle w:val="ListBullet"/>
        <w:rPr>
          <w:lang w:val="es-SV"/>
        </w:rPr>
      </w:pPr>
      <w:r w:rsidRPr="003966CA">
        <w:rPr>
          <w:lang w:val="es-SV"/>
        </w:rPr>
        <w:t>Los c</w:t>
      </w:r>
      <w:r w:rsidR="00C31322" w:rsidRPr="003966CA">
        <w:rPr>
          <w:lang w:val="es-SV"/>
        </w:rPr>
        <w:t>im</w:t>
      </w:r>
      <w:r w:rsidR="00C23AF3" w:rsidRPr="003966CA">
        <w:rPr>
          <w:lang w:val="es-SV"/>
        </w:rPr>
        <w:t xml:space="preserve">ientos </w:t>
      </w:r>
      <w:r w:rsidR="00A6339F" w:rsidRPr="003966CA">
        <w:rPr>
          <w:lang w:val="es-SV"/>
        </w:rPr>
        <w:t xml:space="preserve">o base de las </w:t>
      </w:r>
      <w:r w:rsidR="00C31322" w:rsidRPr="003966CA">
        <w:rPr>
          <w:lang w:val="es-SV"/>
        </w:rPr>
        <w:t>grúas instaladas</w:t>
      </w:r>
    </w:p>
    <w:p w14:paraId="4AB0E416" w14:textId="26EE4B76" w:rsidR="00595C9E" w:rsidRPr="003966CA" w:rsidRDefault="00FE681D" w:rsidP="00595C9E">
      <w:pPr>
        <w:pStyle w:val="ListBullet"/>
        <w:rPr>
          <w:lang w:val="es-SV"/>
        </w:rPr>
      </w:pPr>
      <w:r w:rsidRPr="003966CA">
        <w:rPr>
          <w:lang w:val="es-SV"/>
        </w:rPr>
        <w:t>B</w:t>
      </w:r>
      <w:r w:rsidR="00A6339F" w:rsidRPr="003966CA">
        <w:rPr>
          <w:lang w:val="es-SV"/>
        </w:rPr>
        <w:t xml:space="preserve">razo de la </w:t>
      </w:r>
      <w:r w:rsidR="004B2350" w:rsidRPr="003966CA">
        <w:rPr>
          <w:lang w:val="es-SV"/>
        </w:rPr>
        <w:t>grúa</w:t>
      </w:r>
      <w:r w:rsidR="00A6339F" w:rsidRPr="003966CA">
        <w:rPr>
          <w:lang w:val="es-SV"/>
        </w:rPr>
        <w:t xml:space="preserve"> doblado</w:t>
      </w:r>
      <w:r w:rsidR="00E41FF9" w:rsidRPr="003966CA">
        <w:rPr>
          <w:lang w:val="es-SV"/>
        </w:rPr>
        <w:t>/</w:t>
      </w:r>
      <w:r w:rsidRPr="003966CA">
        <w:rPr>
          <w:lang w:val="es-SV"/>
        </w:rPr>
        <w:t>dañado</w:t>
      </w:r>
    </w:p>
    <w:p w14:paraId="7F2AF3AF" w14:textId="0C3E5FF7" w:rsidR="00595C9E" w:rsidRPr="003966CA" w:rsidRDefault="00C31322" w:rsidP="00595C9E">
      <w:pPr>
        <w:pStyle w:val="ListBullet"/>
        <w:rPr>
          <w:lang w:val="es-SV"/>
        </w:rPr>
      </w:pPr>
      <w:r w:rsidRPr="003966CA">
        <w:rPr>
          <w:lang w:val="es-SV"/>
        </w:rPr>
        <w:t>Patas</w:t>
      </w:r>
      <w:r w:rsidR="008A6480" w:rsidRPr="003966CA">
        <w:rPr>
          <w:lang w:val="es-SV"/>
        </w:rPr>
        <w:t>/</w:t>
      </w:r>
      <w:r w:rsidRPr="003966CA">
        <w:rPr>
          <w:lang w:val="es-SV"/>
        </w:rPr>
        <w:t>soportes de grúa doblados/deformados</w:t>
      </w:r>
    </w:p>
    <w:p w14:paraId="2DD37CA8" w14:textId="219041EB" w:rsidR="00595C9E" w:rsidRPr="003966CA" w:rsidRDefault="00A6339F" w:rsidP="00595C9E">
      <w:pPr>
        <w:pStyle w:val="ListBullet"/>
        <w:rPr>
          <w:lang w:val="es-SV"/>
        </w:rPr>
      </w:pPr>
      <w:r w:rsidRPr="003966CA">
        <w:rPr>
          <w:lang w:val="es-SV"/>
        </w:rPr>
        <w:t xml:space="preserve">Daño o desperfecto al </w:t>
      </w:r>
      <w:r w:rsidR="00C31322" w:rsidRPr="003966CA">
        <w:rPr>
          <w:lang w:val="es-SV"/>
        </w:rPr>
        <w:t xml:space="preserve">carrete </w:t>
      </w:r>
      <w:r w:rsidRPr="003966CA">
        <w:rPr>
          <w:lang w:val="es-SV"/>
        </w:rPr>
        <w:t xml:space="preserve">de la grúa </w:t>
      </w:r>
    </w:p>
    <w:p w14:paraId="25620B14" w14:textId="305A6310" w:rsidR="00595C9E" w:rsidRPr="003966CA" w:rsidRDefault="00A6339F" w:rsidP="00595C9E">
      <w:pPr>
        <w:pStyle w:val="ListBullet"/>
        <w:rPr>
          <w:lang w:val="es-SV"/>
        </w:rPr>
      </w:pPr>
      <w:r w:rsidRPr="003966CA">
        <w:rPr>
          <w:lang w:val="es-SV"/>
        </w:rPr>
        <w:t>Cable de alambre de tensión</w:t>
      </w:r>
    </w:p>
    <w:p w14:paraId="3D4FD422" w14:textId="3CC8C2CA" w:rsidR="00595C9E" w:rsidRPr="003966CA" w:rsidRDefault="00A13024" w:rsidP="00595C9E">
      <w:pPr>
        <w:pStyle w:val="ListBullet"/>
        <w:rPr>
          <w:lang w:val="es-SV"/>
        </w:rPr>
      </w:pPr>
      <w:r w:rsidRPr="003966CA">
        <w:rPr>
          <w:lang w:val="es-SV"/>
        </w:rPr>
        <w:t>S</w:t>
      </w:r>
      <w:r w:rsidR="00C31322" w:rsidRPr="003966CA">
        <w:rPr>
          <w:lang w:val="es-SV"/>
        </w:rPr>
        <w:t>istemas de control hidráulico/neumático</w:t>
      </w:r>
      <w:r w:rsidRPr="003966CA">
        <w:rPr>
          <w:lang w:val="es-SV"/>
        </w:rPr>
        <w:t xml:space="preserve"> que estallan</w:t>
      </w:r>
      <w:r w:rsidR="00C31322" w:rsidRPr="003966CA">
        <w:rPr>
          <w:lang w:val="es-SV"/>
        </w:rPr>
        <w:t xml:space="preserve"> </w:t>
      </w:r>
    </w:p>
    <w:p w14:paraId="3A89FC56" w14:textId="012C3860" w:rsidR="00595C9E" w:rsidRPr="003966CA" w:rsidRDefault="00A06987" w:rsidP="00595C9E">
      <w:pPr>
        <w:pStyle w:val="ListBullet"/>
        <w:rPr>
          <w:lang w:val="es-SV"/>
        </w:rPr>
      </w:pPr>
      <w:r w:rsidRPr="003966CA">
        <w:rPr>
          <w:lang w:val="es-SV"/>
        </w:rPr>
        <w:t xml:space="preserve">Daños </w:t>
      </w:r>
      <w:r w:rsidR="00E41FF9" w:rsidRPr="003966CA">
        <w:rPr>
          <w:lang w:val="es-SV"/>
        </w:rPr>
        <w:t xml:space="preserve">en la </w:t>
      </w:r>
      <w:r w:rsidR="009E1146" w:rsidRPr="003966CA">
        <w:rPr>
          <w:lang w:val="es-SV"/>
        </w:rPr>
        <w:t>superficie</w:t>
      </w:r>
      <w:r w:rsidR="004B2350" w:rsidRPr="003966CA">
        <w:rPr>
          <w:lang w:val="es-SV"/>
        </w:rPr>
        <w:t xml:space="preserve"> de carga</w:t>
      </w:r>
      <w:r w:rsidRPr="003966CA">
        <w:rPr>
          <w:lang w:val="es-SV"/>
        </w:rPr>
        <w:t xml:space="preserve"> que podría</w:t>
      </w:r>
      <w:r w:rsidR="00A13024" w:rsidRPr="003966CA">
        <w:rPr>
          <w:lang w:val="es-SV"/>
        </w:rPr>
        <w:t>n</w:t>
      </w:r>
      <w:r w:rsidRPr="003966CA">
        <w:rPr>
          <w:lang w:val="es-SV"/>
        </w:rPr>
        <w:t xml:space="preserve"> romperse aún </w:t>
      </w:r>
      <w:r w:rsidR="00E41FF9" w:rsidRPr="003966CA">
        <w:rPr>
          <w:lang w:val="es-SV"/>
        </w:rPr>
        <w:t>más</w:t>
      </w:r>
      <w:r w:rsidR="00582525" w:rsidRPr="003966CA">
        <w:rPr>
          <w:lang w:val="es-SV"/>
        </w:rPr>
        <w:t xml:space="preserve"> </w:t>
      </w:r>
      <w:r w:rsidR="00E41FF9" w:rsidRPr="003966CA">
        <w:rPr>
          <w:lang w:val="es-SV"/>
        </w:rPr>
        <w:t xml:space="preserve"> </w:t>
      </w:r>
    </w:p>
    <w:p w14:paraId="5AA23CDE" w14:textId="5562AAFE" w:rsidR="00595C9E" w:rsidRPr="003966CA" w:rsidRDefault="004B2350" w:rsidP="00595C9E">
      <w:pPr>
        <w:pStyle w:val="ListBullet"/>
        <w:rPr>
          <w:lang w:val="es-SV"/>
        </w:rPr>
      </w:pPr>
      <w:r w:rsidRPr="003966CA">
        <w:rPr>
          <w:lang w:val="es-SV"/>
        </w:rPr>
        <w:t>Accesorios dañados</w:t>
      </w:r>
      <w:r w:rsidR="00E41FF9" w:rsidRPr="003966CA">
        <w:rPr>
          <w:lang w:val="es-SV"/>
        </w:rPr>
        <w:t>/</w:t>
      </w:r>
      <w:r w:rsidRPr="003966CA">
        <w:rPr>
          <w:lang w:val="es-SV"/>
        </w:rPr>
        <w:t>estresados</w:t>
      </w:r>
    </w:p>
    <w:p w14:paraId="66789B11" w14:textId="29CF3B60" w:rsidR="00595C9E" w:rsidRPr="003966CA" w:rsidRDefault="00E41FF9" w:rsidP="00595C9E">
      <w:pPr>
        <w:pStyle w:val="ListBullet"/>
        <w:rPr>
          <w:lang w:val="es-SV"/>
        </w:rPr>
      </w:pPr>
      <w:r w:rsidRPr="003966CA">
        <w:rPr>
          <w:lang w:val="es-SV"/>
        </w:rPr>
        <w:t>Daño/estrés de los c</w:t>
      </w:r>
      <w:r w:rsidR="00A06987" w:rsidRPr="003966CA">
        <w:rPr>
          <w:lang w:val="es-SV"/>
        </w:rPr>
        <w:t>lavos</w:t>
      </w:r>
      <w:r w:rsidR="00B03294" w:rsidRPr="003966CA">
        <w:rPr>
          <w:lang w:val="es-SV"/>
        </w:rPr>
        <w:t xml:space="preserve"> </w:t>
      </w:r>
      <w:r w:rsidR="00B03294" w:rsidRPr="003966CA">
        <w:rPr>
          <w:rFonts w:cs="Calibri"/>
          <w:lang w:val="es-SV"/>
        </w:rPr>
        <w:t>[pasadores de horquilla, pasadores de chaveta]</w:t>
      </w:r>
      <w:r w:rsidR="00A06987" w:rsidRPr="003966CA">
        <w:rPr>
          <w:lang w:val="es-SV"/>
        </w:rPr>
        <w:t xml:space="preserve"> que controlan </w:t>
      </w:r>
      <w:r w:rsidRPr="003966CA">
        <w:rPr>
          <w:lang w:val="es-SV"/>
        </w:rPr>
        <w:t>los engranajes</w:t>
      </w:r>
      <w:r w:rsidR="00B03294" w:rsidRPr="003966CA">
        <w:rPr>
          <w:lang w:val="es-SV"/>
        </w:rPr>
        <w:t xml:space="preserve"> </w:t>
      </w:r>
    </w:p>
    <w:p w14:paraId="4BCD6EE2" w14:textId="4EA106A7" w:rsidR="00595C9E" w:rsidRPr="003966CA" w:rsidRDefault="00BD5852" w:rsidP="00ED63CC">
      <w:pPr>
        <w:pStyle w:val="OutlineHeading2"/>
        <w:ind w:hanging="2286"/>
        <w:rPr>
          <w:lang w:val="es-SV"/>
        </w:rPr>
      </w:pPr>
      <w:bookmarkStart w:id="61" w:name="_Toc84252080"/>
      <w:r w:rsidRPr="003966CA">
        <w:rPr>
          <w:lang w:val="es-SV"/>
        </w:rPr>
        <w:t xml:space="preserve">Daños al sistema de seguridad </w:t>
      </w:r>
      <w:bookmarkEnd w:id="61"/>
    </w:p>
    <w:p w14:paraId="31D8B3C4" w14:textId="3F8FA52C" w:rsidR="00731D07" w:rsidRPr="003966CA" w:rsidRDefault="00731D07" w:rsidP="008C7C94">
      <w:pPr>
        <w:pStyle w:val="Normalitalic"/>
        <w:rPr>
          <w:lang w:val="es-SV"/>
        </w:rPr>
      </w:pPr>
      <w:r w:rsidRPr="003966CA">
        <w:rPr>
          <w:lang w:val="es-SV"/>
        </w:rPr>
        <w:t>[</w:t>
      </w:r>
      <w:r w:rsidR="008C15A9" w:rsidRPr="003966CA">
        <w:rPr>
          <w:lang w:val="es-SV"/>
        </w:rPr>
        <w:t>Guía</w:t>
      </w:r>
      <w:r w:rsidRPr="003966CA">
        <w:rPr>
          <w:lang w:val="es-SV"/>
        </w:rPr>
        <w:t xml:space="preserve">: </w:t>
      </w:r>
      <w:r w:rsidR="003C0F59" w:rsidRPr="003966CA">
        <w:rPr>
          <w:lang w:val="es-SV"/>
        </w:rPr>
        <w:t>adapt</w:t>
      </w:r>
      <w:r w:rsidR="008C15A9" w:rsidRPr="003966CA">
        <w:rPr>
          <w:lang w:val="es-SV"/>
        </w:rPr>
        <w:t>ar</w:t>
      </w:r>
      <w:r w:rsidR="003C0F59" w:rsidRPr="003966CA">
        <w:rPr>
          <w:lang w:val="es-SV"/>
        </w:rPr>
        <w:t xml:space="preserve"> la lista a los sistemas de seguridad de su organización].</w:t>
      </w:r>
    </w:p>
    <w:p w14:paraId="68214EF2" w14:textId="77777777" w:rsidR="00731D07" w:rsidRPr="003966CA" w:rsidRDefault="00731D07" w:rsidP="00595C9E">
      <w:pPr>
        <w:rPr>
          <w:lang w:val="es-SV"/>
        </w:rPr>
      </w:pPr>
    </w:p>
    <w:p w14:paraId="5C6C4561" w14:textId="39B5B936" w:rsidR="003C0F59" w:rsidRPr="003966CA" w:rsidRDefault="003C0F59" w:rsidP="00595C9E">
      <w:pPr>
        <w:rPr>
          <w:lang w:val="es-SV"/>
        </w:rPr>
      </w:pPr>
      <w:r w:rsidRPr="003966CA">
        <w:rPr>
          <w:lang w:val="es-SV"/>
        </w:rPr>
        <w:t>Los huracanes, terremotos y e</w:t>
      </w:r>
      <w:r w:rsidR="008C15A9" w:rsidRPr="003966CA">
        <w:rPr>
          <w:lang w:val="es-SV"/>
        </w:rPr>
        <w:t>pisodios</w:t>
      </w:r>
      <w:r w:rsidRPr="003966CA">
        <w:rPr>
          <w:lang w:val="es-SV"/>
        </w:rPr>
        <w:t xml:space="preserve"> sísmicos pueden poner en peligro la seguridad e integridad de las estructuras físicas de </w:t>
      </w:r>
      <w:r w:rsidRPr="003966CA">
        <w:rPr>
          <w:highlight w:val="yellow"/>
          <w:lang w:val="es-SV"/>
        </w:rPr>
        <w:t>NOMBRE DE LA ORGANIZACIÓN</w:t>
      </w:r>
      <w:r w:rsidR="008C15A9" w:rsidRPr="003966CA">
        <w:rPr>
          <w:lang w:val="es-SV"/>
        </w:rPr>
        <w:t xml:space="preserve"> desde el punto de vista estructural</w:t>
      </w:r>
      <w:r w:rsidRPr="003966CA">
        <w:rPr>
          <w:lang w:val="es-SV"/>
        </w:rPr>
        <w:t xml:space="preserve">. </w:t>
      </w:r>
      <w:r w:rsidRPr="003966CA">
        <w:rPr>
          <w:highlight w:val="yellow"/>
          <w:lang w:val="es-SV"/>
        </w:rPr>
        <w:t>NOMBRE DE LA ORGANIZACIÓN</w:t>
      </w:r>
      <w:r w:rsidRPr="003966CA">
        <w:rPr>
          <w:lang w:val="es-SV"/>
        </w:rPr>
        <w:t xml:space="preserve"> coordinará la inspección de los edificios para que puedan ser declarados seguros por la autoridad competente.</w:t>
      </w:r>
    </w:p>
    <w:p w14:paraId="01DC94DC" w14:textId="77777777" w:rsidR="00595C9E" w:rsidRPr="003966CA" w:rsidRDefault="00595C9E" w:rsidP="00595C9E">
      <w:pPr>
        <w:rPr>
          <w:lang w:val="es-SV"/>
        </w:rPr>
      </w:pPr>
    </w:p>
    <w:p w14:paraId="2F0272C5" w14:textId="2B60FF1E" w:rsidR="003C0F59" w:rsidRPr="003966CA" w:rsidRDefault="003C0F59" w:rsidP="00595C9E">
      <w:pPr>
        <w:rPr>
          <w:lang w:val="es-SV"/>
        </w:rPr>
      </w:pPr>
      <w:r w:rsidRPr="003966CA">
        <w:rPr>
          <w:lang w:val="es-SV"/>
        </w:rPr>
        <w:t xml:space="preserve">Las consideraciones </w:t>
      </w:r>
      <w:r w:rsidR="008C15A9" w:rsidRPr="003966CA">
        <w:rPr>
          <w:lang w:val="es-SV"/>
        </w:rPr>
        <w:t xml:space="preserve">a tener en cuenta </w:t>
      </w:r>
      <w:r w:rsidRPr="003966CA">
        <w:rPr>
          <w:lang w:val="es-SV"/>
        </w:rPr>
        <w:t>al evaluar los daños a los sistemas de seguridad incluyen:</w:t>
      </w:r>
    </w:p>
    <w:p w14:paraId="4327F764" w14:textId="77777777" w:rsidR="00536B4D" w:rsidRPr="003966CA" w:rsidRDefault="00536B4D" w:rsidP="00595C9E">
      <w:pPr>
        <w:rPr>
          <w:lang w:val="es-SV"/>
        </w:rPr>
      </w:pPr>
    </w:p>
    <w:p w14:paraId="73F76F3A" w14:textId="19462E61" w:rsidR="003C0F59" w:rsidRPr="003966CA" w:rsidRDefault="00C3059F" w:rsidP="00595C9E">
      <w:pPr>
        <w:pStyle w:val="ListBullet"/>
        <w:rPr>
          <w:lang w:val="es-SV"/>
        </w:rPr>
      </w:pPr>
      <w:r w:rsidRPr="003966CA">
        <w:rPr>
          <w:lang w:val="es-SV"/>
        </w:rPr>
        <w:t>Puntos de entrada</w:t>
      </w:r>
      <w:r w:rsidR="00191B54" w:rsidRPr="003966CA">
        <w:rPr>
          <w:lang w:val="es-SV"/>
        </w:rPr>
        <w:t xml:space="preserve"> </w:t>
      </w:r>
      <w:r w:rsidR="003C0F59" w:rsidRPr="003966CA">
        <w:rPr>
          <w:lang w:val="es-SV"/>
        </w:rPr>
        <w:t xml:space="preserve">bloqueados por escombros </w:t>
      </w:r>
      <w:r w:rsidR="00191B54" w:rsidRPr="003966CA">
        <w:rPr>
          <w:lang w:val="es-SV"/>
        </w:rPr>
        <w:t>/</w:t>
      </w:r>
      <w:r w:rsidRPr="003966CA">
        <w:rPr>
          <w:lang w:val="es-SV"/>
        </w:rPr>
        <w:t>dispositivos de</w:t>
      </w:r>
      <w:r w:rsidR="003C0F59" w:rsidRPr="003966CA">
        <w:rPr>
          <w:lang w:val="es-SV"/>
        </w:rPr>
        <w:t xml:space="preserve"> seguridad </w:t>
      </w:r>
      <w:r w:rsidR="00191B54" w:rsidRPr="003966CA">
        <w:rPr>
          <w:lang w:val="es-SV"/>
        </w:rPr>
        <w:t>averiados</w:t>
      </w:r>
    </w:p>
    <w:p w14:paraId="7341A870" w14:textId="138EBFF4" w:rsidR="00536B4D" w:rsidRPr="003966CA" w:rsidRDefault="00212F73" w:rsidP="002C23D5">
      <w:pPr>
        <w:pStyle w:val="ListBullet"/>
        <w:rPr>
          <w:lang w:val="es-SV"/>
        </w:rPr>
      </w:pPr>
      <w:r w:rsidRPr="003966CA">
        <w:rPr>
          <w:lang w:val="es-SV"/>
        </w:rPr>
        <w:t>Puntos de entrada</w:t>
      </w:r>
      <w:r w:rsidR="00290FE5" w:rsidRPr="003966CA">
        <w:rPr>
          <w:lang w:val="es-SV"/>
        </w:rPr>
        <w:t xml:space="preserve"> que no</w:t>
      </w:r>
      <w:r w:rsidR="003C0F59" w:rsidRPr="003966CA">
        <w:rPr>
          <w:lang w:val="es-SV"/>
        </w:rPr>
        <w:t xml:space="preserve"> pueden </w:t>
      </w:r>
      <w:r w:rsidR="00143377" w:rsidRPr="003966CA">
        <w:rPr>
          <w:lang w:val="es-SV"/>
        </w:rPr>
        <w:t>asegurarse</w:t>
      </w:r>
      <w:r w:rsidR="003C0F59" w:rsidRPr="003966CA">
        <w:rPr>
          <w:lang w:val="es-SV"/>
        </w:rPr>
        <w:t xml:space="preserve"> debido </w:t>
      </w:r>
      <w:r w:rsidRPr="003966CA">
        <w:rPr>
          <w:lang w:val="es-SV"/>
        </w:rPr>
        <w:t>a</w:t>
      </w:r>
      <w:r w:rsidR="00536B4D" w:rsidRPr="003966CA">
        <w:rPr>
          <w:lang w:val="es-SV"/>
        </w:rPr>
        <w:t>l daño de los portones/barreras</w:t>
      </w:r>
    </w:p>
    <w:p w14:paraId="3948E3D6" w14:textId="40E6D9E3" w:rsidR="003C0F59" w:rsidRPr="003966CA" w:rsidRDefault="003C0F59" w:rsidP="002C23D5">
      <w:pPr>
        <w:pStyle w:val="ListBullet"/>
        <w:rPr>
          <w:lang w:val="es-SV"/>
        </w:rPr>
      </w:pPr>
      <w:r w:rsidRPr="003966CA">
        <w:rPr>
          <w:lang w:val="es-SV"/>
        </w:rPr>
        <w:t>Cercado/</w:t>
      </w:r>
      <w:r w:rsidR="00E33159" w:rsidRPr="003966CA">
        <w:rPr>
          <w:lang w:val="es-SV"/>
        </w:rPr>
        <w:t xml:space="preserve">muro </w:t>
      </w:r>
      <w:r w:rsidRPr="003966CA">
        <w:rPr>
          <w:lang w:val="es-SV"/>
        </w:rPr>
        <w:t>perimetral</w:t>
      </w:r>
    </w:p>
    <w:p w14:paraId="5A4D9BE1" w14:textId="001D152A" w:rsidR="00595C9E" w:rsidRPr="003966CA" w:rsidRDefault="003C0F59" w:rsidP="00595C9E">
      <w:pPr>
        <w:pStyle w:val="ListBullet"/>
        <w:rPr>
          <w:lang w:val="es-SV"/>
        </w:rPr>
      </w:pPr>
      <w:r w:rsidRPr="003966CA">
        <w:rPr>
          <w:lang w:val="es-SV"/>
        </w:rPr>
        <w:t>Alumbrado de seguridad</w:t>
      </w:r>
    </w:p>
    <w:p w14:paraId="6E61DD94" w14:textId="40A898AB" w:rsidR="00595C9E" w:rsidRPr="003966CA" w:rsidRDefault="003C0F59" w:rsidP="00595C9E">
      <w:pPr>
        <w:pStyle w:val="ListBullet"/>
        <w:rPr>
          <w:lang w:val="es-SV"/>
        </w:rPr>
      </w:pPr>
      <w:r w:rsidRPr="003966CA">
        <w:rPr>
          <w:lang w:val="es-SV"/>
        </w:rPr>
        <w:t>Cámaras de seguridad/</w:t>
      </w:r>
      <w:r w:rsidR="00212F73" w:rsidRPr="003966CA">
        <w:rPr>
          <w:lang w:val="es-SV"/>
        </w:rPr>
        <w:t xml:space="preserve">televisión de </w:t>
      </w:r>
      <w:r w:rsidRPr="003966CA">
        <w:rPr>
          <w:lang w:val="es-SV"/>
        </w:rPr>
        <w:t>circuito cerrado</w:t>
      </w:r>
      <w:r w:rsidR="001867A7" w:rsidRPr="003966CA">
        <w:rPr>
          <w:lang w:val="es-SV"/>
        </w:rPr>
        <w:t xml:space="preserve"> (</w:t>
      </w:r>
      <w:r w:rsidR="00595C9E" w:rsidRPr="003966CA">
        <w:rPr>
          <w:lang w:val="es-SV"/>
        </w:rPr>
        <w:t>CCTV</w:t>
      </w:r>
      <w:r w:rsidR="001867A7" w:rsidRPr="003966CA">
        <w:rPr>
          <w:lang w:val="es-SV"/>
        </w:rPr>
        <w:t>)</w:t>
      </w:r>
    </w:p>
    <w:p w14:paraId="3B7E649C" w14:textId="6559A6AF" w:rsidR="00595C9E" w:rsidRPr="003966CA" w:rsidRDefault="00E33159" w:rsidP="00595C9E">
      <w:pPr>
        <w:pStyle w:val="ListBullet"/>
        <w:rPr>
          <w:lang w:val="es-SV"/>
        </w:rPr>
      </w:pPr>
      <w:r w:rsidRPr="003966CA">
        <w:rPr>
          <w:lang w:val="es-SV"/>
        </w:rPr>
        <w:t>Comunicaciones del personal de seguridad</w:t>
      </w:r>
      <w:r w:rsidR="00595C9E" w:rsidRPr="003966CA">
        <w:rPr>
          <w:lang w:val="es-SV"/>
        </w:rPr>
        <w:t xml:space="preserve"> (antena</w:t>
      </w:r>
      <w:r w:rsidR="00F42F64" w:rsidRPr="003966CA">
        <w:rPr>
          <w:lang w:val="es-SV"/>
        </w:rPr>
        <w:t>s</w:t>
      </w:r>
      <w:r w:rsidR="00595C9E" w:rsidRPr="003966CA">
        <w:rPr>
          <w:lang w:val="es-SV"/>
        </w:rPr>
        <w:t xml:space="preserve">, </w:t>
      </w:r>
      <w:r w:rsidR="00F42F64" w:rsidRPr="003966CA">
        <w:rPr>
          <w:lang w:val="es-SV"/>
        </w:rPr>
        <w:t>cargadores de radio</w:t>
      </w:r>
      <w:r w:rsidR="00595C9E" w:rsidRPr="003966CA">
        <w:rPr>
          <w:lang w:val="es-SV"/>
        </w:rPr>
        <w:t>)</w:t>
      </w:r>
    </w:p>
    <w:p w14:paraId="743C1FD7" w14:textId="545F56A9" w:rsidR="00C8405E" w:rsidRPr="003966CA" w:rsidRDefault="00C8405E" w:rsidP="009E78CA">
      <w:pPr>
        <w:pStyle w:val="ListBullet"/>
        <w:rPr>
          <w:lang w:val="es-SV"/>
        </w:rPr>
      </w:pPr>
      <w:r w:rsidRPr="003966CA">
        <w:rPr>
          <w:lang w:val="es-SV"/>
        </w:rPr>
        <w:t>Daños a</w:t>
      </w:r>
      <w:r w:rsidR="00680D41" w:rsidRPr="003966CA">
        <w:rPr>
          <w:lang w:val="es-SV"/>
        </w:rPr>
        <w:t>l puesto</w:t>
      </w:r>
      <w:r w:rsidRPr="003966CA">
        <w:rPr>
          <w:lang w:val="es-SV"/>
        </w:rPr>
        <w:t xml:space="preserve"> de </w:t>
      </w:r>
      <w:r w:rsidR="00680D41" w:rsidRPr="003966CA">
        <w:rPr>
          <w:lang w:val="es-SV"/>
        </w:rPr>
        <w:t>vigilancia</w:t>
      </w:r>
      <w:r w:rsidRPr="003966CA">
        <w:rPr>
          <w:lang w:val="es-SV"/>
        </w:rPr>
        <w:t xml:space="preserve"> /garita</w:t>
      </w:r>
    </w:p>
    <w:p w14:paraId="7079E5DB" w14:textId="5B9FBB9C" w:rsidR="00197AC8" w:rsidRPr="003966CA" w:rsidRDefault="00197AC8" w:rsidP="0015258A">
      <w:pPr>
        <w:pStyle w:val="OutlineHeading1"/>
        <w:rPr>
          <w:rFonts w:eastAsia="Batang"/>
          <w:lang w:val="es-SV"/>
        </w:rPr>
      </w:pPr>
      <w:bookmarkStart w:id="62" w:name="_Toc84252081"/>
      <w:r w:rsidRPr="003966CA">
        <w:rPr>
          <w:rFonts w:eastAsia="Batang"/>
          <w:lang w:val="es-SV"/>
        </w:rPr>
        <w:t>Anex</w:t>
      </w:r>
      <w:r w:rsidR="00871398" w:rsidRPr="003966CA">
        <w:rPr>
          <w:rFonts w:eastAsia="Batang"/>
          <w:lang w:val="es-SV"/>
        </w:rPr>
        <w:t>O</w:t>
      </w:r>
      <w:r w:rsidRPr="003966CA">
        <w:rPr>
          <w:rFonts w:eastAsia="Batang"/>
          <w:lang w:val="es-SV"/>
        </w:rPr>
        <w:t xml:space="preserve"> </w:t>
      </w:r>
      <w:r w:rsidR="00731D07" w:rsidRPr="003966CA">
        <w:rPr>
          <w:rFonts w:eastAsia="Batang"/>
          <w:lang w:val="es-SV"/>
        </w:rPr>
        <w:t>C</w:t>
      </w:r>
      <w:r w:rsidRPr="003966CA">
        <w:rPr>
          <w:rFonts w:eastAsia="Batang"/>
          <w:lang w:val="es-SV"/>
        </w:rPr>
        <w:t>:</w:t>
      </w:r>
      <w:r w:rsidR="00871398" w:rsidRPr="003966CA">
        <w:rPr>
          <w:rFonts w:eastAsia="Batang"/>
          <w:lang w:val="es-SV"/>
        </w:rPr>
        <w:t xml:space="preserve"> RECUPERACIÓN DEL SISTEMA DE TRANSPORTE MARÍTIMO</w:t>
      </w:r>
      <w:bookmarkEnd w:id="62"/>
    </w:p>
    <w:p w14:paraId="0954CC83" w14:textId="3E67ACF6" w:rsidR="00647217" w:rsidRPr="003966CA" w:rsidRDefault="00A637A9" w:rsidP="00C4004A">
      <w:pPr>
        <w:pStyle w:val="OutlineHeading2"/>
        <w:ind w:hanging="2286"/>
        <w:rPr>
          <w:lang w:val="es-SV"/>
        </w:rPr>
      </w:pPr>
      <w:bookmarkStart w:id="63" w:name="_Toc77717469"/>
      <w:bookmarkStart w:id="64" w:name="_Toc84252082"/>
      <w:r w:rsidRPr="003966CA">
        <w:rPr>
          <w:lang w:val="es-SV"/>
        </w:rPr>
        <w:t>Objetivo</w:t>
      </w:r>
      <w:bookmarkEnd w:id="63"/>
      <w:bookmarkEnd w:id="64"/>
    </w:p>
    <w:p w14:paraId="3C1C6D82" w14:textId="3CA5A7DA" w:rsidR="00FA49D2" w:rsidRPr="003966CA" w:rsidRDefault="00647217" w:rsidP="008C7C94">
      <w:pPr>
        <w:pStyle w:val="Normalitalic"/>
        <w:rPr>
          <w:lang w:val="es-SV"/>
        </w:rPr>
      </w:pPr>
      <w:r w:rsidRPr="003966CA">
        <w:rPr>
          <w:lang w:val="es-SV"/>
        </w:rPr>
        <w:t>[Gu</w:t>
      </w:r>
      <w:r w:rsidR="00FA49D2" w:rsidRPr="003966CA">
        <w:rPr>
          <w:lang w:val="es-SV"/>
        </w:rPr>
        <w:t>ía</w:t>
      </w:r>
      <w:r w:rsidRPr="003966CA">
        <w:rPr>
          <w:lang w:val="es-SV"/>
        </w:rPr>
        <w:t>:</w:t>
      </w:r>
      <w:r w:rsidR="00FA49D2" w:rsidRPr="003966CA">
        <w:rPr>
          <w:lang w:val="es-SV"/>
        </w:rPr>
        <w:t xml:space="preserve"> adaptar las secciones</w:t>
      </w:r>
      <w:r w:rsidR="006B4A2C" w:rsidRPr="003966CA">
        <w:rPr>
          <w:lang w:val="es-SV"/>
        </w:rPr>
        <w:t xml:space="preserve"> de:</w:t>
      </w:r>
      <w:r w:rsidR="00FA49D2" w:rsidRPr="003966CA">
        <w:rPr>
          <w:lang w:val="es-SV"/>
        </w:rPr>
        <w:t xml:space="preserve"> </w:t>
      </w:r>
      <w:r w:rsidR="006B4A2C" w:rsidRPr="003966CA">
        <w:rPr>
          <w:lang w:val="es-SV"/>
        </w:rPr>
        <w:t>i</w:t>
      </w:r>
      <w:r w:rsidR="00C473F3" w:rsidRPr="003966CA">
        <w:rPr>
          <w:lang w:val="es-SV"/>
        </w:rPr>
        <w:t xml:space="preserve">mpacto </w:t>
      </w:r>
      <w:r w:rsidR="006C08C7" w:rsidRPr="003966CA">
        <w:rPr>
          <w:lang w:val="es-SV"/>
        </w:rPr>
        <w:t xml:space="preserve">a </w:t>
      </w:r>
      <w:r w:rsidR="00C473F3" w:rsidRPr="003966CA">
        <w:rPr>
          <w:lang w:val="es-SV"/>
        </w:rPr>
        <w:t xml:space="preserve">la </w:t>
      </w:r>
      <w:r w:rsidR="006B4A2C" w:rsidRPr="003966CA">
        <w:rPr>
          <w:lang w:val="es-SV"/>
        </w:rPr>
        <w:t>i</w:t>
      </w:r>
      <w:r w:rsidR="00C473F3" w:rsidRPr="003966CA">
        <w:rPr>
          <w:lang w:val="es-SV"/>
        </w:rPr>
        <w:t xml:space="preserve">nfraestructura, </w:t>
      </w:r>
      <w:r w:rsidR="006B4A2C" w:rsidRPr="003966CA">
        <w:rPr>
          <w:lang w:val="es-SV"/>
        </w:rPr>
        <w:t>l</w:t>
      </w:r>
      <w:r w:rsidR="006C08C7" w:rsidRPr="003966CA">
        <w:rPr>
          <w:lang w:val="es-SV"/>
        </w:rPr>
        <w:t>imitación</w:t>
      </w:r>
      <w:r w:rsidR="00C473F3" w:rsidRPr="003966CA">
        <w:rPr>
          <w:lang w:val="es-SV"/>
        </w:rPr>
        <w:t xml:space="preserve"> de la </w:t>
      </w:r>
      <w:r w:rsidR="006B4A2C" w:rsidRPr="003966CA">
        <w:rPr>
          <w:lang w:val="es-SV"/>
        </w:rPr>
        <w:t>c</w:t>
      </w:r>
      <w:r w:rsidR="00C473F3" w:rsidRPr="003966CA">
        <w:rPr>
          <w:lang w:val="es-SV"/>
        </w:rPr>
        <w:t xml:space="preserve">apacidad </w:t>
      </w:r>
      <w:r w:rsidR="00546DEF" w:rsidRPr="003966CA">
        <w:rPr>
          <w:lang w:val="es-SV"/>
        </w:rPr>
        <w:t>operacional</w:t>
      </w:r>
      <w:r w:rsidR="00C473F3" w:rsidRPr="003966CA">
        <w:rPr>
          <w:lang w:val="es-SV"/>
        </w:rPr>
        <w:t xml:space="preserve"> y </w:t>
      </w:r>
      <w:r w:rsidR="006B4A2C" w:rsidRPr="003966CA">
        <w:rPr>
          <w:lang w:val="es-SV"/>
        </w:rPr>
        <w:t>l</w:t>
      </w:r>
      <w:r w:rsidR="006C08C7" w:rsidRPr="003966CA">
        <w:rPr>
          <w:lang w:val="es-SV"/>
        </w:rPr>
        <w:t>imitació</w:t>
      </w:r>
      <w:r w:rsidR="00C473F3" w:rsidRPr="003966CA">
        <w:rPr>
          <w:lang w:val="es-SV"/>
        </w:rPr>
        <w:t xml:space="preserve">n </w:t>
      </w:r>
      <w:r w:rsidR="00B279F5" w:rsidRPr="003966CA">
        <w:rPr>
          <w:lang w:val="es-SV"/>
        </w:rPr>
        <w:t xml:space="preserve">por </w:t>
      </w:r>
      <w:r w:rsidR="006B4A2C" w:rsidRPr="003966CA">
        <w:rPr>
          <w:lang w:val="es-SV"/>
        </w:rPr>
        <w:t>opciones de respuesta</w:t>
      </w:r>
      <w:r w:rsidR="00FA49D2" w:rsidRPr="003966CA">
        <w:rPr>
          <w:lang w:val="es-SV"/>
        </w:rPr>
        <w:t xml:space="preserve"> a las circunstancias de su organización].</w:t>
      </w:r>
    </w:p>
    <w:p w14:paraId="42458A39" w14:textId="77777777" w:rsidR="00FA49D2" w:rsidRPr="003966CA" w:rsidRDefault="00FA49D2" w:rsidP="008C7C94">
      <w:pPr>
        <w:pStyle w:val="Normalitalic"/>
        <w:rPr>
          <w:lang w:val="es-SV"/>
        </w:rPr>
      </w:pPr>
    </w:p>
    <w:p w14:paraId="394402DE" w14:textId="0194021F" w:rsidR="004720F8" w:rsidRPr="003966CA" w:rsidRDefault="003D0F9E" w:rsidP="00695EAC">
      <w:pPr>
        <w:rPr>
          <w:lang w:val="es-SV"/>
        </w:rPr>
      </w:pPr>
      <w:r w:rsidRPr="003966CA">
        <w:rPr>
          <w:lang w:val="es-SV"/>
        </w:rPr>
        <w:lastRenderedPageBreak/>
        <w:t>Un componente importante de la gestión de emergencias y desastres es f</w:t>
      </w:r>
      <w:r w:rsidR="004720F8" w:rsidRPr="003966CA">
        <w:rPr>
          <w:lang w:val="es-SV"/>
        </w:rPr>
        <w:t xml:space="preserve">acilitar una restauración segura, eficiente y oportuna del </w:t>
      </w:r>
      <w:r w:rsidR="0007073D" w:rsidRPr="003966CA">
        <w:rPr>
          <w:lang w:val="es-SV"/>
        </w:rPr>
        <w:t>s</w:t>
      </w:r>
      <w:r w:rsidR="004720F8" w:rsidRPr="003966CA">
        <w:rPr>
          <w:lang w:val="es-SV"/>
        </w:rPr>
        <w:t xml:space="preserve">istema de </w:t>
      </w:r>
      <w:r w:rsidR="0007073D" w:rsidRPr="003966CA">
        <w:rPr>
          <w:lang w:val="es-SV"/>
        </w:rPr>
        <w:t>t</w:t>
      </w:r>
      <w:r w:rsidR="004720F8" w:rsidRPr="003966CA">
        <w:rPr>
          <w:lang w:val="es-SV"/>
        </w:rPr>
        <w:t xml:space="preserve">ransporte </w:t>
      </w:r>
      <w:r w:rsidR="0007073D" w:rsidRPr="003966CA">
        <w:rPr>
          <w:lang w:val="es-SV"/>
        </w:rPr>
        <w:t>m</w:t>
      </w:r>
      <w:r w:rsidR="004720F8" w:rsidRPr="003966CA">
        <w:rPr>
          <w:lang w:val="es-SV"/>
        </w:rPr>
        <w:t>arítimo (MTS</w:t>
      </w:r>
      <w:r w:rsidR="00872D25" w:rsidRPr="003966CA">
        <w:rPr>
          <w:lang w:val="es-SV"/>
        </w:rPr>
        <w:t>, por sus siglas en inglés</w:t>
      </w:r>
      <w:r w:rsidR="004720F8" w:rsidRPr="003966CA">
        <w:rPr>
          <w:lang w:val="es-SV"/>
        </w:rPr>
        <w:t xml:space="preserve">) a </w:t>
      </w:r>
      <w:r w:rsidR="007F1EAD" w:rsidRPr="003966CA">
        <w:rPr>
          <w:lang w:val="es-SV"/>
        </w:rPr>
        <w:t xml:space="preserve">la situación previa </w:t>
      </w:r>
      <w:r w:rsidR="004720F8" w:rsidRPr="003966CA">
        <w:rPr>
          <w:lang w:val="es-SV"/>
        </w:rPr>
        <w:t>a la interrupción</w:t>
      </w:r>
      <w:r w:rsidRPr="003966CA">
        <w:rPr>
          <w:lang w:val="es-SV"/>
        </w:rPr>
        <w:t>.</w:t>
      </w:r>
    </w:p>
    <w:p w14:paraId="7573B79C" w14:textId="77777777" w:rsidR="00DB3F91" w:rsidRPr="003966CA" w:rsidRDefault="00DB3F91" w:rsidP="00695EAC">
      <w:pPr>
        <w:rPr>
          <w:lang w:val="es-SV"/>
        </w:rPr>
      </w:pPr>
    </w:p>
    <w:p w14:paraId="79E5E87F" w14:textId="175C6702" w:rsidR="004720F8" w:rsidRPr="003966CA" w:rsidRDefault="004720F8" w:rsidP="00695EAC">
      <w:pPr>
        <w:rPr>
          <w:lang w:val="es-SV"/>
        </w:rPr>
      </w:pPr>
      <w:r w:rsidRPr="003966CA">
        <w:rPr>
          <w:highlight w:val="yellow"/>
          <w:lang w:val="es-SV"/>
        </w:rPr>
        <w:t>NOMBRE DE LA ORGANIZACIÓN</w:t>
      </w:r>
      <w:r w:rsidRPr="003966CA">
        <w:rPr>
          <w:lang w:val="es-SV"/>
        </w:rPr>
        <w:t xml:space="preserve"> designará </w:t>
      </w:r>
      <w:r w:rsidR="0007073D" w:rsidRPr="003966CA">
        <w:rPr>
          <w:lang w:val="es-SV"/>
        </w:rPr>
        <w:t xml:space="preserve">a </w:t>
      </w:r>
      <w:r w:rsidRPr="003966CA">
        <w:rPr>
          <w:lang w:val="es-SV"/>
        </w:rPr>
        <w:t xml:space="preserve">un equipo de </w:t>
      </w:r>
      <w:r w:rsidR="008923CB" w:rsidRPr="003966CA">
        <w:rPr>
          <w:lang w:val="es-SV"/>
        </w:rPr>
        <w:t>r</w:t>
      </w:r>
      <w:r w:rsidRPr="003966CA">
        <w:rPr>
          <w:lang w:val="es-SV"/>
        </w:rPr>
        <w:t xml:space="preserve">ecuperación del </w:t>
      </w:r>
      <w:r w:rsidR="008923CB" w:rsidRPr="003966CA">
        <w:rPr>
          <w:lang w:val="es-SV"/>
        </w:rPr>
        <w:t>s</w:t>
      </w:r>
      <w:r w:rsidRPr="003966CA">
        <w:rPr>
          <w:lang w:val="es-SV"/>
        </w:rPr>
        <w:t xml:space="preserve">istema de </w:t>
      </w:r>
      <w:r w:rsidR="008923CB" w:rsidRPr="003966CA">
        <w:rPr>
          <w:lang w:val="es-SV"/>
        </w:rPr>
        <w:t>t</w:t>
      </w:r>
      <w:r w:rsidRPr="003966CA">
        <w:rPr>
          <w:lang w:val="es-SV"/>
        </w:rPr>
        <w:t xml:space="preserve">ransporte </w:t>
      </w:r>
      <w:r w:rsidR="008923CB" w:rsidRPr="003966CA">
        <w:rPr>
          <w:lang w:val="es-SV"/>
        </w:rPr>
        <w:t>m</w:t>
      </w:r>
      <w:r w:rsidRPr="003966CA">
        <w:rPr>
          <w:lang w:val="es-SV"/>
        </w:rPr>
        <w:t>arítimo (MTSR</w:t>
      </w:r>
      <w:r w:rsidR="009A5F40" w:rsidRPr="003966CA">
        <w:rPr>
          <w:lang w:val="es-SV"/>
        </w:rPr>
        <w:t>, por sus siglas en inglés</w:t>
      </w:r>
      <w:r w:rsidRPr="003966CA">
        <w:rPr>
          <w:lang w:val="es-SV"/>
        </w:rPr>
        <w:t xml:space="preserve">) para coordinar esta función. </w:t>
      </w:r>
      <w:r w:rsidR="007600AD" w:rsidRPr="007600AD">
        <w:rPr>
          <w:lang w:val="es-MX"/>
        </w:rPr>
        <w:t>Este equipo debe establecerse mucho antes de cualquier respuesta a desastres.</w:t>
      </w:r>
      <w:r w:rsidR="007600AD">
        <w:rPr>
          <w:lang w:val="es-MX"/>
        </w:rPr>
        <w:t xml:space="preserve"> </w:t>
      </w:r>
      <w:r w:rsidRPr="003966CA">
        <w:rPr>
          <w:lang w:val="es-SV"/>
        </w:rPr>
        <w:t xml:space="preserve">El personal </w:t>
      </w:r>
      <w:r w:rsidR="00C34F1B" w:rsidRPr="003966CA">
        <w:rPr>
          <w:lang w:val="es-SV"/>
        </w:rPr>
        <w:t>del equipo de</w:t>
      </w:r>
      <w:r w:rsidRPr="003966CA">
        <w:rPr>
          <w:lang w:val="es-SV"/>
        </w:rPr>
        <w:t xml:space="preserve"> MTSR debe</w:t>
      </w:r>
      <w:r w:rsidR="000C1FDB" w:rsidRPr="003966CA">
        <w:rPr>
          <w:lang w:val="es-SV"/>
        </w:rPr>
        <w:t>rá</w:t>
      </w:r>
      <w:r w:rsidRPr="003966CA">
        <w:rPr>
          <w:lang w:val="es-SV"/>
        </w:rPr>
        <w:t xml:space="preserve"> tener conocimiento </w:t>
      </w:r>
      <w:r w:rsidR="00A2663B" w:rsidRPr="003966CA">
        <w:rPr>
          <w:lang w:val="es-SV"/>
        </w:rPr>
        <w:t>sobre</w:t>
      </w:r>
      <w:r w:rsidRPr="003966CA">
        <w:rPr>
          <w:lang w:val="es-SV"/>
        </w:rPr>
        <w:t xml:space="preserve"> la gestión de </w:t>
      </w:r>
      <w:r w:rsidR="000C1FDB" w:rsidRPr="003966CA">
        <w:rPr>
          <w:lang w:val="es-SV"/>
        </w:rPr>
        <w:t xml:space="preserve">las </w:t>
      </w:r>
      <w:r w:rsidRPr="003966CA">
        <w:rPr>
          <w:lang w:val="es-SV"/>
        </w:rPr>
        <w:t xml:space="preserve">vías </w:t>
      </w:r>
      <w:r w:rsidR="00A2663B" w:rsidRPr="003966CA">
        <w:rPr>
          <w:lang w:val="es-SV"/>
        </w:rPr>
        <w:t xml:space="preserve">de navegación </w:t>
      </w:r>
      <w:r w:rsidRPr="003966CA">
        <w:rPr>
          <w:lang w:val="es-SV"/>
        </w:rPr>
        <w:t xml:space="preserve">y </w:t>
      </w:r>
      <w:r w:rsidR="000C1FDB" w:rsidRPr="003966CA">
        <w:rPr>
          <w:lang w:val="es-SV"/>
        </w:rPr>
        <w:t xml:space="preserve">la </w:t>
      </w:r>
      <w:r w:rsidRPr="003966CA">
        <w:rPr>
          <w:lang w:val="es-SV"/>
        </w:rPr>
        <w:t xml:space="preserve">navegación de </w:t>
      </w:r>
      <w:r w:rsidR="00A2663B" w:rsidRPr="003966CA">
        <w:rPr>
          <w:lang w:val="es-SV"/>
        </w:rPr>
        <w:t>buques</w:t>
      </w:r>
      <w:r w:rsidRPr="003966CA">
        <w:rPr>
          <w:lang w:val="es-SV"/>
        </w:rPr>
        <w:t xml:space="preserve"> y estar facultado para tomar decisiones y obligar a </w:t>
      </w:r>
      <w:r w:rsidRPr="003966CA">
        <w:rPr>
          <w:highlight w:val="yellow"/>
          <w:lang w:val="es-SV"/>
        </w:rPr>
        <w:t>NOMBRE DE LA ORGANIZACIÓN</w:t>
      </w:r>
      <w:r w:rsidRPr="003966CA">
        <w:rPr>
          <w:lang w:val="es-SV"/>
        </w:rPr>
        <w:t xml:space="preserve">. </w:t>
      </w:r>
      <w:r w:rsidR="004D4504" w:rsidRPr="004D4504">
        <w:rPr>
          <w:lang w:val="es-MX"/>
        </w:rPr>
        <w:t xml:space="preserve">Preferiblemente, </w:t>
      </w:r>
      <w:r w:rsidR="004D4504">
        <w:rPr>
          <w:lang w:val="es-MX"/>
        </w:rPr>
        <w:t>el equipo de</w:t>
      </w:r>
      <w:r w:rsidR="004D4504" w:rsidRPr="004D4504">
        <w:rPr>
          <w:lang w:val="es-MX"/>
        </w:rPr>
        <w:t xml:space="preserve"> </w:t>
      </w:r>
      <w:r w:rsidR="004D4504" w:rsidRPr="003966CA">
        <w:rPr>
          <w:lang w:val="es-SV"/>
        </w:rPr>
        <w:t>recuperación del sistema de transporte marítimo</w:t>
      </w:r>
      <w:r w:rsidR="004D4504" w:rsidRPr="004D4504">
        <w:rPr>
          <w:lang w:val="es-MX"/>
        </w:rPr>
        <w:t xml:space="preserve"> son representantes de agencias asociadas, como </w:t>
      </w:r>
      <w:r w:rsidR="00A93D01">
        <w:rPr>
          <w:lang w:val="es-MX"/>
        </w:rPr>
        <w:t>pilotos</w:t>
      </w:r>
      <w:r w:rsidR="004D4504" w:rsidRPr="004D4504">
        <w:rPr>
          <w:lang w:val="es-MX"/>
        </w:rPr>
        <w:t xml:space="preserve"> de vías navegables portuarias, operadores de terminales, autoridades portuarias y otras empresas con recursos como equipos de salvamento, capacidades de dragado, etc.</w:t>
      </w:r>
      <w:r w:rsidR="00A93D01">
        <w:rPr>
          <w:lang w:val="es-MX"/>
        </w:rPr>
        <w:t xml:space="preserve"> </w:t>
      </w:r>
      <w:r w:rsidRPr="003966CA">
        <w:rPr>
          <w:lang w:val="es-SV"/>
        </w:rPr>
        <w:t xml:space="preserve">El equipo </w:t>
      </w:r>
      <w:r w:rsidR="004312BF" w:rsidRPr="003966CA">
        <w:rPr>
          <w:lang w:val="es-SV"/>
        </w:rPr>
        <w:t xml:space="preserve">de </w:t>
      </w:r>
      <w:r w:rsidR="000C1FDB" w:rsidRPr="003966CA">
        <w:rPr>
          <w:lang w:val="es-SV"/>
        </w:rPr>
        <w:t>r</w:t>
      </w:r>
      <w:r w:rsidR="004312BF" w:rsidRPr="003966CA">
        <w:rPr>
          <w:lang w:val="es-SV"/>
        </w:rPr>
        <w:t xml:space="preserve">ecuperación del </w:t>
      </w:r>
      <w:r w:rsidR="000C1FDB" w:rsidRPr="003966CA">
        <w:rPr>
          <w:lang w:val="es-SV"/>
        </w:rPr>
        <w:t>s</w:t>
      </w:r>
      <w:r w:rsidR="004312BF" w:rsidRPr="003966CA">
        <w:rPr>
          <w:lang w:val="es-SV"/>
        </w:rPr>
        <w:t xml:space="preserve">istema de </w:t>
      </w:r>
      <w:r w:rsidR="000C1FDB" w:rsidRPr="003966CA">
        <w:rPr>
          <w:lang w:val="es-SV"/>
        </w:rPr>
        <w:t>t</w:t>
      </w:r>
      <w:r w:rsidR="004312BF" w:rsidRPr="003966CA">
        <w:rPr>
          <w:lang w:val="es-SV"/>
        </w:rPr>
        <w:t xml:space="preserve">ransporte </w:t>
      </w:r>
      <w:r w:rsidR="000C1FDB" w:rsidRPr="003966CA">
        <w:rPr>
          <w:lang w:val="es-SV"/>
        </w:rPr>
        <w:t>m</w:t>
      </w:r>
      <w:r w:rsidR="004312BF" w:rsidRPr="003966CA">
        <w:rPr>
          <w:lang w:val="es-SV"/>
        </w:rPr>
        <w:t xml:space="preserve">arítimo </w:t>
      </w:r>
      <w:r w:rsidRPr="003966CA">
        <w:rPr>
          <w:lang w:val="es-SV"/>
        </w:rPr>
        <w:t xml:space="preserve">evaluará los obstáculos para </w:t>
      </w:r>
      <w:r w:rsidR="00C34F1B" w:rsidRPr="003966CA">
        <w:rPr>
          <w:lang w:val="es-SV"/>
        </w:rPr>
        <w:t xml:space="preserve">el desempeño de las plenas funciones </w:t>
      </w:r>
      <w:r w:rsidRPr="003966CA">
        <w:rPr>
          <w:lang w:val="es-SV"/>
        </w:rPr>
        <w:t xml:space="preserve">del MTS después de una emergencia y desastre. El equipo MTSR </w:t>
      </w:r>
      <w:r w:rsidR="00C34F1B" w:rsidRPr="003966CA">
        <w:rPr>
          <w:lang w:val="es-SV"/>
        </w:rPr>
        <w:t xml:space="preserve">ejecutará las correspondientes </w:t>
      </w:r>
      <w:r w:rsidRPr="003966CA">
        <w:rPr>
          <w:lang w:val="es-SV"/>
        </w:rPr>
        <w:t>acciones para coordinar la remoción de esos obstáculos, despejar los canales de navegación y abrir el</w:t>
      </w:r>
      <w:r w:rsidR="00C34F1B" w:rsidRPr="003966CA">
        <w:rPr>
          <w:lang w:val="es-SV"/>
        </w:rPr>
        <w:t xml:space="preserve"> sistema de transporte marítimo</w:t>
      </w:r>
      <w:r w:rsidRPr="003966CA">
        <w:rPr>
          <w:lang w:val="es-SV"/>
        </w:rPr>
        <w:t xml:space="preserve"> MTS para permitir que los barcos ingresen al puerto </w:t>
      </w:r>
      <w:r w:rsidR="00C34F1B" w:rsidRPr="003966CA">
        <w:rPr>
          <w:lang w:val="es-SV"/>
        </w:rPr>
        <w:t>de manera</w:t>
      </w:r>
      <w:r w:rsidRPr="003966CA">
        <w:rPr>
          <w:lang w:val="es-SV"/>
        </w:rPr>
        <w:t xml:space="preserve"> que </w:t>
      </w:r>
      <w:r w:rsidRPr="003966CA">
        <w:rPr>
          <w:highlight w:val="yellow"/>
          <w:lang w:val="es-SV"/>
        </w:rPr>
        <w:t>NOMBRE DEL PAÍS</w:t>
      </w:r>
      <w:r w:rsidRPr="003966CA">
        <w:rPr>
          <w:lang w:val="es-SV"/>
        </w:rPr>
        <w:t xml:space="preserve"> pueda recibir </w:t>
      </w:r>
      <w:r w:rsidR="006B186D" w:rsidRPr="003966CA">
        <w:rPr>
          <w:lang w:val="es-SV"/>
        </w:rPr>
        <w:t xml:space="preserve">los artículos esenciales </w:t>
      </w:r>
      <w:r w:rsidRPr="003966CA">
        <w:rPr>
          <w:lang w:val="es-SV"/>
        </w:rPr>
        <w:t>para la respuesta a emergencias y desastres.</w:t>
      </w:r>
      <w:r w:rsidR="004312BF" w:rsidRPr="003966CA">
        <w:rPr>
          <w:lang w:val="es-SV"/>
        </w:rPr>
        <w:t xml:space="preserve"> </w:t>
      </w:r>
      <w:r w:rsidRPr="003966CA">
        <w:rPr>
          <w:lang w:val="es-SV"/>
        </w:rPr>
        <w:t xml:space="preserve">El equipo de MTSR llevará a cabo ejercicios anuales que pueden integrarse </w:t>
      </w:r>
      <w:r w:rsidR="005C5E0E" w:rsidRPr="003966CA">
        <w:rPr>
          <w:lang w:val="es-SV"/>
        </w:rPr>
        <w:t xml:space="preserve">en los </w:t>
      </w:r>
      <w:r w:rsidRPr="003966CA">
        <w:rPr>
          <w:lang w:val="es-SV"/>
        </w:rPr>
        <w:t>ejercicios</w:t>
      </w:r>
      <w:r w:rsidR="006E5A05" w:rsidRPr="003966CA">
        <w:rPr>
          <w:lang w:val="es-SV"/>
        </w:rPr>
        <w:t xml:space="preserve"> </w:t>
      </w:r>
      <w:r w:rsidR="000D0B78" w:rsidRPr="003966CA">
        <w:rPr>
          <w:lang w:val="es-SV"/>
        </w:rPr>
        <w:t xml:space="preserve">del ICC </w:t>
      </w:r>
      <w:r w:rsidR="006E5A05" w:rsidRPr="003966CA">
        <w:rPr>
          <w:lang w:val="es-SV"/>
        </w:rPr>
        <w:t>de mayor envergadura</w:t>
      </w:r>
      <w:r w:rsidR="000D0B78" w:rsidRPr="003966CA">
        <w:rPr>
          <w:lang w:val="es-SV"/>
        </w:rPr>
        <w:t>.</w:t>
      </w:r>
      <w:r w:rsidR="004D4504">
        <w:rPr>
          <w:lang w:val="es-SV"/>
        </w:rPr>
        <w:t xml:space="preserve"> </w:t>
      </w:r>
    </w:p>
    <w:p w14:paraId="6736140B" w14:textId="77777777" w:rsidR="004720F8" w:rsidRPr="003966CA" w:rsidRDefault="004720F8" w:rsidP="00695EAC">
      <w:pPr>
        <w:rPr>
          <w:lang w:val="es-SV"/>
        </w:rPr>
      </w:pPr>
    </w:p>
    <w:p w14:paraId="499142A5" w14:textId="65AB895B" w:rsidR="004720F8" w:rsidRPr="003966CA" w:rsidRDefault="004720F8" w:rsidP="004720F8">
      <w:pPr>
        <w:rPr>
          <w:lang w:val="es-SV"/>
        </w:rPr>
      </w:pPr>
      <w:r w:rsidRPr="003966CA">
        <w:rPr>
          <w:lang w:val="es-SV"/>
        </w:rPr>
        <w:t>El equipo de MTSR podría activarse cuando ocurran las siguientes categorías de interrupciones d</w:t>
      </w:r>
      <w:r w:rsidR="00272F8F" w:rsidRPr="003966CA">
        <w:rPr>
          <w:lang w:val="es-SV"/>
        </w:rPr>
        <w:t>el sistema de transporte marítimo</w:t>
      </w:r>
      <w:r w:rsidRPr="003966CA">
        <w:rPr>
          <w:lang w:val="es-SV"/>
        </w:rPr>
        <w:t>:</w:t>
      </w:r>
    </w:p>
    <w:p w14:paraId="7AC78F9C" w14:textId="77777777" w:rsidR="004720F8" w:rsidRPr="003966CA" w:rsidRDefault="004720F8" w:rsidP="00647217">
      <w:pPr>
        <w:rPr>
          <w:lang w:val="es-SV"/>
        </w:rPr>
      </w:pPr>
    </w:p>
    <w:p w14:paraId="20E8F7C7" w14:textId="30C33E75" w:rsidR="003D4FB6" w:rsidRPr="003966CA" w:rsidRDefault="003D4FB6" w:rsidP="00647217">
      <w:pPr>
        <w:rPr>
          <w:bCs/>
          <w:lang w:val="es-SV"/>
        </w:rPr>
      </w:pPr>
      <w:r w:rsidRPr="003966CA">
        <w:rPr>
          <w:b/>
          <w:lang w:val="es-SV"/>
        </w:rPr>
        <w:t xml:space="preserve">Impacto </w:t>
      </w:r>
      <w:r w:rsidR="007F255A" w:rsidRPr="003966CA">
        <w:rPr>
          <w:b/>
          <w:lang w:val="es-SV"/>
        </w:rPr>
        <w:t>a</w:t>
      </w:r>
      <w:r w:rsidRPr="003966CA">
        <w:rPr>
          <w:b/>
          <w:lang w:val="es-SV"/>
        </w:rPr>
        <w:t xml:space="preserve"> la infraestructura</w:t>
      </w:r>
      <w:r w:rsidRPr="003966CA">
        <w:rPr>
          <w:bCs/>
          <w:lang w:val="es-SV"/>
        </w:rPr>
        <w:t xml:space="preserve">: </w:t>
      </w:r>
      <w:r w:rsidR="00272F8F" w:rsidRPr="003966CA">
        <w:rPr>
          <w:bCs/>
          <w:lang w:val="es-SV"/>
        </w:rPr>
        <w:t>u</w:t>
      </w:r>
      <w:r w:rsidRPr="003966CA">
        <w:rPr>
          <w:bCs/>
          <w:lang w:val="es-SV"/>
        </w:rPr>
        <w:t xml:space="preserve">n incidente </w:t>
      </w:r>
      <w:r w:rsidR="00644494" w:rsidRPr="003966CA">
        <w:rPr>
          <w:bCs/>
          <w:lang w:val="es-SV"/>
        </w:rPr>
        <w:t>grave</w:t>
      </w:r>
      <w:r w:rsidRPr="003966CA">
        <w:rPr>
          <w:bCs/>
          <w:lang w:val="es-SV"/>
        </w:rPr>
        <w:t xml:space="preserve"> que caus</w:t>
      </w:r>
      <w:r w:rsidR="00925206" w:rsidRPr="003966CA">
        <w:rPr>
          <w:bCs/>
          <w:lang w:val="es-SV"/>
        </w:rPr>
        <w:t>a</w:t>
      </w:r>
      <w:r w:rsidRPr="003966CA">
        <w:rPr>
          <w:bCs/>
          <w:lang w:val="es-SV"/>
        </w:rPr>
        <w:t xml:space="preserve"> daños a la infraestructura de</w:t>
      </w:r>
      <w:r w:rsidR="007F255A" w:rsidRPr="003966CA">
        <w:rPr>
          <w:bCs/>
          <w:lang w:val="es-SV"/>
        </w:rPr>
        <w:t>l</w:t>
      </w:r>
      <w:r w:rsidRPr="003966CA">
        <w:rPr>
          <w:bCs/>
          <w:lang w:val="es-SV"/>
        </w:rPr>
        <w:t xml:space="preserve"> </w:t>
      </w:r>
      <w:r w:rsidR="005C5E0E" w:rsidRPr="003966CA">
        <w:rPr>
          <w:bCs/>
          <w:lang w:val="es-SV"/>
        </w:rPr>
        <w:t>sistema de transporte marítimo</w:t>
      </w:r>
      <w:r w:rsidRPr="003966CA">
        <w:rPr>
          <w:bCs/>
          <w:lang w:val="es-SV"/>
        </w:rPr>
        <w:t xml:space="preserve"> que requ</w:t>
      </w:r>
      <w:r w:rsidR="00644494" w:rsidRPr="003966CA">
        <w:rPr>
          <w:bCs/>
          <w:lang w:val="es-SV"/>
        </w:rPr>
        <w:t>ier</w:t>
      </w:r>
      <w:r w:rsidR="00925206" w:rsidRPr="003966CA">
        <w:rPr>
          <w:bCs/>
          <w:lang w:val="es-SV"/>
        </w:rPr>
        <w:t>e</w:t>
      </w:r>
      <w:r w:rsidRPr="003966CA">
        <w:rPr>
          <w:bCs/>
          <w:lang w:val="es-SV"/>
        </w:rPr>
        <w:t xml:space="preserve"> reparación, estrategias alternativas y/o acciones de control </w:t>
      </w:r>
      <w:r w:rsidR="00644494" w:rsidRPr="003966CA">
        <w:rPr>
          <w:bCs/>
          <w:lang w:val="es-SV"/>
        </w:rPr>
        <w:t xml:space="preserve">de la circulación </w:t>
      </w:r>
      <w:r w:rsidRPr="003966CA">
        <w:rPr>
          <w:bCs/>
          <w:lang w:val="es-SV"/>
        </w:rPr>
        <w:t>del tráfico de</w:t>
      </w:r>
      <w:r w:rsidR="00644494" w:rsidRPr="003966CA">
        <w:rPr>
          <w:bCs/>
          <w:lang w:val="es-SV"/>
        </w:rPr>
        <w:t xml:space="preserve"> buques</w:t>
      </w:r>
      <w:r w:rsidRPr="003966CA">
        <w:rPr>
          <w:bCs/>
          <w:lang w:val="es-SV"/>
        </w:rPr>
        <w:t xml:space="preserve"> antes </w:t>
      </w:r>
      <w:r w:rsidR="00925206" w:rsidRPr="003966CA">
        <w:rPr>
          <w:bCs/>
          <w:lang w:val="es-SV"/>
        </w:rPr>
        <w:t>de que se reanuden</w:t>
      </w:r>
      <w:r w:rsidRPr="003966CA">
        <w:rPr>
          <w:bCs/>
          <w:lang w:val="es-SV"/>
        </w:rPr>
        <w:t xml:space="preserve"> las operaciones de </w:t>
      </w:r>
      <w:r w:rsidR="005C5E0E" w:rsidRPr="003966CA">
        <w:rPr>
          <w:bCs/>
          <w:lang w:val="es-SV"/>
        </w:rPr>
        <w:t xml:space="preserve">sistema de transporte marítimo. </w:t>
      </w:r>
      <w:r w:rsidR="00644494" w:rsidRPr="003966CA">
        <w:rPr>
          <w:bCs/>
          <w:lang w:val="es-SV"/>
        </w:rPr>
        <w:t xml:space="preserve">Algunos </w:t>
      </w:r>
      <w:r w:rsidR="005C5E0E" w:rsidRPr="003966CA">
        <w:rPr>
          <w:bCs/>
          <w:lang w:val="es-SV"/>
        </w:rPr>
        <w:t xml:space="preserve">ejemplos </w:t>
      </w:r>
      <w:r w:rsidR="00644494" w:rsidRPr="003966CA">
        <w:rPr>
          <w:bCs/>
          <w:lang w:val="es-SV"/>
        </w:rPr>
        <w:t>son</w:t>
      </w:r>
      <w:r w:rsidR="005C5E0E" w:rsidRPr="003966CA">
        <w:rPr>
          <w:bCs/>
          <w:lang w:val="es-SV"/>
        </w:rPr>
        <w:t>:</w:t>
      </w:r>
    </w:p>
    <w:p w14:paraId="6AF550D3" w14:textId="77777777" w:rsidR="003D4FB6" w:rsidRPr="003966CA" w:rsidRDefault="003D4FB6" w:rsidP="00647217">
      <w:pPr>
        <w:rPr>
          <w:bCs/>
          <w:lang w:val="es-SV"/>
        </w:rPr>
      </w:pPr>
    </w:p>
    <w:p w14:paraId="2557FDB1" w14:textId="0FF14851" w:rsidR="007F255A" w:rsidRPr="003966CA" w:rsidRDefault="007F255A" w:rsidP="007F255A">
      <w:pPr>
        <w:pStyle w:val="ListBullet"/>
        <w:rPr>
          <w:rFonts w:eastAsia="Batang"/>
          <w:lang w:val="es-SV"/>
        </w:rPr>
      </w:pPr>
      <w:r w:rsidRPr="003966CA">
        <w:rPr>
          <w:rFonts w:eastAsia="Batang"/>
          <w:lang w:val="es-SV"/>
        </w:rPr>
        <w:t xml:space="preserve">Huracán / tormenta tropical / </w:t>
      </w:r>
      <w:r w:rsidR="009B055A" w:rsidRPr="003966CA">
        <w:rPr>
          <w:rFonts w:eastAsia="Batang"/>
          <w:lang w:val="es-SV"/>
        </w:rPr>
        <w:t>tiempo tormentoso</w:t>
      </w:r>
    </w:p>
    <w:p w14:paraId="7FE0BE8D" w14:textId="1FA8C67F" w:rsidR="009B055A" w:rsidRPr="003966CA" w:rsidRDefault="00F842E8" w:rsidP="008C1B93">
      <w:pPr>
        <w:pStyle w:val="ListBullet"/>
        <w:rPr>
          <w:lang w:val="es-SV"/>
        </w:rPr>
      </w:pPr>
      <w:r w:rsidRPr="003966CA">
        <w:rPr>
          <w:rFonts w:eastAsia="Batang"/>
          <w:lang w:val="es-SV"/>
        </w:rPr>
        <w:t>Inundación</w:t>
      </w:r>
    </w:p>
    <w:p w14:paraId="0F211C88" w14:textId="3CC82280" w:rsidR="00647217" w:rsidRPr="003966CA" w:rsidRDefault="009B055A" w:rsidP="008C1B93">
      <w:pPr>
        <w:pStyle w:val="ListBullet"/>
        <w:rPr>
          <w:lang w:val="es-SV"/>
        </w:rPr>
      </w:pPr>
      <w:r w:rsidRPr="003966CA">
        <w:rPr>
          <w:rFonts w:eastAsia="Batang"/>
          <w:lang w:val="es-SV"/>
        </w:rPr>
        <w:t>Terremoto / tsunami</w:t>
      </w:r>
      <w:r w:rsidRPr="003966CA">
        <w:rPr>
          <w:lang w:val="es-SV"/>
        </w:rPr>
        <w:t xml:space="preserve"> </w:t>
      </w:r>
    </w:p>
    <w:p w14:paraId="54197603" w14:textId="0B54214D" w:rsidR="009B055A" w:rsidRPr="003966CA" w:rsidRDefault="00644494" w:rsidP="009B055A">
      <w:pPr>
        <w:pStyle w:val="ListBullet"/>
        <w:rPr>
          <w:rFonts w:eastAsia="Batang"/>
          <w:lang w:val="es-SV"/>
        </w:rPr>
      </w:pPr>
      <w:r w:rsidRPr="003966CA">
        <w:rPr>
          <w:rFonts w:eastAsia="Batang"/>
          <w:lang w:val="es-SV"/>
        </w:rPr>
        <w:t>S</w:t>
      </w:r>
      <w:r w:rsidR="009B055A" w:rsidRPr="003966CA">
        <w:rPr>
          <w:rFonts w:eastAsia="Batang"/>
          <w:lang w:val="es-SV"/>
        </w:rPr>
        <w:t xml:space="preserve">iniestro </w:t>
      </w:r>
      <w:r w:rsidRPr="003966CA">
        <w:rPr>
          <w:rFonts w:eastAsia="Batang"/>
          <w:lang w:val="es-SV"/>
        </w:rPr>
        <w:t>grande a la</w:t>
      </w:r>
      <w:r w:rsidR="009B055A" w:rsidRPr="003966CA">
        <w:rPr>
          <w:rFonts w:eastAsia="Batang"/>
          <w:lang w:val="es-SV"/>
        </w:rPr>
        <w:t xml:space="preserve"> infraestructura </w:t>
      </w:r>
      <w:r w:rsidRPr="003966CA">
        <w:rPr>
          <w:rFonts w:eastAsia="Batang"/>
          <w:lang w:val="es-SV"/>
        </w:rPr>
        <w:t>de</w:t>
      </w:r>
      <w:r w:rsidR="009B055A" w:rsidRPr="003966CA">
        <w:rPr>
          <w:rFonts w:eastAsia="Batang"/>
          <w:lang w:val="es-SV"/>
        </w:rPr>
        <w:t xml:space="preserve"> puentes, carreteras o infraestructura pública</w:t>
      </w:r>
    </w:p>
    <w:p w14:paraId="144941A0" w14:textId="1A71FBF1" w:rsidR="00647217" w:rsidRPr="003966CA" w:rsidRDefault="009B055A" w:rsidP="00647217">
      <w:pPr>
        <w:pStyle w:val="ListBullet"/>
        <w:rPr>
          <w:lang w:val="es-SV"/>
        </w:rPr>
      </w:pPr>
      <w:r w:rsidRPr="003966CA">
        <w:rPr>
          <w:rFonts w:eastAsia="Batang"/>
          <w:lang w:val="es-SV"/>
        </w:rPr>
        <w:t>Ataque cibernético con daño a la infraestructura</w:t>
      </w:r>
      <w:r w:rsidRPr="003966CA">
        <w:rPr>
          <w:lang w:val="es-SV"/>
        </w:rPr>
        <w:t xml:space="preserve"> </w:t>
      </w:r>
    </w:p>
    <w:p w14:paraId="59674368" w14:textId="0EF78059" w:rsidR="00647217" w:rsidRPr="003966CA" w:rsidRDefault="009B055A" w:rsidP="00647217">
      <w:pPr>
        <w:pStyle w:val="ListBullet"/>
        <w:rPr>
          <w:spacing w:val="1"/>
          <w:lang w:val="es-SV"/>
        </w:rPr>
      </w:pPr>
      <w:r w:rsidRPr="003966CA">
        <w:rPr>
          <w:spacing w:val="1"/>
          <w:lang w:val="es-SV"/>
        </w:rPr>
        <w:t>Ataque terrorista</w:t>
      </w:r>
    </w:p>
    <w:p w14:paraId="1B4F13A8" w14:textId="1EDFC12F" w:rsidR="003D4FB6" w:rsidRPr="003966CA" w:rsidRDefault="00D65187" w:rsidP="003D4FB6">
      <w:pPr>
        <w:pStyle w:val="ListBullet"/>
        <w:rPr>
          <w:spacing w:val="1"/>
          <w:lang w:val="es-SV"/>
        </w:rPr>
      </w:pPr>
      <w:r w:rsidRPr="003966CA">
        <w:rPr>
          <w:spacing w:val="1"/>
          <w:lang w:val="es-SV"/>
        </w:rPr>
        <w:t>Volcanes</w:t>
      </w:r>
    </w:p>
    <w:p w14:paraId="2CACFC04" w14:textId="77777777" w:rsidR="00647217" w:rsidRPr="003966CA" w:rsidRDefault="00647217" w:rsidP="00647217">
      <w:pPr>
        <w:rPr>
          <w:lang w:val="es-SV"/>
        </w:rPr>
      </w:pPr>
    </w:p>
    <w:p w14:paraId="6CFA51F4" w14:textId="63AFDB33" w:rsidR="009B055A" w:rsidRPr="003966CA" w:rsidRDefault="00CE70EB" w:rsidP="00647217">
      <w:pPr>
        <w:rPr>
          <w:bCs/>
          <w:lang w:val="es-SV"/>
        </w:rPr>
      </w:pPr>
      <w:r w:rsidRPr="003966CA">
        <w:rPr>
          <w:b/>
          <w:lang w:val="es-SV"/>
        </w:rPr>
        <w:t>Limitación de</w:t>
      </w:r>
      <w:r w:rsidR="00C473F3" w:rsidRPr="003966CA">
        <w:rPr>
          <w:b/>
          <w:lang w:val="es-SV"/>
        </w:rPr>
        <w:t xml:space="preserve"> la capacidad </w:t>
      </w:r>
      <w:r w:rsidR="001D3B20" w:rsidRPr="003966CA">
        <w:rPr>
          <w:b/>
          <w:lang w:val="es-SV"/>
        </w:rPr>
        <w:t>operacional</w:t>
      </w:r>
      <w:r w:rsidR="009B055A" w:rsidRPr="003966CA">
        <w:rPr>
          <w:b/>
          <w:lang w:val="es-SV"/>
        </w:rPr>
        <w:t xml:space="preserve">: </w:t>
      </w:r>
      <w:r w:rsidR="009B055A" w:rsidRPr="003966CA">
        <w:rPr>
          <w:bCs/>
          <w:lang w:val="es-SV"/>
        </w:rPr>
        <w:t>un</w:t>
      </w:r>
      <w:r w:rsidR="00F07CF5" w:rsidRPr="003966CA">
        <w:rPr>
          <w:bCs/>
          <w:lang w:val="es-SV"/>
        </w:rPr>
        <w:t xml:space="preserve"> incidente</w:t>
      </w:r>
      <w:r w:rsidR="009B055A" w:rsidRPr="003966CA">
        <w:rPr>
          <w:bCs/>
          <w:lang w:val="es-SV"/>
        </w:rPr>
        <w:t xml:space="preserve"> </w:t>
      </w:r>
      <w:r w:rsidR="00D81CD0" w:rsidRPr="003966CA">
        <w:rPr>
          <w:bCs/>
          <w:lang w:val="es-SV"/>
        </w:rPr>
        <w:t>que</w:t>
      </w:r>
      <w:r w:rsidR="008E01D8" w:rsidRPr="003966CA">
        <w:rPr>
          <w:bCs/>
          <w:lang w:val="es-SV"/>
        </w:rPr>
        <w:t>,</w:t>
      </w:r>
      <w:r w:rsidR="00D81CD0" w:rsidRPr="003966CA">
        <w:rPr>
          <w:bCs/>
          <w:lang w:val="es-SV"/>
        </w:rPr>
        <w:t xml:space="preserve"> </w:t>
      </w:r>
      <w:r w:rsidR="00747B89" w:rsidRPr="003966CA">
        <w:rPr>
          <w:bCs/>
          <w:lang w:val="es-SV"/>
        </w:rPr>
        <w:t>sin causar</w:t>
      </w:r>
      <w:r w:rsidR="00D81CD0" w:rsidRPr="003966CA">
        <w:rPr>
          <w:bCs/>
          <w:lang w:val="es-SV"/>
        </w:rPr>
        <w:t xml:space="preserve"> </w:t>
      </w:r>
      <w:r w:rsidR="009B055A" w:rsidRPr="003966CA">
        <w:rPr>
          <w:bCs/>
          <w:lang w:val="es-SV"/>
        </w:rPr>
        <w:t>daño a la infraestructura</w:t>
      </w:r>
      <w:r w:rsidR="008E01D8" w:rsidRPr="003966CA">
        <w:rPr>
          <w:bCs/>
          <w:lang w:val="es-SV"/>
        </w:rPr>
        <w:t>,</w:t>
      </w:r>
      <w:r w:rsidR="009B055A" w:rsidRPr="003966CA">
        <w:rPr>
          <w:bCs/>
          <w:lang w:val="es-SV"/>
        </w:rPr>
        <w:t xml:space="preserve"> interrumpe las operaciones portuarias normales y el movimiento de </w:t>
      </w:r>
      <w:r w:rsidR="00F07CF5" w:rsidRPr="003966CA">
        <w:rPr>
          <w:bCs/>
          <w:lang w:val="es-SV"/>
        </w:rPr>
        <w:t>buques</w:t>
      </w:r>
      <w:r w:rsidR="009B055A" w:rsidRPr="003966CA">
        <w:rPr>
          <w:bCs/>
          <w:lang w:val="es-SV"/>
        </w:rPr>
        <w:t>.</w:t>
      </w:r>
      <w:r w:rsidR="00D81CD0" w:rsidRPr="003966CA">
        <w:rPr>
          <w:bCs/>
          <w:lang w:val="es-SV"/>
        </w:rPr>
        <w:t xml:space="preserve"> Algunos ejemplos pueden incluir:</w:t>
      </w:r>
      <w:r w:rsidR="009B055A" w:rsidRPr="003966CA">
        <w:rPr>
          <w:bCs/>
          <w:lang w:val="es-SV"/>
        </w:rPr>
        <w:t xml:space="preserve"> </w:t>
      </w:r>
    </w:p>
    <w:p w14:paraId="03767D34" w14:textId="77777777" w:rsidR="00747B89" w:rsidRPr="003966CA" w:rsidRDefault="00747B89" w:rsidP="00647217">
      <w:pPr>
        <w:rPr>
          <w:bCs/>
          <w:lang w:val="es-SV"/>
        </w:rPr>
      </w:pPr>
    </w:p>
    <w:p w14:paraId="73BCD2DA" w14:textId="77777777" w:rsidR="00F07CF5" w:rsidRPr="003966CA" w:rsidRDefault="00F07CF5" w:rsidP="00F07CF5">
      <w:pPr>
        <w:pStyle w:val="ListParagraph"/>
        <w:numPr>
          <w:ilvl w:val="0"/>
          <w:numId w:val="43"/>
        </w:numPr>
        <w:rPr>
          <w:rFonts w:asciiTheme="minorHAnsi" w:hAnsiTheme="minorHAnsi" w:cstheme="minorHAnsi"/>
          <w:bCs/>
          <w:lang w:val="es-SV"/>
        </w:rPr>
      </w:pPr>
      <w:r w:rsidRPr="003966CA">
        <w:rPr>
          <w:rFonts w:asciiTheme="minorHAnsi" w:hAnsiTheme="minorHAnsi" w:cstheme="minorHAnsi"/>
          <w:bCs/>
          <w:lang w:val="es-SV"/>
        </w:rPr>
        <w:t>Aumento del nivel de seguridad (seguridad marítima - MARSEC)</w:t>
      </w:r>
    </w:p>
    <w:p w14:paraId="241BE245" w14:textId="2B8C73F7" w:rsidR="009B055A" w:rsidRPr="003966CA" w:rsidRDefault="00F07CF5" w:rsidP="00EC3734">
      <w:pPr>
        <w:pStyle w:val="ListParagraph"/>
        <w:numPr>
          <w:ilvl w:val="0"/>
          <w:numId w:val="19"/>
        </w:numPr>
        <w:rPr>
          <w:rFonts w:asciiTheme="minorHAnsi" w:hAnsiTheme="minorHAnsi" w:cstheme="minorHAnsi"/>
          <w:bCs/>
          <w:lang w:val="es-SV"/>
        </w:rPr>
      </w:pPr>
      <w:r w:rsidRPr="003966CA">
        <w:rPr>
          <w:rFonts w:asciiTheme="minorHAnsi" w:hAnsiTheme="minorHAnsi" w:cstheme="minorHAnsi"/>
          <w:bCs/>
          <w:lang w:val="es-SV"/>
        </w:rPr>
        <w:t>Ataque cibernético sin daño a la infraestructura</w:t>
      </w:r>
    </w:p>
    <w:p w14:paraId="19B52FBF" w14:textId="5FD96F2B" w:rsidR="0011425A" w:rsidRPr="003966CA" w:rsidRDefault="00F07CF5" w:rsidP="00A03586">
      <w:pPr>
        <w:pStyle w:val="ListParagraph"/>
        <w:numPr>
          <w:ilvl w:val="0"/>
          <w:numId w:val="19"/>
        </w:numPr>
        <w:rPr>
          <w:rFonts w:asciiTheme="minorHAnsi" w:hAnsiTheme="minorHAnsi" w:cstheme="minorHAnsi"/>
          <w:bCs/>
          <w:lang w:val="es-SV"/>
        </w:rPr>
      </w:pPr>
      <w:r w:rsidRPr="003966CA">
        <w:rPr>
          <w:rFonts w:asciiTheme="minorHAnsi" w:hAnsiTheme="minorHAnsi" w:cstheme="minorHAnsi"/>
          <w:bCs/>
          <w:lang w:val="es-SV"/>
        </w:rPr>
        <w:t>Incidente que causa</w:t>
      </w:r>
      <w:r w:rsidR="0011425A" w:rsidRPr="003966CA">
        <w:rPr>
          <w:rFonts w:asciiTheme="minorHAnsi" w:hAnsiTheme="minorHAnsi" w:cstheme="minorHAnsi"/>
          <w:bCs/>
          <w:lang w:val="es-SV"/>
        </w:rPr>
        <w:t xml:space="preserve"> escasez de mano de obra</w:t>
      </w:r>
    </w:p>
    <w:p w14:paraId="421FDA6D" w14:textId="77777777" w:rsidR="00647217" w:rsidRPr="003966CA" w:rsidRDefault="00647217" w:rsidP="00647217">
      <w:pPr>
        <w:rPr>
          <w:lang w:val="es-SV"/>
        </w:rPr>
      </w:pPr>
    </w:p>
    <w:p w14:paraId="1ABB2FEF" w14:textId="274D790C" w:rsidR="009B09C7" w:rsidRPr="003966CA" w:rsidRDefault="00CE70EB" w:rsidP="00647217">
      <w:pPr>
        <w:rPr>
          <w:bCs/>
          <w:lang w:val="es-SV"/>
        </w:rPr>
      </w:pPr>
      <w:r w:rsidRPr="003966CA">
        <w:rPr>
          <w:b/>
          <w:lang w:val="es-SV"/>
        </w:rPr>
        <w:t>Limitación por</w:t>
      </w:r>
      <w:r w:rsidR="009B09C7" w:rsidRPr="003966CA">
        <w:rPr>
          <w:b/>
          <w:lang w:val="es-SV"/>
        </w:rPr>
        <w:t xml:space="preserve"> op</w:t>
      </w:r>
      <w:r w:rsidR="00B279F5" w:rsidRPr="003966CA">
        <w:rPr>
          <w:b/>
          <w:lang w:val="es-SV"/>
        </w:rPr>
        <w:t>ciones</w:t>
      </w:r>
      <w:r w:rsidR="009B09C7" w:rsidRPr="003966CA">
        <w:rPr>
          <w:b/>
          <w:lang w:val="es-SV"/>
        </w:rPr>
        <w:t xml:space="preserve"> de respuesta: </w:t>
      </w:r>
      <w:r w:rsidR="009B09C7" w:rsidRPr="003966CA">
        <w:rPr>
          <w:bCs/>
          <w:lang w:val="es-SV"/>
        </w:rPr>
        <w:t xml:space="preserve">un incidente </w:t>
      </w:r>
      <w:r w:rsidR="008E01D8" w:rsidRPr="003966CA">
        <w:rPr>
          <w:bCs/>
          <w:lang w:val="es-SV"/>
        </w:rPr>
        <w:t>con</w:t>
      </w:r>
      <w:r w:rsidR="009B09C7" w:rsidRPr="003966CA">
        <w:rPr>
          <w:bCs/>
          <w:lang w:val="es-SV"/>
        </w:rPr>
        <w:t xml:space="preserve"> operaciones de respuesta cuyas actividades de mitigación pueden interrumpir las operaciones normales del </w:t>
      </w:r>
      <w:r w:rsidR="008E01D8" w:rsidRPr="003966CA">
        <w:rPr>
          <w:bCs/>
          <w:lang w:val="es-SV"/>
        </w:rPr>
        <w:t>servicio de transporte marítimo</w:t>
      </w:r>
      <w:r w:rsidR="009B09C7" w:rsidRPr="003966CA">
        <w:rPr>
          <w:bCs/>
          <w:lang w:val="es-SV"/>
        </w:rPr>
        <w:t xml:space="preserve"> </w:t>
      </w:r>
      <w:r w:rsidR="00CD295F" w:rsidRPr="003966CA">
        <w:rPr>
          <w:bCs/>
          <w:lang w:val="es-SV"/>
        </w:rPr>
        <w:t>sobre</w:t>
      </w:r>
      <w:r w:rsidR="009B09C7" w:rsidRPr="003966CA">
        <w:rPr>
          <w:bCs/>
          <w:lang w:val="es-SV"/>
        </w:rPr>
        <w:t xml:space="preserve"> los umbrales predeterminados </w:t>
      </w:r>
      <w:r w:rsidR="00D40D65" w:rsidRPr="003966CA">
        <w:rPr>
          <w:bCs/>
          <w:lang w:val="es-SV"/>
        </w:rPr>
        <w:t>de estado</w:t>
      </w:r>
      <w:r w:rsidR="00F131EA" w:rsidRPr="003966CA">
        <w:rPr>
          <w:bCs/>
          <w:lang w:val="es-SV"/>
        </w:rPr>
        <w:t xml:space="preserve"> estable.</w:t>
      </w:r>
      <w:r w:rsidR="009B09C7" w:rsidRPr="003966CA">
        <w:rPr>
          <w:bCs/>
          <w:lang w:val="es-SV"/>
        </w:rPr>
        <w:t xml:space="preserve"> </w:t>
      </w:r>
      <w:r w:rsidR="00AA40FA" w:rsidRPr="003966CA">
        <w:rPr>
          <w:bCs/>
          <w:lang w:val="es-SV"/>
        </w:rPr>
        <w:t>Los siguientes ejemplos incluyen respuestas a:</w:t>
      </w:r>
    </w:p>
    <w:p w14:paraId="6ED5E3D3" w14:textId="77777777" w:rsidR="009B09C7" w:rsidRPr="003966CA" w:rsidRDefault="009B09C7" w:rsidP="00647217">
      <w:pPr>
        <w:rPr>
          <w:bCs/>
          <w:lang w:val="es-SV"/>
        </w:rPr>
      </w:pPr>
    </w:p>
    <w:p w14:paraId="5480CC94" w14:textId="584E4AF2" w:rsidR="00B178F3" w:rsidRPr="003966CA" w:rsidRDefault="00B178F3" w:rsidP="00B178F3">
      <w:pPr>
        <w:pStyle w:val="ListBullet"/>
        <w:rPr>
          <w:lang w:val="es-SV"/>
        </w:rPr>
      </w:pPr>
      <w:r w:rsidRPr="003966CA">
        <w:rPr>
          <w:lang w:val="es-SV"/>
        </w:rPr>
        <w:t>De</w:t>
      </w:r>
      <w:r w:rsidR="00084EEA" w:rsidRPr="003966CA">
        <w:rPr>
          <w:lang w:val="es-SV"/>
        </w:rPr>
        <w:t>rrame</w:t>
      </w:r>
      <w:r w:rsidRPr="003966CA">
        <w:rPr>
          <w:lang w:val="es-SV"/>
        </w:rPr>
        <w:t xml:space="preserve"> de </w:t>
      </w:r>
      <w:r w:rsidR="00084EEA" w:rsidRPr="003966CA">
        <w:rPr>
          <w:lang w:val="es-SV"/>
        </w:rPr>
        <w:t>petróleo</w:t>
      </w:r>
      <w:r w:rsidRPr="003966CA">
        <w:rPr>
          <w:lang w:val="es-SV"/>
        </w:rPr>
        <w:t>/</w:t>
      </w:r>
      <w:r w:rsidR="008E01D8" w:rsidRPr="003966CA">
        <w:rPr>
          <w:lang w:val="es-SV"/>
        </w:rPr>
        <w:t>emisión</w:t>
      </w:r>
      <w:r w:rsidRPr="003966CA">
        <w:rPr>
          <w:lang w:val="es-SV"/>
        </w:rPr>
        <w:t xml:space="preserve"> de sustancias peligrosas</w:t>
      </w:r>
    </w:p>
    <w:p w14:paraId="6C352D31" w14:textId="34AC51CB" w:rsidR="00B178F3" w:rsidRPr="003966CA" w:rsidRDefault="00B178F3" w:rsidP="00B178F3">
      <w:pPr>
        <w:pStyle w:val="ListBullet"/>
        <w:rPr>
          <w:lang w:val="es-SV"/>
        </w:rPr>
      </w:pPr>
      <w:r w:rsidRPr="003966CA">
        <w:rPr>
          <w:lang w:val="es-SV"/>
        </w:rPr>
        <w:lastRenderedPageBreak/>
        <w:t>Operaci</w:t>
      </w:r>
      <w:r w:rsidR="000D0910" w:rsidRPr="003966CA">
        <w:rPr>
          <w:lang w:val="es-SV"/>
        </w:rPr>
        <w:t>ón de salvamento en gran escala</w:t>
      </w:r>
    </w:p>
    <w:p w14:paraId="1C005757" w14:textId="199FE292" w:rsidR="00B178F3" w:rsidRPr="003966CA" w:rsidRDefault="00B178F3" w:rsidP="00B178F3">
      <w:pPr>
        <w:pStyle w:val="ListBullet"/>
        <w:rPr>
          <w:lang w:val="es-SV"/>
        </w:rPr>
      </w:pPr>
      <w:r w:rsidRPr="003966CA">
        <w:rPr>
          <w:lang w:val="es-SV"/>
        </w:rPr>
        <w:t xml:space="preserve">Siniestro marítimo que puede o no </w:t>
      </w:r>
      <w:r w:rsidR="000D0910" w:rsidRPr="003966CA">
        <w:rPr>
          <w:lang w:val="es-SV"/>
        </w:rPr>
        <w:t>conllevar</w:t>
      </w:r>
      <w:r w:rsidRPr="003966CA">
        <w:rPr>
          <w:lang w:val="es-SV"/>
        </w:rPr>
        <w:t xml:space="preserve"> daños</w:t>
      </w:r>
      <w:r w:rsidR="006A137C" w:rsidRPr="003966CA">
        <w:rPr>
          <w:lang w:val="es-SV"/>
        </w:rPr>
        <w:t xml:space="preserve"> </w:t>
      </w:r>
      <w:r w:rsidR="009E1146" w:rsidRPr="003966CA">
        <w:rPr>
          <w:lang w:val="es-SV"/>
        </w:rPr>
        <w:t>en la</w:t>
      </w:r>
      <w:r w:rsidRPr="003966CA">
        <w:rPr>
          <w:lang w:val="es-SV"/>
        </w:rPr>
        <w:t xml:space="preserve"> infraestructura; </w:t>
      </w:r>
      <w:r w:rsidR="000D0910" w:rsidRPr="003966CA">
        <w:rPr>
          <w:lang w:val="es-SV"/>
        </w:rPr>
        <w:t xml:space="preserve">la </w:t>
      </w:r>
      <w:r w:rsidR="008E01D8" w:rsidRPr="003966CA">
        <w:rPr>
          <w:lang w:val="es-SV"/>
        </w:rPr>
        <w:t>r</w:t>
      </w:r>
      <w:r w:rsidR="000D0910" w:rsidRPr="003966CA">
        <w:rPr>
          <w:lang w:val="es-SV"/>
        </w:rPr>
        <w:t xml:space="preserve">ecuperación del </w:t>
      </w:r>
      <w:r w:rsidR="008E01D8" w:rsidRPr="003966CA">
        <w:rPr>
          <w:lang w:val="es-SV"/>
        </w:rPr>
        <w:t>s</w:t>
      </w:r>
      <w:r w:rsidR="000D0910" w:rsidRPr="003966CA">
        <w:rPr>
          <w:lang w:val="es-SV"/>
        </w:rPr>
        <w:t xml:space="preserve">istema de </w:t>
      </w:r>
      <w:r w:rsidR="008E01D8" w:rsidRPr="003966CA">
        <w:rPr>
          <w:lang w:val="es-SV"/>
        </w:rPr>
        <w:t>t</w:t>
      </w:r>
      <w:r w:rsidR="000D0910" w:rsidRPr="003966CA">
        <w:rPr>
          <w:lang w:val="es-SV"/>
        </w:rPr>
        <w:t xml:space="preserve">ransporte </w:t>
      </w:r>
      <w:r w:rsidR="008E01D8" w:rsidRPr="003966CA">
        <w:rPr>
          <w:lang w:val="es-SV"/>
        </w:rPr>
        <w:t>m</w:t>
      </w:r>
      <w:r w:rsidR="000D0910" w:rsidRPr="003966CA">
        <w:rPr>
          <w:lang w:val="es-SV"/>
        </w:rPr>
        <w:t xml:space="preserve">arítimo </w:t>
      </w:r>
      <w:r w:rsidRPr="003966CA">
        <w:rPr>
          <w:lang w:val="es-SV"/>
        </w:rPr>
        <w:t xml:space="preserve">será una consideración en la </w:t>
      </w:r>
      <w:r w:rsidR="007D1F47" w:rsidRPr="003966CA">
        <w:rPr>
          <w:lang w:val="es-SV"/>
        </w:rPr>
        <w:t xml:space="preserve">primera línea de </w:t>
      </w:r>
      <w:r w:rsidRPr="003966CA">
        <w:rPr>
          <w:lang w:val="es-SV"/>
        </w:rPr>
        <w:t>respuesta</w:t>
      </w:r>
      <w:r w:rsidR="007D1F47" w:rsidRPr="003966CA">
        <w:rPr>
          <w:lang w:val="es-SV"/>
        </w:rPr>
        <w:t>.</w:t>
      </w:r>
    </w:p>
    <w:p w14:paraId="6AA952CA" w14:textId="77777777" w:rsidR="00B178F3" w:rsidRPr="003966CA" w:rsidRDefault="00B178F3" w:rsidP="00084EEA">
      <w:pPr>
        <w:pStyle w:val="ListBullet"/>
        <w:numPr>
          <w:ilvl w:val="0"/>
          <w:numId w:val="0"/>
        </w:numPr>
        <w:ind w:left="720"/>
        <w:rPr>
          <w:lang w:val="es-SV"/>
        </w:rPr>
      </w:pPr>
    </w:p>
    <w:p w14:paraId="2063B240" w14:textId="7FB25F7A" w:rsidR="0015258A" w:rsidRPr="003966CA" w:rsidRDefault="007D1F47" w:rsidP="0015258A">
      <w:pPr>
        <w:pStyle w:val="OutlineHeading1"/>
        <w:rPr>
          <w:rFonts w:eastAsia="Batang"/>
          <w:lang w:val="es-SV"/>
        </w:rPr>
      </w:pPr>
      <w:bookmarkStart w:id="65" w:name="_Toc84252083"/>
      <w:bookmarkStart w:id="66" w:name="_Hlk77757010"/>
      <w:r w:rsidRPr="003966CA">
        <w:rPr>
          <w:rFonts w:eastAsia="Batang"/>
          <w:lang w:val="es-SV"/>
        </w:rPr>
        <w:t xml:space="preserve">ANEXO D: </w:t>
      </w:r>
      <w:r w:rsidR="00E75361" w:rsidRPr="003966CA">
        <w:rPr>
          <w:rFonts w:eastAsia="Batang"/>
          <w:lang w:val="es-SV"/>
        </w:rPr>
        <w:t>EXTINCIÓN DE</w:t>
      </w:r>
      <w:r w:rsidRPr="003966CA">
        <w:rPr>
          <w:rFonts w:eastAsia="Batang"/>
          <w:lang w:val="es-SV"/>
        </w:rPr>
        <w:t xml:space="preserve"> INCENDIOS</w:t>
      </w:r>
      <w:bookmarkEnd w:id="65"/>
    </w:p>
    <w:p w14:paraId="7F628C92" w14:textId="0BD50789" w:rsidR="0015258A" w:rsidRPr="003966CA" w:rsidRDefault="00324132" w:rsidP="00C4004A">
      <w:pPr>
        <w:pStyle w:val="OutlineHeading2"/>
        <w:ind w:hanging="2286"/>
        <w:rPr>
          <w:lang w:val="es-SV"/>
        </w:rPr>
      </w:pPr>
      <w:bookmarkStart w:id="67" w:name="_Toc84252084"/>
      <w:r w:rsidRPr="003966CA">
        <w:rPr>
          <w:lang w:val="es-SV"/>
        </w:rPr>
        <w:t>Alcance y objetivo</w:t>
      </w:r>
      <w:bookmarkEnd w:id="67"/>
    </w:p>
    <w:p w14:paraId="7D4D41B6" w14:textId="2370C4B2" w:rsidR="00180215" w:rsidRPr="003966CA" w:rsidRDefault="00180215" w:rsidP="008C7C94">
      <w:pPr>
        <w:pStyle w:val="Normalitalic"/>
        <w:rPr>
          <w:lang w:val="es-SV"/>
        </w:rPr>
      </w:pPr>
      <w:r w:rsidRPr="003966CA">
        <w:rPr>
          <w:lang w:val="es-SV"/>
        </w:rPr>
        <w:t>[Gu</w:t>
      </w:r>
      <w:r w:rsidR="00324132" w:rsidRPr="003966CA">
        <w:rPr>
          <w:lang w:val="es-SV"/>
        </w:rPr>
        <w:t>ía</w:t>
      </w:r>
      <w:r w:rsidRPr="003966CA">
        <w:rPr>
          <w:lang w:val="es-SV"/>
        </w:rPr>
        <w:t xml:space="preserve">: </w:t>
      </w:r>
      <w:r w:rsidR="00324132" w:rsidRPr="003966CA">
        <w:rPr>
          <w:lang w:val="es-SV"/>
        </w:rPr>
        <w:t>adaptar las listas de esta sección a las circunstancias de su organización]</w:t>
      </w:r>
    </w:p>
    <w:p w14:paraId="5A5C6E36" w14:textId="77777777" w:rsidR="00180215" w:rsidRPr="003966CA" w:rsidRDefault="00180215" w:rsidP="0015258A">
      <w:pPr>
        <w:rPr>
          <w:lang w:val="es-SV"/>
        </w:rPr>
      </w:pPr>
    </w:p>
    <w:p w14:paraId="1278B1AB" w14:textId="237F2780" w:rsidR="00E57236" w:rsidRPr="003966CA" w:rsidRDefault="00E57236" w:rsidP="0015258A">
      <w:pPr>
        <w:rPr>
          <w:lang w:val="es-SV"/>
        </w:rPr>
      </w:pPr>
      <w:r w:rsidRPr="003966CA">
        <w:rPr>
          <w:lang w:val="es-SV"/>
        </w:rPr>
        <w:t>E</w:t>
      </w:r>
      <w:r w:rsidR="00B37FA6" w:rsidRPr="003966CA">
        <w:rPr>
          <w:lang w:val="es-SV"/>
        </w:rPr>
        <w:t>ste</w:t>
      </w:r>
      <w:r w:rsidRPr="003966CA">
        <w:rPr>
          <w:lang w:val="es-SV"/>
        </w:rPr>
        <w:t xml:space="preserve"> documento presenta una guía para el personal de </w:t>
      </w:r>
      <w:r w:rsidRPr="003966CA">
        <w:rPr>
          <w:highlight w:val="yellow"/>
          <w:lang w:val="es-SV"/>
        </w:rPr>
        <w:t>NOMBRE DE ORGANIZACIÓN</w:t>
      </w:r>
      <w:r w:rsidRPr="003966CA">
        <w:rPr>
          <w:lang w:val="es-SV"/>
        </w:rPr>
        <w:t xml:space="preserve"> en caso de incendio en las instalaciones de </w:t>
      </w:r>
      <w:r w:rsidRPr="003966CA">
        <w:rPr>
          <w:highlight w:val="yellow"/>
          <w:lang w:val="es-SV"/>
        </w:rPr>
        <w:t>NOMBRE DE ORGANIZACIÓN</w:t>
      </w:r>
      <w:r w:rsidRPr="003966CA">
        <w:rPr>
          <w:lang w:val="es-SV"/>
        </w:rPr>
        <w:t xml:space="preserve"> o cerca de ellas. El presente documento deberá estar de acuerdo con los planes de extinción de incendios nacionales y locales, así como con el </w:t>
      </w:r>
      <w:r w:rsidR="00472AEA" w:rsidRPr="003966CA">
        <w:rPr>
          <w:lang w:val="es-SV"/>
        </w:rPr>
        <w:t>plan de emergencia de ocupantes</w:t>
      </w:r>
      <w:r w:rsidRPr="003966CA">
        <w:rPr>
          <w:lang w:val="es-SV"/>
        </w:rPr>
        <w:t xml:space="preserve"> (OEP</w:t>
      </w:r>
      <w:r w:rsidR="004C5691" w:rsidRPr="003966CA">
        <w:rPr>
          <w:lang w:val="es-SV"/>
        </w:rPr>
        <w:t>, por sus siglas en inglés</w:t>
      </w:r>
      <w:r w:rsidRPr="003966CA">
        <w:rPr>
          <w:lang w:val="es-SV"/>
        </w:rPr>
        <w:t xml:space="preserve">) (Anexo L) de </w:t>
      </w:r>
      <w:r w:rsidRPr="003966CA">
        <w:rPr>
          <w:highlight w:val="yellow"/>
          <w:lang w:val="es-SV"/>
        </w:rPr>
        <w:t>NOMBRE DE LA ORGANIZACIÓN</w:t>
      </w:r>
      <w:r w:rsidRPr="003966CA">
        <w:rPr>
          <w:lang w:val="es-SV"/>
        </w:rPr>
        <w:t xml:space="preserve">. </w:t>
      </w:r>
      <w:r w:rsidRPr="003966CA">
        <w:rPr>
          <w:highlight w:val="yellow"/>
          <w:lang w:val="es-SV"/>
        </w:rPr>
        <w:t>NOMBRE DE LA ORGANIZACIÓN</w:t>
      </w:r>
      <w:r w:rsidRPr="003966CA">
        <w:rPr>
          <w:lang w:val="es-SV"/>
        </w:rPr>
        <w:t xml:space="preserve"> realizará simulacros de incendio semestrales de acuerdo con el </w:t>
      </w:r>
      <w:r w:rsidR="00472AEA" w:rsidRPr="003966CA">
        <w:rPr>
          <w:lang w:val="es-SV"/>
        </w:rPr>
        <w:t>plan de emergencia de ocupantes</w:t>
      </w:r>
      <w:r w:rsidRPr="003966CA">
        <w:rPr>
          <w:lang w:val="es-SV"/>
        </w:rPr>
        <w:t xml:space="preserve">. </w:t>
      </w:r>
    </w:p>
    <w:p w14:paraId="68C488BE" w14:textId="77777777" w:rsidR="003B188C" w:rsidRPr="003966CA" w:rsidRDefault="003B188C" w:rsidP="0015258A">
      <w:pPr>
        <w:rPr>
          <w:lang w:val="es-SV"/>
        </w:rPr>
      </w:pPr>
    </w:p>
    <w:p w14:paraId="0E1C9ACA" w14:textId="3F7FBF1E" w:rsidR="00E57236" w:rsidRPr="003966CA" w:rsidRDefault="00E57236" w:rsidP="0015258A">
      <w:pPr>
        <w:rPr>
          <w:lang w:val="es-SV"/>
        </w:rPr>
      </w:pPr>
      <w:r w:rsidRPr="003966CA">
        <w:rPr>
          <w:lang w:val="es-SV"/>
        </w:rPr>
        <w:t xml:space="preserve">En general, </w:t>
      </w:r>
      <w:r w:rsidR="00285439" w:rsidRPr="003966CA">
        <w:rPr>
          <w:lang w:val="es-SV"/>
        </w:rPr>
        <w:t>la extinción de</w:t>
      </w:r>
      <w:r w:rsidRPr="003966CA">
        <w:rPr>
          <w:lang w:val="es-SV"/>
        </w:rPr>
        <w:t xml:space="preserve"> incendios debe dejarse en manos de bomberos capacitados y equipados. La </w:t>
      </w:r>
      <w:r w:rsidR="00CF6689" w:rsidRPr="003966CA">
        <w:rPr>
          <w:lang w:val="es-SV"/>
        </w:rPr>
        <w:t>extinción de</w:t>
      </w:r>
      <w:r w:rsidRPr="003966CA">
        <w:rPr>
          <w:lang w:val="es-SV"/>
        </w:rPr>
        <w:t xml:space="preserve"> incendios por parte del personal de </w:t>
      </w:r>
      <w:r w:rsidRPr="003966CA">
        <w:rPr>
          <w:highlight w:val="yellow"/>
          <w:lang w:val="es-SV"/>
        </w:rPr>
        <w:t>NOMBRE DE LA ORGANIZACIÓN</w:t>
      </w:r>
      <w:r w:rsidRPr="003966CA">
        <w:rPr>
          <w:lang w:val="es-SV"/>
        </w:rPr>
        <w:t xml:space="preserve"> se limitará a las acciones iniciales, </w:t>
      </w:r>
      <w:r w:rsidR="00285439" w:rsidRPr="003966CA">
        <w:rPr>
          <w:lang w:val="es-SV"/>
        </w:rPr>
        <w:t xml:space="preserve">tales </w:t>
      </w:r>
      <w:r w:rsidRPr="003966CA">
        <w:rPr>
          <w:lang w:val="es-SV"/>
        </w:rPr>
        <w:t xml:space="preserve">como </w:t>
      </w:r>
      <w:r w:rsidR="00285439" w:rsidRPr="003966CA">
        <w:rPr>
          <w:lang w:val="es-SV"/>
        </w:rPr>
        <w:t>atender</w:t>
      </w:r>
      <w:r w:rsidRPr="003966CA">
        <w:rPr>
          <w:lang w:val="es-SV"/>
        </w:rPr>
        <w:t xml:space="preserve"> incendios pequeños que </w:t>
      </w:r>
      <w:r w:rsidR="00285439" w:rsidRPr="003966CA">
        <w:rPr>
          <w:lang w:val="es-SV"/>
        </w:rPr>
        <w:t>pued</w:t>
      </w:r>
      <w:r w:rsidRPr="003966CA">
        <w:rPr>
          <w:lang w:val="es-SV"/>
        </w:rPr>
        <w:t xml:space="preserve">an ser manejados por extintores portátiles. En caso de incendio </w:t>
      </w:r>
      <w:r w:rsidR="00285439" w:rsidRPr="003966CA">
        <w:rPr>
          <w:lang w:val="es-SV"/>
        </w:rPr>
        <w:t>en las instalaciones</w:t>
      </w:r>
      <w:r w:rsidRPr="003966CA">
        <w:rPr>
          <w:lang w:val="es-SV"/>
        </w:rPr>
        <w:t xml:space="preserve"> de </w:t>
      </w:r>
      <w:r w:rsidRPr="003966CA">
        <w:rPr>
          <w:highlight w:val="yellow"/>
          <w:lang w:val="es-SV"/>
        </w:rPr>
        <w:t>NOMBRE DE LA ORGANIZACIÓN</w:t>
      </w:r>
      <w:r w:rsidR="00285439" w:rsidRPr="003966CA">
        <w:rPr>
          <w:lang w:val="es-SV"/>
        </w:rPr>
        <w:t xml:space="preserve"> o cerca de ellas,</w:t>
      </w:r>
      <w:r w:rsidRPr="003966CA">
        <w:rPr>
          <w:lang w:val="es-SV"/>
        </w:rPr>
        <w:t xml:space="preserve"> el objetivo principal es la seguridad de todo el personal, incluidos los empleados de </w:t>
      </w:r>
      <w:r w:rsidRPr="003966CA">
        <w:rPr>
          <w:highlight w:val="yellow"/>
          <w:lang w:val="es-SV"/>
        </w:rPr>
        <w:t>NOMBRE DE LA ORGANIZACIÓN</w:t>
      </w:r>
      <w:r w:rsidR="00051F2D" w:rsidRPr="003966CA">
        <w:rPr>
          <w:lang w:val="es-SV"/>
        </w:rPr>
        <w:t xml:space="preserve"> y</w:t>
      </w:r>
      <w:r w:rsidRPr="003966CA">
        <w:rPr>
          <w:lang w:val="es-SV"/>
        </w:rPr>
        <w:t xml:space="preserve"> los visitantes</w:t>
      </w:r>
      <w:r w:rsidR="002C2E97" w:rsidRPr="003966CA">
        <w:rPr>
          <w:lang w:val="es-SV"/>
        </w:rPr>
        <w:t>,</w:t>
      </w:r>
      <w:r w:rsidRPr="003966CA">
        <w:rPr>
          <w:lang w:val="es-SV"/>
        </w:rPr>
        <w:t xml:space="preserve"> proveedores/contratistas</w:t>
      </w:r>
      <w:r w:rsidR="002C2E97" w:rsidRPr="003966CA">
        <w:rPr>
          <w:lang w:val="es-SV"/>
        </w:rPr>
        <w:t xml:space="preserve"> de</w:t>
      </w:r>
      <w:r w:rsidR="002C2E97" w:rsidRPr="003966CA">
        <w:rPr>
          <w:highlight w:val="yellow"/>
          <w:lang w:val="es-SV"/>
        </w:rPr>
        <w:t xml:space="preserve"> NOMBRE DE LA ORGANIZACIÓN</w:t>
      </w:r>
      <w:r w:rsidRPr="003966CA">
        <w:rPr>
          <w:lang w:val="es-SV"/>
        </w:rPr>
        <w:t xml:space="preserve">. La seguridad del personal es más importante que la seguridad de los equipos o instalaciones que pueden </w:t>
      </w:r>
      <w:r w:rsidR="00CF6689" w:rsidRPr="003966CA">
        <w:rPr>
          <w:lang w:val="es-SV"/>
        </w:rPr>
        <w:t>dañarse</w:t>
      </w:r>
      <w:r w:rsidRPr="003966CA">
        <w:rPr>
          <w:lang w:val="es-SV"/>
        </w:rPr>
        <w:t xml:space="preserve"> en un incendio. </w:t>
      </w:r>
    </w:p>
    <w:p w14:paraId="697CA1CA" w14:textId="77777777" w:rsidR="00CF6689" w:rsidRPr="003966CA" w:rsidRDefault="00CF6689" w:rsidP="0015258A">
      <w:pPr>
        <w:rPr>
          <w:lang w:val="es-SV"/>
        </w:rPr>
      </w:pPr>
    </w:p>
    <w:p w14:paraId="1E2170B5" w14:textId="4F54921E" w:rsidR="0015258A" w:rsidRPr="003966CA" w:rsidRDefault="002D5818" w:rsidP="00C4004A">
      <w:pPr>
        <w:pStyle w:val="OutlineHeading2"/>
        <w:ind w:hanging="2286"/>
        <w:rPr>
          <w:lang w:val="es-SV"/>
        </w:rPr>
      </w:pPr>
      <w:bookmarkStart w:id="68" w:name="_Toc84252085"/>
      <w:r w:rsidRPr="003966CA">
        <w:rPr>
          <w:lang w:val="es-SV"/>
        </w:rPr>
        <w:t>Incendio pequeño</w:t>
      </w:r>
      <w:bookmarkEnd w:id="68"/>
    </w:p>
    <w:p w14:paraId="71039078" w14:textId="3AC32CC3" w:rsidR="0005041A" w:rsidRPr="003966CA" w:rsidRDefault="0005041A" w:rsidP="0015258A">
      <w:pPr>
        <w:rPr>
          <w:lang w:val="es-SV"/>
        </w:rPr>
      </w:pPr>
      <w:r w:rsidRPr="003966CA">
        <w:rPr>
          <w:lang w:val="es-SV"/>
        </w:rPr>
        <w:t xml:space="preserve">Las causas de un pequeño incendio en las instalaciones de </w:t>
      </w:r>
      <w:r w:rsidRPr="003966CA">
        <w:rPr>
          <w:highlight w:val="yellow"/>
          <w:lang w:val="es-SV"/>
        </w:rPr>
        <w:t>NOMBRE DE LA ORGANIZACIÓN</w:t>
      </w:r>
      <w:r w:rsidRPr="003966CA">
        <w:rPr>
          <w:lang w:val="es-SV"/>
        </w:rPr>
        <w:t xml:space="preserve"> son similares a las de cualquier edificio de oficinas y hogar. Los incendios pequeños pueden deberse a:</w:t>
      </w:r>
    </w:p>
    <w:p w14:paraId="5B6EA6FE" w14:textId="77777777" w:rsidR="0005041A" w:rsidRPr="003966CA" w:rsidRDefault="0005041A" w:rsidP="0015258A">
      <w:pPr>
        <w:rPr>
          <w:lang w:val="es-SV"/>
        </w:rPr>
      </w:pPr>
    </w:p>
    <w:p w14:paraId="4DCCB232" w14:textId="26658B1F" w:rsidR="0015258A" w:rsidRPr="003966CA" w:rsidRDefault="0005041A" w:rsidP="0015258A">
      <w:pPr>
        <w:pStyle w:val="ListBullet"/>
        <w:rPr>
          <w:lang w:val="es-SV"/>
        </w:rPr>
      </w:pPr>
      <w:r w:rsidRPr="003966CA">
        <w:rPr>
          <w:lang w:val="es-SV"/>
        </w:rPr>
        <w:t>Electrodomésticos</w:t>
      </w:r>
    </w:p>
    <w:p w14:paraId="40DCFC62" w14:textId="6DDDA772" w:rsidR="0015258A" w:rsidRPr="003966CA" w:rsidRDefault="0005041A" w:rsidP="0015258A">
      <w:pPr>
        <w:pStyle w:val="ListBullet2"/>
        <w:rPr>
          <w:lang w:val="es-SV"/>
        </w:rPr>
      </w:pPr>
      <w:r w:rsidRPr="003966CA">
        <w:rPr>
          <w:lang w:val="es-SV"/>
        </w:rPr>
        <w:t>Cafeteras</w:t>
      </w:r>
    </w:p>
    <w:p w14:paraId="78CB1BBB" w14:textId="348C38E3" w:rsidR="0015258A" w:rsidRPr="003966CA" w:rsidRDefault="0005041A" w:rsidP="0015258A">
      <w:pPr>
        <w:pStyle w:val="ListBullet2"/>
        <w:rPr>
          <w:lang w:val="es-SV"/>
        </w:rPr>
      </w:pPr>
      <w:r w:rsidRPr="003966CA">
        <w:rPr>
          <w:lang w:val="es-SV"/>
        </w:rPr>
        <w:t>Refrigeradores</w:t>
      </w:r>
    </w:p>
    <w:p w14:paraId="22F3D6DD" w14:textId="1A877196" w:rsidR="0015258A" w:rsidRPr="003966CA" w:rsidRDefault="0005041A" w:rsidP="0015258A">
      <w:pPr>
        <w:pStyle w:val="ListBullet2"/>
        <w:rPr>
          <w:lang w:val="es-SV"/>
        </w:rPr>
      </w:pPr>
      <w:r w:rsidRPr="003966CA">
        <w:rPr>
          <w:lang w:val="es-SV"/>
        </w:rPr>
        <w:t>Microondas</w:t>
      </w:r>
    </w:p>
    <w:p w14:paraId="7F868E8F" w14:textId="727473F8" w:rsidR="0015258A" w:rsidRPr="003966CA" w:rsidRDefault="0005041A" w:rsidP="0015258A">
      <w:pPr>
        <w:pStyle w:val="ListBullet"/>
        <w:rPr>
          <w:lang w:val="es-SV"/>
        </w:rPr>
      </w:pPr>
      <w:r w:rsidRPr="003966CA">
        <w:rPr>
          <w:lang w:val="es-SV"/>
        </w:rPr>
        <w:t>C</w:t>
      </w:r>
      <w:r w:rsidR="00EE3171" w:rsidRPr="003966CA">
        <w:rPr>
          <w:lang w:val="es-SV"/>
        </w:rPr>
        <w:t>estos</w:t>
      </w:r>
      <w:r w:rsidRPr="003966CA">
        <w:rPr>
          <w:lang w:val="es-SV"/>
        </w:rPr>
        <w:t xml:space="preserve"> de basura</w:t>
      </w:r>
    </w:p>
    <w:p w14:paraId="6817FF94" w14:textId="45203219" w:rsidR="0015258A" w:rsidRPr="003966CA" w:rsidRDefault="00EE3171" w:rsidP="0015258A">
      <w:pPr>
        <w:pStyle w:val="ListBullet"/>
        <w:rPr>
          <w:lang w:val="es-SV"/>
        </w:rPr>
      </w:pPr>
      <w:r w:rsidRPr="003966CA">
        <w:rPr>
          <w:lang w:val="es-SV"/>
        </w:rPr>
        <w:t>Sistemas eléctricos defectuosos</w:t>
      </w:r>
    </w:p>
    <w:p w14:paraId="7BB4C5E0" w14:textId="7854B6FE" w:rsidR="0015258A" w:rsidRPr="003966CA" w:rsidRDefault="00EE3171" w:rsidP="0015258A">
      <w:pPr>
        <w:pStyle w:val="ListBullet"/>
        <w:rPr>
          <w:lang w:val="es-SV"/>
        </w:rPr>
      </w:pPr>
      <w:r w:rsidRPr="003966CA">
        <w:rPr>
          <w:lang w:val="es-SV"/>
        </w:rPr>
        <w:t>Lubricantes para espacios domésticos/oficinas</w:t>
      </w:r>
    </w:p>
    <w:p w14:paraId="75667FEC" w14:textId="7FCB215A" w:rsidR="0015258A" w:rsidRPr="003966CA" w:rsidRDefault="00EE3171" w:rsidP="009F7526">
      <w:pPr>
        <w:pStyle w:val="ListBullet"/>
        <w:rPr>
          <w:rFonts w:eastAsia="MS Mincho"/>
          <w:lang w:val="es-SV" w:eastAsia="ja-JP"/>
        </w:rPr>
      </w:pPr>
      <w:r w:rsidRPr="003966CA">
        <w:rPr>
          <w:rFonts w:eastAsia="MS Mincho"/>
          <w:lang w:val="es-SV" w:eastAsia="ja-JP"/>
        </w:rPr>
        <w:t>Aerosoles</w:t>
      </w:r>
    </w:p>
    <w:p w14:paraId="7846722C" w14:textId="365D7F2C" w:rsidR="0015258A" w:rsidRPr="003966CA" w:rsidRDefault="00CC6C7F" w:rsidP="00C4004A">
      <w:pPr>
        <w:pStyle w:val="OutlineHeading2"/>
        <w:ind w:hanging="2286"/>
        <w:rPr>
          <w:lang w:val="es-SV"/>
        </w:rPr>
      </w:pPr>
      <w:bookmarkStart w:id="69" w:name="_Toc84252086"/>
      <w:r w:rsidRPr="003966CA">
        <w:rPr>
          <w:lang w:val="es-SV"/>
        </w:rPr>
        <w:t>Acciones</w:t>
      </w:r>
      <w:r w:rsidR="00952380" w:rsidRPr="003966CA">
        <w:rPr>
          <w:lang w:val="es-SV"/>
        </w:rPr>
        <w:t xml:space="preserve"> iniciales en pequeños incendios</w:t>
      </w:r>
      <w:bookmarkEnd w:id="69"/>
    </w:p>
    <w:p w14:paraId="049E1490" w14:textId="77777777" w:rsidR="00406CDC" w:rsidRPr="003966CA" w:rsidRDefault="00406CDC" w:rsidP="00180215">
      <w:pPr>
        <w:rPr>
          <w:rFonts w:eastAsia="Batang"/>
          <w:lang w:val="es-SV"/>
        </w:rPr>
      </w:pPr>
      <w:r w:rsidRPr="003966CA">
        <w:rPr>
          <w:rFonts w:eastAsia="Batang"/>
          <w:lang w:val="es-SV"/>
        </w:rPr>
        <w:t xml:space="preserve">En caso de un incendio pequeño, el personal de </w:t>
      </w:r>
      <w:r w:rsidRPr="003966CA">
        <w:rPr>
          <w:rFonts w:eastAsia="Batang"/>
          <w:highlight w:val="yellow"/>
          <w:lang w:val="es-SV"/>
        </w:rPr>
        <w:t>NOMBRE DE LA ORGANIZACIÓN</w:t>
      </w:r>
      <w:r w:rsidRPr="003966CA">
        <w:rPr>
          <w:rFonts w:eastAsia="Batang"/>
          <w:lang w:val="es-SV"/>
        </w:rPr>
        <w:t xml:space="preserve"> deberá:</w:t>
      </w:r>
    </w:p>
    <w:p w14:paraId="48511E53" w14:textId="77777777" w:rsidR="00180215" w:rsidRPr="003966CA" w:rsidRDefault="00180215" w:rsidP="00180215">
      <w:pPr>
        <w:rPr>
          <w:rFonts w:ascii="Arial" w:eastAsia="Batang" w:hAnsi="Arial" w:cs="Verdana"/>
          <w:szCs w:val="24"/>
          <w:lang w:val="es-SV"/>
        </w:rPr>
      </w:pPr>
    </w:p>
    <w:p w14:paraId="59473CAA" w14:textId="5C22B5D9" w:rsidR="0015258A" w:rsidRPr="003966CA" w:rsidRDefault="00406CDC" w:rsidP="009F7526">
      <w:pPr>
        <w:pStyle w:val="ListBullet"/>
        <w:rPr>
          <w:lang w:val="es-SV"/>
        </w:rPr>
      </w:pPr>
      <w:r w:rsidRPr="003966CA">
        <w:rPr>
          <w:lang w:val="es-SV"/>
        </w:rPr>
        <w:t xml:space="preserve">Iniciar una alarma contra incendios en toda la instalación </w:t>
      </w:r>
    </w:p>
    <w:p w14:paraId="1CEF3BFF" w14:textId="055332FB" w:rsidR="0015258A" w:rsidRPr="003966CA" w:rsidRDefault="00406CDC" w:rsidP="009F7526">
      <w:pPr>
        <w:pStyle w:val="ListBullet"/>
        <w:rPr>
          <w:lang w:val="es-SV"/>
        </w:rPr>
      </w:pPr>
      <w:r w:rsidRPr="003966CA">
        <w:rPr>
          <w:lang w:val="es-SV"/>
        </w:rPr>
        <w:t>Intent</w:t>
      </w:r>
      <w:r w:rsidR="0019075D" w:rsidRPr="003966CA">
        <w:rPr>
          <w:lang w:val="es-SV"/>
        </w:rPr>
        <w:t>ar</w:t>
      </w:r>
      <w:r w:rsidRPr="003966CA">
        <w:rPr>
          <w:lang w:val="es-SV"/>
        </w:rPr>
        <w:t xml:space="preserve"> extinguir el fuego con un extintor de incendios portátil.</w:t>
      </w:r>
    </w:p>
    <w:p w14:paraId="47937E45" w14:textId="6009A756" w:rsidR="00406CDC" w:rsidRPr="003966CA" w:rsidRDefault="00406CDC" w:rsidP="0015258A">
      <w:pPr>
        <w:pStyle w:val="ListBullet"/>
        <w:rPr>
          <w:lang w:val="es-SV"/>
        </w:rPr>
      </w:pPr>
      <w:r w:rsidRPr="003966CA">
        <w:rPr>
          <w:lang w:val="es-SV"/>
        </w:rPr>
        <w:t xml:space="preserve">Si el fuego </w:t>
      </w:r>
      <w:r w:rsidR="0019075D" w:rsidRPr="003966CA">
        <w:rPr>
          <w:lang w:val="es-SV"/>
        </w:rPr>
        <w:t>aumenta</w:t>
      </w:r>
      <w:r w:rsidRPr="003966CA">
        <w:rPr>
          <w:lang w:val="es-SV"/>
        </w:rPr>
        <w:t xml:space="preserve"> y/o no se puede extinguir con un extintor de incendios portátil, inicie la evacuación según el </w:t>
      </w:r>
      <w:r w:rsidR="00472AEA" w:rsidRPr="003966CA">
        <w:rPr>
          <w:lang w:val="es-SV"/>
        </w:rPr>
        <w:t>plan de emergencia de ocupantes</w:t>
      </w:r>
      <w:r w:rsidR="002617CA" w:rsidRPr="003966CA">
        <w:rPr>
          <w:lang w:val="es-SV"/>
        </w:rPr>
        <w:t xml:space="preserve"> (OEP, por sus siglas en inglés)</w:t>
      </w:r>
      <w:r w:rsidRPr="003966CA">
        <w:rPr>
          <w:lang w:val="es-SV"/>
        </w:rPr>
        <w:t>.</w:t>
      </w:r>
    </w:p>
    <w:p w14:paraId="509E1E70" w14:textId="7BD1D423" w:rsidR="0015258A" w:rsidRPr="003966CA" w:rsidRDefault="00CC6C7F" w:rsidP="00C4004A">
      <w:pPr>
        <w:pStyle w:val="OutlineHeading2"/>
        <w:ind w:hanging="2286"/>
        <w:rPr>
          <w:lang w:val="es-SV"/>
        </w:rPr>
      </w:pPr>
      <w:bookmarkStart w:id="70" w:name="_Toc84252087"/>
      <w:r w:rsidRPr="003966CA">
        <w:rPr>
          <w:lang w:val="es-SV"/>
        </w:rPr>
        <w:lastRenderedPageBreak/>
        <w:t>Acciones</w:t>
      </w:r>
      <w:r w:rsidR="00080B31" w:rsidRPr="003966CA">
        <w:rPr>
          <w:lang w:val="es-SV"/>
        </w:rPr>
        <w:t xml:space="preserve"> iniciales en todos los demás incendios</w:t>
      </w:r>
      <w:bookmarkEnd w:id="70"/>
    </w:p>
    <w:p w14:paraId="19840E81" w14:textId="240F55F1" w:rsidR="0073485F" w:rsidRPr="003966CA" w:rsidRDefault="0073485F" w:rsidP="00DA5D66">
      <w:pPr>
        <w:pStyle w:val="ListBullet"/>
        <w:rPr>
          <w:lang w:val="es-SV"/>
        </w:rPr>
      </w:pPr>
      <w:r w:rsidRPr="003966CA">
        <w:rPr>
          <w:lang w:val="es-SV"/>
        </w:rPr>
        <w:t>Iniciar una alarma contra incendios en toda la instalación</w:t>
      </w:r>
    </w:p>
    <w:p w14:paraId="570EE8BA" w14:textId="5A5FD996" w:rsidR="0015258A" w:rsidRPr="003966CA" w:rsidRDefault="0073485F" w:rsidP="00DA5D66">
      <w:pPr>
        <w:pStyle w:val="ListBullet"/>
        <w:rPr>
          <w:lang w:val="es-SV"/>
        </w:rPr>
      </w:pPr>
      <w:r w:rsidRPr="003966CA">
        <w:rPr>
          <w:lang w:val="es-SV"/>
        </w:rPr>
        <w:t xml:space="preserve">Evacuar de acuerdo al </w:t>
      </w:r>
      <w:r w:rsidR="002617CA" w:rsidRPr="003966CA">
        <w:rPr>
          <w:lang w:val="es-SV"/>
        </w:rPr>
        <w:t>plan de emergencia de ocupantes</w:t>
      </w:r>
    </w:p>
    <w:p w14:paraId="70354724" w14:textId="1BF5426A" w:rsidR="006E0B53" w:rsidRPr="006E0B53" w:rsidRDefault="0073485F" w:rsidP="006E0B53">
      <w:pPr>
        <w:pStyle w:val="ListBullet"/>
        <w:rPr>
          <w:lang w:val="es-SV"/>
        </w:rPr>
      </w:pPr>
      <w:r w:rsidRPr="003966CA">
        <w:rPr>
          <w:lang w:val="es-SV"/>
        </w:rPr>
        <w:t>Notificar al Departamento de Bomberos</w:t>
      </w:r>
    </w:p>
    <w:p w14:paraId="67F98A3F" w14:textId="379B1630" w:rsidR="0073485F" w:rsidRDefault="0073485F" w:rsidP="0015258A">
      <w:pPr>
        <w:pStyle w:val="ListBullet"/>
        <w:rPr>
          <w:lang w:val="es-SV"/>
        </w:rPr>
      </w:pPr>
      <w:r w:rsidRPr="003966CA">
        <w:rPr>
          <w:lang w:val="es-SV"/>
        </w:rPr>
        <w:t xml:space="preserve">Iniciar el proceso de </w:t>
      </w:r>
      <w:r w:rsidR="00BE567B" w:rsidRPr="003966CA">
        <w:rPr>
          <w:lang w:val="es-SV"/>
        </w:rPr>
        <w:t>contabiliza</w:t>
      </w:r>
      <w:r w:rsidR="00257287" w:rsidRPr="003966CA">
        <w:rPr>
          <w:lang w:val="es-SV"/>
        </w:rPr>
        <w:t>ción d</w:t>
      </w:r>
      <w:r w:rsidRPr="003966CA">
        <w:rPr>
          <w:lang w:val="es-SV"/>
        </w:rPr>
        <w:t>el personal una vez evacuado</w:t>
      </w:r>
    </w:p>
    <w:p w14:paraId="7F5E52B6" w14:textId="256121C0" w:rsidR="0015258A" w:rsidRPr="00991928" w:rsidRDefault="006E0B53" w:rsidP="00A609D0">
      <w:pPr>
        <w:pStyle w:val="ListBullet"/>
        <w:numPr>
          <w:ilvl w:val="0"/>
          <w:numId w:val="0"/>
        </w:numPr>
        <w:ind w:left="720"/>
        <w:rPr>
          <w:lang w:val="es-SV"/>
        </w:rPr>
      </w:pPr>
      <w:r w:rsidRPr="00991928">
        <w:rPr>
          <w:lang w:val="es-MX"/>
        </w:rPr>
        <w:t>Actuali</w:t>
      </w:r>
      <w:r w:rsidRPr="00991928">
        <w:rPr>
          <w:lang w:val="es-MX"/>
        </w:rPr>
        <w:t>zar</w:t>
      </w:r>
      <w:r w:rsidRPr="00991928">
        <w:rPr>
          <w:lang w:val="es-MX"/>
        </w:rPr>
        <w:t xml:space="preserve"> el inventario de carga peligrosa y cualquier material peligroso y su información de ubicación para que esté listo para transferirlo al departamento de bomberos y al personal de emergencia.</w:t>
      </w:r>
    </w:p>
    <w:p w14:paraId="15F60F2F" w14:textId="6AAFD6D6" w:rsidR="00637455" w:rsidRPr="003966CA" w:rsidRDefault="00637455" w:rsidP="00C4004A">
      <w:pPr>
        <w:pStyle w:val="OutlineHeading2"/>
        <w:ind w:hanging="2286"/>
        <w:rPr>
          <w:lang w:val="es-SV"/>
        </w:rPr>
      </w:pPr>
      <w:bookmarkStart w:id="71" w:name="_Toc84252088"/>
      <w:r w:rsidRPr="003966CA">
        <w:rPr>
          <w:lang w:val="es-SV"/>
        </w:rPr>
        <w:t>Operaciones portuarias durante/después de un incendio</w:t>
      </w:r>
    </w:p>
    <w:bookmarkEnd w:id="71"/>
    <w:p w14:paraId="4D1ECC3D" w14:textId="34404BA7" w:rsidR="00637455" w:rsidRPr="003966CA" w:rsidRDefault="00A56468" w:rsidP="009F7526">
      <w:pPr>
        <w:rPr>
          <w:lang w:val="es-SV"/>
        </w:rPr>
      </w:pPr>
      <w:r w:rsidRPr="003966CA">
        <w:rPr>
          <w:lang w:val="es-SV"/>
        </w:rPr>
        <w:t>La mayoría de las veces</w:t>
      </w:r>
      <w:r w:rsidR="00637455" w:rsidRPr="003966CA">
        <w:rPr>
          <w:lang w:val="es-SV"/>
        </w:rPr>
        <w:t xml:space="preserve"> es prudente suspender las operaciones portuarias hasta que se extinga el incendio. Sin embargo, el Director del Puerto, en consulta con el </w:t>
      </w:r>
      <w:r w:rsidR="00AA6F9E" w:rsidRPr="003966CA">
        <w:rPr>
          <w:lang w:val="es-SV"/>
        </w:rPr>
        <w:t>J</w:t>
      </w:r>
      <w:r w:rsidRPr="003966CA">
        <w:rPr>
          <w:lang w:val="es-SV"/>
        </w:rPr>
        <w:t>efe de</w:t>
      </w:r>
      <w:r w:rsidR="00524A0C" w:rsidRPr="003966CA">
        <w:rPr>
          <w:lang w:val="es-SV"/>
        </w:rPr>
        <w:t>l cuerpo de</w:t>
      </w:r>
      <w:r w:rsidRPr="003966CA">
        <w:rPr>
          <w:lang w:val="es-SV"/>
        </w:rPr>
        <w:t xml:space="preserve"> bomberos</w:t>
      </w:r>
      <w:r w:rsidR="00637455" w:rsidRPr="003966CA">
        <w:rPr>
          <w:lang w:val="es-SV"/>
        </w:rPr>
        <w:t xml:space="preserve"> del lugar, puede determinar </w:t>
      </w:r>
      <w:r w:rsidR="00B812FA" w:rsidRPr="003966CA">
        <w:rPr>
          <w:lang w:val="es-SV"/>
        </w:rPr>
        <w:t xml:space="preserve">la reanudación de </w:t>
      </w:r>
      <w:r w:rsidR="00637455" w:rsidRPr="003966CA">
        <w:rPr>
          <w:lang w:val="es-SV"/>
        </w:rPr>
        <w:t>las operaciones portuarias.</w:t>
      </w:r>
    </w:p>
    <w:p w14:paraId="367681EB" w14:textId="77777777" w:rsidR="00637455" w:rsidRPr="003966CA" w:rsidRDefault="00637455" w:rsidP="009F7526">
      <w:pPr>
        <w:rPr>
          <w:lang w:val="es-SV"/>
        </w:rPr>
      </w:pPr>
    </w:p>
    <w:p w14:paraId="42136308" w14:textId="1F9E321E" w:rsidR="0015258A" w:rsidRPr="003966CA" w:rsidRDefault="00293B36" w:rsidP="009F7526">
      <w:pPr>
        <w:rPr>
          <w:lang w:val="es-SV"/>
        </w:rPr>
      </w:pPr>
      <w:r w:rsidRPr="003966CA">
        <w:rPr>
          <w:lang w:val="es-SV"/>
        </w:rPr>
        <w:t xml:space="preserve">Las consideraciones a tener en cuenta </w:t>
      </w:r>
      <w:r w:rsidR="009B7BC8" w:rsidRPr="003966CA">
        <w:rPr>
          <w:lang w:val="es-SV"/>
        </w:rPr>
        <w:t>para tomar esa determinación</w:t>
      </w:r>
      <w:r w:rsidRPr="003966CA">
        <w:rPr>
          <w:lang w:val="es-SV"/>
        </w:rPr>
        <w:t xml:space="preserve"> incluyen:</w:t>
      </w:r>
    </w:p>
    <w:p w14:paraId="34711EDB" w14:textId="77777777" w:rsidR="0074760B" w:rsidRPr="003966CA" w:rsidRDefault="0074760B" w:rsidP="009F7526">
      <w:pPr>
        <w:rPr>
          <w:lang w:val="es-SV"/>
        </w:rPr>
      </w:pPr>
    </w:p>
    <w:p w14:paraId="3631D606" w14:textId="3827E09F" w:rsidR="0074760B" w:rsidRPr="003966CA" w:rsidRDefault="0074760B" w:rsidP="00A03586">
      <w:pPr>
        <w:pStyle w:val="ListParagraph"/>
        <w:numPr>
          <w:ilvl w:val="0"/>
          <w:numId w:val="20"/>
        </w:numPr>
        <w:rPr>
          <w:rFonts w:asciiTheme="minorHAnsi" w:hAnsiTheme="minorHAnsi" w:cstheme="minorHAnsi"/>
          <w:lang w:val="es-SV"/>
        </w:rPr>
      </w:pPr>
      <w:r w:rsidRPr="003966CA">
        <w:rPr>
          <w:rFonts w:asciiTheme="minorHAnsi" w:hAnsiTheme="minorHAnsi" w:cstheme="minorHAnsi"/>
          <w:lang w:val="es-SV"/>
        </w:rPr>
        <w:t>Ubicación del incendio</w:t>
      </w:r>
    </w:p>
    <w:p w14:paraId="6CE0F64C" w14:textId="6B9B7CED" w:rsidR="0074760B" w:rsidRPr="003966CA" w:rsidRDefault="0074760B" w:rsidP="00A03586">
      <w:pPr>
        <w:pStyle w:val="ListParagraph"/>
        <w:numPr>
          <w:ilvl w:val="0"/>
          <w:numId w:val="20"/>
        </w:numPr>
        <w:rPr>
          <w:rFonts w:asciiTheme="minorHAnsi" w:hAnsiTheme="minorHAnsi" w:cstheme="minorHAnsi"/>
          <w:lang w:val="es-SV"/>
        </w:rPr>
      </w:pPr>
      <w:r w:rsidRPr="003966CA">
        <w:rPr>
          <w:rFonts w:asciiTheme="minorHAnsi" w:hAnsiTheme="minorHAnsi" w:cstheme="minorHAnsi"/>
          <w:lang w:val="es-SV"/>
        </w:rPr>
        <w:t>Tamaño del incendio</w:t>
      </w:r>
    </w:p>
    <w:p w14:paraId="47148942" w14:textId="7CDFF8DC" w:rsidR="0074760B" w:rsidRPr="003966CA" w:rsidRDefault="0074760B" w:rsidP="00A03586">
      <w:pPr>
        <w:pStyle w:val="ListParagraph"/>
        <w:numPr>
          <w:ilvl w:val="0"/>
          <w:numId w:val="20"/>
        </w:numPr>
        <w:rPr>
          <w:rFonts w:asciiTheme="minorHAnsi" w:hAnsiTheme="minorHAnsi" w:cstheme="minorHAnsi"/>
          <w:lang w:val="es-SV"/>
        </w:rPr>
      </w:pPr>
      <w:r w:rsidRPr="003966CA">
        <w:rPr>
          <w:rFonts w:asciiTheme="minorHAnsi" w:hAnsiTheme="minorHAnsi" w:cstheme="minorHAnsi"/>
          <w:lang w:val="es-SV"/>
        </w:rPr>
        <w:t>Ubicación de los equipos de extinción de incendios</w:t>
      </w:r>
    </w:p>
    <w:p w14:paraId="375AFF0B" w14:textId="39F9F47E" w:rsidR="0074760B" w:rsidRPr="003966CA" w:rsidRDefault="00885A8A" w:rsidP="00A03586">
      <w:pPr>
        <w:pStyle w:val="ListParagraph"/>
        <w:numPr>
          <w:ilvl w:val="0"/>
          <w:numId w:val="20"/>
        </w:numPr>
        <w:rPr>
          <w:rFonts w:asciiTheme="minorHAnsi" w:hAnsiTheme="minorHAnsi" w:cstheme="minorHAnsi"/>
          <w:lang w:val="es-SV"/>
        </w:rPr>
      </w:pPr>
      <w:r w:rsidRPr="003966CA">
        <w:rPr>
          <w:rFonts w:asciiTheme="minorHAnsi" w:hAnsiTheme="minorHAnsi" w:cstheme="minorHAnsi"/>
          <w:lang w:val="es-SV"/>
        </w:rPr>
        <w:t>Características</w:t>
      </w:r>
      <w:r w:rsidR="0074760B" w:rsidRPr="003966CA">
        <w:rPr>
          <w:rFonts w:asciiTheme="minorHAnsi" w:hAnsiTheme="minorHAnsi" w:cstheme="minorHAnsi"/>
          <w:lang w:val="es-SV"/>
        </w:rPr>
        <w:t xml:space="preserve"> de la carga </w:t>
      </w:r>
      <w:r w:rsidRPr="003966CA">
        <w:rPr>
          <w:rFonts w:asciiTheme="minorHAnsi" w:hAnsiTheme="minorHAnsi" w:cstheme="minorHAnsi"/>
          <w:lang w:val="es-SV"/>
        </w:rPr>
        <w:t>que debe trasladarse</w:t>
      </w:r>
      <w:r w:rsidR="0074760B" w:rsidRPr="003966CA">
        <w:rPr>
          <w:rFonts w:asciiTheme="minorHAnsi" w:hAnsiTheme="minorHAnsi" w:cstheme="minorHAnsi"/>
          <w:lang w:val="es-SV"/>
        </w:rPr>
        <w:t xml:space="preserve"> (es decir, inflamable, explosiva)</w:t>
      </w:r>
    </w:p>
    <w:p w14:paraId="0172D065" w14:textId="19BA95F3" w:rsidR="009F7526" w:rsidRPr="003966CA" w:rsidRDefault="0074760B" w:rsidP="00BD6946">
      <w:pPr>
        <w:pStyle w:val="ListParagraph"/>
        <w:numPr>
          <w:ilvl w:val="0"/>
          <w:numId w:val="20"/>
        </w:numPr>
        <w:rPr>
          <w:rFonts w:asciiTheme="minorHAnsi" w:hAnsiTheme="minorHAnsi" w:cstheme="minorHAnsi"/>
          <w:lang w:val="es-SV"/>
        </w:rPr>
      </w:pPr>
      <w:r w:rsidRPr="003966CA">
        <w:rPr>
          <w:rFonts w:asciiTheme="minorHAnsi" w:hAnsiTheme="minorHAnsi" w:cstheme="minorHAnsi"/>
          <w:lang w:val="es-SV"/>
        </w:rPr>
        <w:t>Lugar de almacenamiento de la carga a trasladar.</w:t>
      </w:r>
    </w:p>
    <w:p w14:paraId="6FDF0335" w14:textId="7BCE8EE1" w:rsidR="00A56468" w:rsidRPr="003966CA" w:rsidRDefault="00A56468" w:rsidP="00F16D02">
      <w:pPr>
        <w:rPr>
          <w:lang w:val="es-SV"/>
        </w:rPr>
      </w:pPr>
      <w:r w:rsidRPr="003966CA">
        <w:rPr>
          <w:lang w:val="es-SV"/>
        </w:rPr>
        <w:t xml:space="preserve">Durante cualquier incendio, todas las operaciones de carga y / o transferencia de combustible cesarán de inmediato y solo podrán reanudarse cuando el </w:t>
      </w:r>
      <w:r w:rsidR="0045263B" w:rsidRPr="003966CA">
        <w:rPr>
          <w:lang w:val="es-SV"/>
        </w:rPr>
        <w:t>incendio</w:t>
      </w:r>
      <w:r w:rsidRPr="003966CA">
        <w:rPr>
          <w:lang w:val="es-SV"/>
        </w:rPr>
        <w:t xml:space="preserve"> se extinga y el bombero</w:t>
      </w:r>
      <w:r w:rsidR="00F200C6" w:rsidRPr="003966CA">
        <w:rPr>
          <w:lang w:val="es-SV"/>
        </w:rPr>
        <w:t xml:space="preserve"> a cargo </w:t>
      </w:r>
      <w:r w:rsidRPr="003966CA">
        <w:rPr>
          <w:lang w:val="es-SV"/>
        </w:rPr>
        <w:t>de la operación determine que es seguro reanudar</w:t>
      </w:r>
      <w:r w:rsidR="0045263B" w:rsidRPr="003966CA">
        <w:rPr>
          <w:lang w:val="es-SV"/>
        </w:rPr>
        <w:t>las</w:t>
      </w:r>
      <w:r w:rsidRPr="003966CA">
        <w:rPr>
          <w:lang w:val="es-SV"/>
        </w:rPr>
        <w:t xml:space="preserve">. </w:t>
      </w:r>
    </w:p>
    <w:p w14:paraId="433DFFF1" w14:textId="77777777" w:rsidR="00A56468" w:rsidRPr="003966CA" w:rsidRDefault="00A56468" w:rsidP="00F16D02">
      <w:pPr>
        <w:rPr>
          <w:lang w:val="es-SV"/>
        </w:rPr>
      </w:pPr>
    </w:p>
    <w:p w14:paraId="06CEAEA6" w14:textId="0DA5C75D" w:rsidR="0015258A" w:rsidRPr="003966CA" w:rsidRDefault="00F200C6" w:rsidP="002D4E00">
      <w:pPr>
        <w:pStyle w:val="OutlineHeading2"/>
        <w:ind w:hanging="2286"/>
        <w:rPr>
          <w:rFonts w:eastAsia="MS Mincho"/>
          <w:bCs/>
          <w:lang w:val="es-SV" w:eastAsia="ja-JP"/>
        </w:rPr>
      </w:pPr>
      <w:bookmarkStart w:id="72" w:name="_Toc84252089"/>
      <w:r w:rsidRPr="003966CA">
        <w:rPr>
          <w:rFonts w:eastAsia="MS Mincho"/>
          <w:lang w:val="es-SV" w:eastAsia="ja-JP"/>
        </w:rPr>
        <w:t>Control de acceso</w:t>
      </w:r>
      <w:bookmarkEnd w:id="72"/>
    </w:p>
    <w:p w14:paraId="420EBD91" w14:textId="735FB36B" w:rsidR="0015258A" w:rsidRPr="003966CA" w:rsidRDefault="00F200C6" w:rsidP="009F7526">
      <w:pPr>
        <w:pStyle w:val="OutlineHeading3"/>
        <w:rPr>
          <w:lang w:val="es-SV"/>
        </w:rPr>
      </w:pPr>
      <w:r w:rsidRPr="003966CA">
        <w:rPr>
          <w:lang w:val="es-SV"/>
        </w:rPr>
        <w:t xml:space="preserve">Entrada </w:t>
      </w:r>
    </w:p>
    <w:p w14:paraId="2464425F" w14:textId="21A31971" w:rsidR="00F200C6" w:rsidRPr="003966CA" w:rsidRDefault="00F200C6" w:rsidP="00180215">
      <w:pPr>
        <w:rPr>
          <w:lang w:val="es-SV"/>
        </w:rPr>
      </w:pPr>
      <w:r w:rsidRPr="003966CA">
        <w:rPr>
          <w:lang w:val="es-SV"/>
        </w:rPr>
        <w:t xml:space="preserve">Durante un incendio, </w:t>
      </w:r>
      <w:r w:rsidR="00885A18" w:rsidRPr="003966CA">
        <w:rPr>
          <w:lang w:val="es-SV"/>
        </w:rPr>
        <w:t xml:space="preserve">se suspenderá </w:t>
      </w:r>
      <w:r w:rsidRPr="003966CA">
        <w:rPr>
          <w:lang w:val="es-SV"/>
        </w:rPr>
        <w:t xml:space="preserve">la entrada de peatones y vehículos a las instalaciones de </w:t>
      </w:r>
      <w:r w:rsidRPr="003966CA">
        <w:rPr>
          <w:highlight w:val="yellow"/>
          <w:lang w:val="es-SV"/>
        </w:rPr>
        <w:t>NOMBRE DE LA ORGANIZACIÓN</w:t>
      </w:r>
      <w:r w:rsidRPr="003966CA">
        <w:rPr>
          <w:lang w:val="es-SV"/>
        </w:rPr>
        <w:t xml:space="preserve">. Las puertas permanecerán sin obstrucciones para permitir la entrada de vehículos y personal del departamento de bomberos. </w:t>
      </w:r>
    </w:p>
    <w:p w14:paraId="445C5B75" w14:textId="21D8D72B" w:rsidR="0015258A" w:rsidRPr="003966CA" w:rsidRDefault="00D52DB7" w:rsidP="009F7526">
      <w:pPr>
        <w:pStyle w:val="OutlineHeading3"/>
        <w:rPr>
          <w:lang w:val="es-SV"/>
        </w:rPr>
      </w:pPr>
      <w:r w:rsidRPr="003966CA">
        <w:rPr>
          <w:lang w:val="es-SV"/>
        </w:rPr>
        <w:t>Salida</w:t>
      </w:r>
    </w:p>
    <w:p w14:paraId="1DAC9030" w14:textId="2723AACB" w:rsidR="00D52DB7" w:rsidRPr="003966CA" w:rsidRDefault="00D52DB7" w:rsidP="009F7526">
      <w:pPr>
        <w:rPr>
          <w:lang w:val="es-SV"/>
        </w:rPr>
      </w:pPr>
      <w:r w:rsidRPr="003966CA">
        <w:rPr>
          <w:b/>
          <w:bCs/>
          <w:lang w:val="es-SV"/>
        </w:rPr>
        <w:t xml:space="preserve">Vehículos: </w:t>
      </w:r>
      <w:r w:rsidRPr="003966CA">
        <w:rPr>
          <w:lang w:val="es-SV"/>
        </w:rPr>
        <w:t xml:space="preserve">durante un incendio, puede ser prudente suspender </w:t>
      </w:r>
      <w:r w:rsidR="004B523A" w:rsidRPr="003966CA">
        <w:rPr>
          <w:lang w:val="es-SV"/>
        </w:rPr>
        <w:t>la circulación</w:t>
      </w:r>
      <w:r w:rsidRPr="003966CA">
        <w:rPr>
          <w:lang w:val="es-SV"/>
        </w:rPr>
        <w:t xml:space="preserve"> de vehículos fuera de la instalación portuaria para no interferir con los vehículos que ingresan del departamento de bomberos. El </w:t>
      </w:r>
      <w:r w:rsidR="006D68D4" w:rsidRPr="003966CA">
        <w:rPr>
          <w:lang w:val="es-SV"/>
        </w:rPr>
        <w:t>oficial de seguridad de la instalación portuaria (</w:t>
      </w:r>
      <w:r w:rsidR="00DC7206">
        <w:rPr>
          <w:lang w:val="es-SV"/>
        </w:rPr>
        <w:t>OPIP</w:t>
      </w:r>
      <w:r w:rsidR="006D68D4" w:rsidRPr="003966CA">
        <w:rPr>
          <w:lang w:val="es-SV"/>
        </w:rPr>
        <w:t>)</w:t>
      </w:r>
      <w:r w:rsidRPr="003966CA">
        <w:rPr>
          <w:lang w:val="es-SV"/>
        </w:rPr>
        <w:t xml:space="preserve"> puede permitir que los vehículos dentro de la instalación portuaria salgan uno </w:t>
      </w:r>
      <w:r w:rsidR="00343D67" w:rsidRPr="003966CA">
        <w:rPr>
          <w:lang w:val="es-SV"/>
        </w:rPr>
        <w:t>por uno</w:t>
      </w:r>
      <w:r w:rsidRPr="003966CA">
        <w:rPr>
          <w:lang w:val="es-SV"/>
        </w:rPr>
        <w:t xml:space="preserve"> si el </w:t>
      </w:r>
      <w:r w:rsidR="00DC7206">
        <w:rPr>
          <w:lang w:val="es-SV"/>
        </w:rPr>
        <w:t>OPIP</w:t>
      </w:r>
      <w:r w:rsidRPr="003966CA">
        <w:rPr>
          <w:lang w:val="es-SV"/>
        </w:rPr>
        <w:t xml:space="preserve"> está seguro de que no habrá interferencia con </w:t>
      </w:r>
      <w:r w:rsidR="00343D67" w:rsidRPr="003966CA">
        <w:rPr>
          <w:lang w:val="es-SV"/>
        </w:rPr>
        <w:t xml:space="preserve">el movimiento </w:t>
      </w:r>
      <w:r w:rsidRPr="003966CA">
        <w:rPr>
          <w:lang w:val="es-SV"/>
        </w:rPr>
        <w:t xml:space="preserve">del departamento de bomberos. </w:t>
      </w:r>
    </w:p>
    <w:p w14:paraId="095F178D" w14:textId="77777777" w:rsidR="00D52DB7" w:rsidRPr="003966CA" w:rsidRDefault="00D52DB7" w:rsidP="009F7526">
      <w:pPr>
        <w:rPr>
          <w:lang w:val="es-SV"/>
        </w:rPr>
      </w:pPr>
    </w:p>
    <w:p w14:paraId="3129D498" w14:textId="1BAF9B88" w:rsidR="0059698B" w:rsidRPr="003966CA" w:rsidRDefault="00343D67" w:rsidP="005A2261">
      <w:pPr>
        <w:rPr>
          <w:b/>
          <w:bCs/>
          <w:lang w:val="es-SV"/>
        </w:rPr>
      </w:pPr>
      <w:r w:rsidRPr="003966CA">
        <w:rPr>
          <w:b/>
          <w:bCs/>
          <w:lang w:val="es-SV"/>
        </w:rPr>
        <w:t>Peatones:</w:t>
      </w:r>
      <w:r w:rsidRPr="003966CA">
        <w:rPr>
          <w:lang w:val="es-SV"/>
        </w:rPr>
        <w:t xml:space="preserve"> siempre que la salida de la instalación portuaria </w:t>
      </w:r>
      <w:r w:rsidR="00E21C75" w:rsidRPr="003966CA">
        <w:rPr>
          <w:lang w:val="es-SV"/>
        </w:rPr>
        <w:t xml:space="preserve">de un peatón </w:t>
      </w:r>
      <w:r w:rsidRPr="003966CA">
        <w:rPr>
          <w:lang w:val="es-SV"/>
        </w:rPr>
        <w:t xml:space="preserve">no interfiera con el personal o con los vehículos que ingresan del departamento de bomberos o </w:t>
      </w:r>
      <w:r w:rsidR="00E21C75" w:rsidRPr="003966CA">
        <w:rPr>
          <w:lang w:val="es-SV"/>
        </w:rPr>
        <w:t>con la labor</w:t>
      </w:r>
      <w:r w:rsidRPr="003966CA">
        <w:rPr>
          <w:lang w:val="es-SV"/>
        </w:rPr>
        <w:t xml:space="preserve"> de extinción de incendios, los peatones pueden salir de la instalación. Sin embargo, el personal de seguridad de la puerta debe </w:t>
      </w:r>
      <w:r w:rsidR="0094453C" w:rsidRPr="003966CA">
        <w:rPr>
          <w:lang w:val="es-SV"/>
        </w:rPr>
        <w:t>tener en cuenta que, de conformidad con el OEP, se realizará un recuento d</w:t>
      </w:r>
      <w:r w:rsidRPr="003966CA">
        <w:rPr>
          <w:lang w:val="es-SV"/>
        </w:rPr>
        <w:t xml:space="preserve">el personal. Por lo tanto, a los peatones que </w:t>
      </w:r>
      <w:r w:rsidR="0094453C" w:rsidRPr="003966CA">
        <w:rPr>
          <w:lang w:val="es-SV"/>
        </w:rPr>
        <w:t xml:space="preserve">salgan </w:t>
      </w:r>
      <w:r w:rsidRPr="003966CA">
        <w:rPr>
          <w:lang w:val="es-SV"/>
        </w:rPr>
        <w:t xml:space="preserve">se les indicará que permanezcan en el área inmediata fuera de la instalación para que se pueda </w:t>
      </w:r>
      <w:r w:rsidR="008C67EF" w:rsidRPr="003966CA">
        <w:rPr>
          <w:lang w:val="es-SV"/>
        </w:rPr>
        <w:t>realizar</w:t>
      </w:r>
      <w:r w:rsidR="0094453C" w:rsidRPr="003966CA">
        <w:rPr>
          <w:lang w:val="es-SV"/>
        </w:rPr>
        <w:t xml:space="preserve"> una contabilización</w:t>
      </w:r>
      <w:r w:rsidRPr="003966CA">
        <w:rPr>
          <w:lang w:val="es-SV"/>
        </w:rPr>
        <w:t xml:space="preserve"> precisa.</w:t>
      </w:r>
    </w:p>
    <w:p w14:paraId="389060F3" w14:textId="12FF58D0" w:rsidR="00FE5BE5" w:rsidRPr="003966CA" w:rsidRDefault="00FE5BE5" w:rsidP="009F7526">
      <w:pPr>
        <w:pStyle w:val="OutlineHeading3"/>
        <w:rPr>
          <w:lang w:val="es-SV"/>
        </w:rPr>
      </w:pPr>
      <w:r w:rsidRPr="003966CA">
        <w:rPr>
          <w:lang w:val="es-SV"/>
        </w:rPr>
        <w:lastRenderedPageBreak/>
        <w:t xml:space="preserve">Investigación, informe y análisis de incidentes de incendio/explosión </w:t>
      </w:r>
    </w:p>
    <w:p w14:paraId="4609094F" w14:textId="7241CCE2" w:rsidR="0059698B" w:rsidRPr="003966CA" w:rsidRDefault="0059698B" w:rsidP="009F7526">
      <w:pPr>
        <w:rPr>
          <w:lang w:val="es-SV"/>
        </w:rPr>
      </w:pPr>
      <w:r w:rsidRPr="003966CA">
        <w:rPr>
          <w:lang w:val="es-SV"/>
        </w:rPr>
        <w:t xml:space="preserve">Se implantará un sistema para informar, investigar y documentar incendios, explosiones y cuasiaccidentes importantes. </w:t>
      </w:r>
      <w:r w:rsidRPr="003966CA">
        <w:rPr>
          <w:highlight w:val="yellow"/>
          <w:lang w:val="es-SV"/>
        </w:rPr>
        <w:t>NOMBRE DE LA ORGANIZACIÓN</w:t>
      </w:r>
      <w:r w:rsidRPr="003966CA">
        <w:rPr>
          <w:lang w:val="es-SV"/>
        </w:rPr>
        <w:t xml:space="preserve"> llevará a cabo una investigación de todos los incidentes para </w:t>
      </w:r>
      <w:r w:rsidR="00F848C7" w:rsidRPr="003966CA">
        <w:rPr>
          <w:lang w:val="es-SV"/>
        </w:rPr>
        <w:t>determinar</w:t>
      </w:r>
      <w:r w:rsidRPr="003966CA">
        <w:rPr>
          <w:lang w:val="es-SV"/>
        </w:rPr>
        <w:t xml:space="preserve"> las causas y los factores contribuyentes, analizar los </w:t>
      </w:r>
      <w:r w:rsidR="00F848C7" w:rsidRPr="003966CA">
        <w:rPr>
          <w:lang w:val="es-SV"/>
        </w:rPr>
        <w:t>resultados</w:t>
      </w:r>
      <w:r w:rsidRPr="003966CA">
        <w:rPr>
          <w:lang w:val="es-SV"/>
        </w:rPr>
        <w:t xml:space="preserve">, tomar acciones preventivas y comunicar las lecciones aprendidas. </w:t>
      </w:r>
    </w:p>
    <w:p w14:paraId="68DA1EC8" w14:textId="7A6F5EAB" w:rsidR="00F848C7" w:rsidRPr="003966CA" w:rsidRDefault="00BC6197" w:rsidP="00BC6197">
      <w:pPr>
        <w:pStyle w:val="OutlineHeading1"/>
        <w:rPr>
          <w:rFonts w:eastAsia="Batang"/>
          <w:lang w:val="es-SV"/>
        </w:rPr>
      </w:pPr>
      <w:bookmarkStart w:id="73" w:name="_Toc84252090"/>
      <w:bookmarkStart w:id="74" w:name="_Hlk77757324"/>
      <w:bookmarkEnd w:id="66"/>
      <w:r w:rsidRPr="003966CA">
        <w:rPr>
          <w:rFonts w:eastAsia="Batang"/>
          <w:lang w:val="es-SV"/>
        </w:rPr>
        <w:t>An</w:t>
      </w:r>
      <w:r w:rsidR="00F848C7" w:rsidRPr="003966CA">
        <w:rPr>
          <w:rFonts w:eastAsia="Batang"/>
          <w:lang w:val="es-SV"/>
        </w:rPr>
        <w:t>EXO</w:t>
      </w:r>
      <w:r w:rsidRPr="003966CA">
        <w:rPr>
          <w:rFonts w:eastAsia="Batang"/>
          <w:lang w:val="es-SV"/>
        </w:rPr>
        <w:t xml:space="preserve"> </w:t>
      </w:r>
      <w:r w:rsidR="006073AE" w:rsidRPr="003966CA">
        <w:rPr>
          <w:rFonts w:eastAsia="Batang"/>
          <w:lang w:val="es-SV"/>
        </w:rPr>
        <w:t>E</w:t>
      </w:r>
      <w:r w:rsidRPr="003966CA">
        <w:rPr>
          <w:rFonts w:eastAsia="Batang"/>
          <w:lang w:val="es-SV"/>
        </w:rPr>
        <w:t xml:space="preserve">: </w:t>
      </w:r>
      <w:r w:rsidR="00F848C7" w:rsidRPr="003966CA">
        <w:rPr>
          <w:rFonts w:eastAsia="Batang"/>
          <w:lang w:val="es-SV"/>
        </w:rPr>
        <w:t xml:space="preserve">EVACUACIÓN MASIVA, BÚSQUEDA Y RESCATE </w:t>
      </w:r>
    </w:p>
    <w:p w14:paraId="43E7C9EC" w14:textId="52907EC0" w:rsidR="006B1BCE" w:rsidRPr="003966CA" w:rsidRDefault="006B1BCE" w:rsidP="00C436AD">
      <w:pPr>
        <w:pStyle w:val="OutlineHeading2"/>
        <w:ind w:hanging="2286"/>
        <w:rPr>
          <w:lang w:val="es-SV"/>
        </w:rPr>
      </w:pPr>
      <w:bookmarkStart w:id="75" w:name="_Toc84252091"/>
      <w:bookmarkEnd w:id="73"/>
      <w:r w:rsidRPr="003966CA">
        <w:rPr>
          <w:lang w:val="es-SV"/>
        </w:rPr>
        <w:t>General</w:t>
      </w:r>
      <w:bookmarkEnd w:id="75"/>
    </w:p>
    <w:p w14:paraId="5FF8DB11" w14:textId="1476AD8D" w:rsidR="00F848C7" w:rsidRPr="003966CA" w:rsidRDefault="00F848C7" w:rsidP="0071489A">
      <w:pPr>
        <w:rPr>
          <w:highlight w:val="yellow"/>
          <w:lang w:val="es-SV"/>
        </w:rPr>
      </w:pPr>
      <w:r w:rsidRPr="003966CA">
        <w:rPr>
          <w:highlight w:val="yellow"/>
          <w:lang w:val="es-SV"/>
        </w:rPr>
        <w:t>NOMBRE DE LA ORGANIZACIÓN</w:t>
      </w:r>
      <w:r w:rsidRPr="003966CA">
        <w:rPr>
          <w:lang w:val="es-SV"/>
        </w:rPr>
        <w:t xml:space="preserve"> planificará y preparará un evento de </w:t>
      </w:r>
      <w:r w:rsidR="00885313" w:rsidRPr="003966CA">
        <w:rPr>
          <w:lang w:val="es-SV"/>
        </w:rPr>
        <w:t>e</w:t>
      </w:r>
      <w:r w:rsidRPr="003966CA">
        <w:rPr>
          <w:lang w:val="es-SV"/>
        </w:rPr>
        <w:t xml:space="preserve">vacuación </w:t>
      </w:r>
      <w:r w:rsidR="00885313" w:rsidRPr="003966CA">
        <w:rPr>
          <w:lang w:val="es-SV"/>
        </w:rPr>
        <w:t>m</w:t>
      </w:r>
      <w:r w:rsidRPr="003966CA">
        <w:rPr>
          <w:lang w:val="es-SV"/>
        </w:rPr>
        <w:t xml:space="preserve">asiva </w:t>
      </w:r>
      <w:r w:rsidR="00885313" w:rsidRPr="003966CA">
        <w:rPr>
          <w:lang w:val="es-SV"/>
        </w:rPr>
        <w:t>m</w:t>
      </w:r>
      <w:r w:rsidRPr="003966CA">
        <w:rPr>
          <w:lang w:val="es-SV"/>
        </w:rPr>
        <w:t xml:space="preserve">arítima </w:t>
      </w:r>
      <w:r w:rsidR="00885313" w:rsidRPr="003966CA">
        <w:rPr>
          <w:lang w:val="es-SV"/>
        </w:rPr>
        <w:t xml:space="preserve">de acuerdo con el </w:t>
      </w:r>
      <w:r w:rsidRPr="003966CA">
        <w:rPr>
          <w:lang w:val="es-SV"/>
        </w:rPr>
        <w:t>Plan Nacional de Evacuación Masiva.</w:t>
      </w:r>
      <w:r w:rsidRPr="003966CA">
        <w:rPr>
          <w:highlight w:val="yellow"/>
          <w:lang w:val="es-SV"/>
        </w:rPr>
        <w:t xml:space="preserve"> </w:t>
      </w:r>
    </w:p>
    <w:p w14:paraId="1E6ED3F2" w14:textId="15CECB01" w:rsidR="006B1BCE" w:rsidRPr="003966CA" w:rsidRDefault="00F848C7" w:rsidP="004B5B66">
      <w:pPr>
        <w:pStyle w:val="OutlineHeading2"/>
        <w:ind w:hanging="2286"/>
        <w:rPr>
          <w:lang w:val="es-SV"/>
        </w:rPr>
      </w:pPr>
      <w:bookmarkStart w:id="76" w:name="_Toc84252092"/>
      <w:r w:rsidRPr="003966CA">
        <w:rPr>
          <w:lang w:val="es-SV"/>
        </w:rPr>
        <w:t>Coordinación en el lugar del siniestro</w:t>
      </w:r>
      <w:bookmarkEnd w:id="76"/>
    </w:p>
    <w:p w14:paraId="63CD8FB5" w14:textId="791E3809" w:rsidR="00F848C7" w:rsidRPr="003966CA" w:rsidRDefault="00F848C7" w:rsidP="0071489A">
      <w:pPr>
        <w:rPr>
          <w:highlight w:val="yellow"/>
          <w:lang w:val="es-SV"/>
        </w:rPr>
      </w:pPr>
      <w:r w:rsidRPr="003966CA">
        <w:rPr>
          <w:highlight w:val="yellow"/>
          <w:lang w:val="es-SV"/>
        </w:rPr>
        <w:t>NOMBRE DE LA ORGANIZACIÓN</w:t>
      </w:r>
      <w:r w:rsidRPr="003966CA">
        <w:rPr>
          <w:lang w:val="es-SV"/>
        </w:rPr>
        <w:t xml:space="preserve"> designará</w:t>
      </w:r>
      <w:r w:rsidR="005F1751" w:rsidRPr="003966CA">
        <w:rPr>
          <w:lang w:val="es-SV"/>
        </w:rPr>
        <w:t xml:space="preserve"> </w:t>
      </w:r>
      <w:r w:rsidR="00037CD4" w:rsidRPr="003966CA">
        <w:rPr>
          <w:lang w:val="es-SV"/>
        </w:rPr>
        <w:t>anticipadamente,</w:t>
      </w:r>
      <w:r w:rsidR="005F1751" w:rsidRPr="003966CA">
        <w:rPr>
          <w:lang w:val="es-SV"/>
        </w:rPr>
        <w:t xml:space="preserve"> </w:t>
      </w:r>
      <w:r w:rsidRPr="003966CA">
        <w:rPr>
          <w:lang w:val="es-SV"/>
        </w:rPr>
        <w:t>por nombre y cargo</w:t>
      </w:r>
      <w:r w:rsidR="00037CD4" w:rsidRPr="003966CA">
        <w:rPr>
          <w:lang w:val="es-SV"/>
        </w:rPr>
        <w:t>,</w:t>
      </w:r>
      <w:r w:rsidRPr="003966CA">
        <w:rPr>
          <w:lang w:val="es-SV"/>
        </w:rPr>
        <w:t xml:space="preserve"> a una persona y </w:t>
      </w:r>
      <w:r w:rsidR="005F1751" w:rsidRPr="003966CA">
        <w:rPr>
          <w:lang w:val="es-SV"/>
        </w:rPr>
        <w:t xml:space="preserve">a </w:t>
      </w:r>
      <w:r w:rsidRPr="003966CA">
        <w:rPr>
          <w:lang w:val="es-SV"/>
        </w:rPr>
        <w:t xml:space="preserve">dos suplentes (en orden de prioridad) para </w:t>
      </w:r>
      <w:r w:rsidR="000C69A1" w:rsidRPr="003966CA">
        <w:rPr>
          <w:lang w:val="es-SV"/>
        </w:rPr>
        <w:t>la función de</w:t>
      </w:r>
      <w:r w:rsidRPr="003966CA">
        <w:rPr>
          <w:lang w:val="es-SV"/>
        </w:rPr>
        <w:t xml:space="preserve"> </w:t>
      </w:r>
      <w:bookmarkStart w:id="77" w:name="_Hlk88988196"/>
      <w:r w:rsidR="005F1751" w:rsidRPr="003966CA">
        <w:rPr>
          <w:lang w:val="es-SV"/>
        </w:rPr>
        <w:t>c</w:t>
      </w:r>
      <w:r w:rsidRPr="003966CA">
        <w:rPr>
          <w:lang w:val="es-SV"/>
        </w:rPr>
        <w:t>oordina</w:t>
      </w:r>
      <w:r w:rsidR="000C69A1" w:rsidRPr="003966CA">
        <w:rPr>
          <w:lang w:val="es-SV"/>
        </w:rPr>
        <w:t>r</w:t>
      </w:r>
      <w:r w:rsidRPr="003966CA">
        <w:rPr>
          <w:lang w:val="es-SV"/>
        </w:rPr>
        <w:t xml:space="preserve"> en el lugar </w:t>
      </w:r>
      <w:r w:rsidR="005F1751" w:rsidRPr="003966CA">
        <w:rPr>
          <w:lang w:val="es-SV"/>
        </w:rPr>
        <w:t xml:space="preserve">del siniestro </w:t>
      </w:r>
      <w:bookmarkEnd w:id="77"/>
      <w:r w:rsidRPr="003966CA">
        <w:rPr>
          <w:lang w:val="es-SV"/>
        </w:rPr>
        <w:t>(OSC</w:t>
      </w:r>
      <w:r w:rsidR="005F1751" w:rsidRPr="003966CA">
        <w:rPr>
          <w:lang w:val="es-SV"/>
        </w:rPr>
        <w:t>, por sus siglas en inglés</w:t>
      </w:r>
      <w:r w:rsidRPr="003966CA">
        <w:rPr>
          <w:lang w:val="es-SV"/>
        </w:rPr>
        <w:t xml:space="preserve">) en el caso de un </w:t>
      </w:r>
      <w:r w:rsidR="005D1B00" w:rsidRPr="003966CA">
        <w:rPr>
          <w:lang w:val="es-SV"/>
        </w:rPr>
        <w:t>incidente</w:t>
      </w:r>
      <w:r w:rsidRPr="003966CA">
        <w:rPr>
          <w:lang w:val="es-SV"/>
        </w:rPr>
        <w:t xml:space="preserve"> de </w:t>
      </w:r>
      <w:r w:rsidR="005F1751" w:rsidRPr="003966CA">
        <w:rPr>
          <w:lang w:val="es-SV"/>
        </w:rPr>
        <w:t>e</w:t>
      </w:r>
      <w:r w:rsidRPr="003966CA">
        <w:rPr>
          <w:lang w:val="es-SV"/>
        </w:rPr>
        <w:t xml:space="preserve">vacuación </w:t>
      </w:r>
      <w:r w:rsidR="005F1751" w:rsidRPr="003966CA">
        <w:rPr>
          <w:lang w:val="es-SV"/>
        </w:rPr>
        <w:t>m</w:t>
      </w:r>
      <w:r w:rsidRPr="003966CA">
        <w:rPr>
          <w:lang w:val="es-SV"/>
        </w:rPr>
        <w:t xml:space="preserve">arítima </w:t>
      </w:r>
      <w:r w:rsidR="005F1751" w:rsidRPr="003966CA">
        <w:rPr>
          <w:lang w:val="es-SV"/>
        </w:rPr>
        <w:t>m</w:t>
      </w:r>
      <w:r w:rsidRPr="003966CA">
        <w:rPr>
          <w:lang w:val="es-SV"/>
        </w:rPr>
        <w:t>asiva.</w:t>
      </w:r>
      <w:r w:rsidRPr="003966CA">
        <w:rPr>
          <w:highlight w:val="yellow"/>
          <w:lang w:val="es-SV"/>
        </w:rPr>
        <w:t xml:space="preserve"> </w:t>
      </w:r>
    </w:p>
    <w:p w14:paraId="39354245" w14:textId="77777777" w:rsidR="00F848C7" w:rsidRPr="003966CA" w:rsidRDefault="00F848C7" w:rsidP="0071489A">
      <w:pPr>
        <w:rPr>
          <w:highlight w:val="yellow"/>
          <w:lang w:val="es-SV"/>
        </w:rPr>
      </w:pPr>
    </w:p>
    <w:p w14:paraId="65C9224F" w14:textId="79009CC5" w:rsidR="00F848C7" w:rsidRPr="003966CA" w:rsidRDefault="005F1751" w:rsidP="0071489A">
      <w:pPr>
        <w:rPr>
          <w:lang w:val="es-SV"/>
        </w:rPr>
      </w:pPr>
      <w:r w:rsidRPr="003966CA">
        <w:rPr>
          <w:lang w:val="es-SV"/>
        </w:rPr>
        <w:t xml:space="preserve">La principal obligación del </w:t>
      </w:r>
      <w:r w:rsidR="00001BC3" w:rsidRPr="003966CA">
        <w:rPr>
          <w:lang w:val="es-SV"/>
        </w:rPr>
        <w:t xml:space="preserve">coordinador en el lugar del siniestro </w:t>
      </w:r>
      <w:r w:rsidR="00F848C7" w:rsidRPr="003966CA">
        <w:rPr>
          <w:lang w:val="es-SV"/>
        </w:rPr>
        <w:t xml:space="preserve">será coordinar los </w:t>
      </w:r>
      <w:r w:rsidR="00904E26" w:rsidRPr="003966CA">
        <w:rPr>
          <w:lang w:val="es-SV"/>
        </w:rPr>
        <w:t>recursos</w:t>
      </w:r>
      <w:r w:rsidR="00F848C7" w:rsidRPr="003966CA">
        <w:rPr>
          <w:lang w:val="es-SV"/>
        </w:rPr>
        <w:t xml:space="preserve"> de búsqueda y </w:t>
      </w:r>
      <w:r w:rsidR="00E4729F" w:rsidRPr="003966CA">
        <w:rPr>
          <w:lang w:val="es-SV"/>
        </w:rPr>
        <w:t>salvamento</w:t>
      </w:r>
      <w:r w:rsidR="00F848C7" w:rsidRPr="003966CA">
        <w:rPr>
          <w:lang w:val="es-SV"/>
        </w:rPr>
        <w:t xml:space="preserve"> (SAR</w:t>
      </w:r>
      <w:r w:rsidR="00E4729F" w:rsidRPr="003966CA">
        <w:rPr>
          <w:lang w:val="es-SV"/>
        </w:rPr>
        <w:t>, por sus siglas en inglés</w:t>
      </w:r>
      <w:r w:rsidR="00F848C7" w:rsidRPr="003966CA">
        <w:rPr>
          <w:lang w:val="es-SV"/>
        </w:rPr>
        <w:t>) y l</w:t>
      </w:r>
      <w:r w:rsidR="00E4729F" w:rsidRPr="003966CA">
        <w:rPr>
          <w:lang w:val="es-SV"/>
        </w:rPr>
        <w:t>a labor</w:t>
      </w:r>
      <w:r w:rsidR="00F848C7" w:rsidRPr="003966CA">
        <w:rPr>
          <w:lang w:val="es-SV"/>
        </w:rPr>
        <w:t xml:space="preserve"> de rescate. El </w:t>
      </w:r>
      <w:r w:rsidR="00001BC3" w:rsidRPr="003966CA">
        <w:rPr>
          <w:lang w:val="es-SV"/>
        </w:rPr>
        <w:t xml:space="preserve">coordinador en el lugar del siniestro </w:t>
      </w:r>
      <w:r w:rsidR="00F848C7" w:rsidRPr="003966CA">
        <w:rPr>
          <w:lang w:val="es-SV"/>
        </w:rPr>
        <w:t xml:space="preserve">podrá gestionar las comunicaciones en el lugar del siniestro con las autoridades </w:t>
      </w:r>
      <w:r w:rsidR="00904E26" w:rsidRPr="003966CA">
        <w:rPr>
          <w:lang w:val="es-SV"/>
        </w:rPr>
        <w:t>a distancia</w:t>
      </w:r>
      <w:r w:rsidR="00F848C7" w:rsidRPr="003966CA">
        <w:rPr>
          <w:lang w:val="es-SV"/>
        </w:rPr>
        <w:t xml:space="preserve"> para permitir que el piloto o el capitán retenga la integridad de su nave. </w:t>
      </w:r>
      <w:r w:rsidR="00F942BF" w:rsidRPr="003966CA">
        <w:rPr>
          <w:lang w:val="es-SV"/>
        </w:rPr>
        <w:t>El OSC y el capitán del barco o el piloto al mando de la aeronave compartirán la res</w:t>
      </w:r>
      <w:r w:rsidR="00F848C7" w:rsidRPr="003966CA">
        <w:rPr>
          <w:lang w:val="es-SV"/>
        </w:rPr>
        <w:t xml:space="preserve">ponsabilidad en el </w:t>
      </w:r>
      <w:r w:rsidR="00001BC3" w:rsidRPr="003966CA">
        <w:rPr>
          <w:lang w:val="es-SV"/>
        </w:rPr>
        <w:t>lugar del siniestro con respecto a</w:t>
      </w:r>
      <w:r w:rsidR="00F848C7" w:rsidRPr="003966CA">
        <w:rPr>
          <w:lang w:val="es-SV"/>
        </w:rPr>
        <w:t xml:space="preserve"> la seguridad de los pasajeros y la tripulación</w:t>
      </w:r>
      <w:r w:rsidR="00F942BF" w:rsidRPr="003966CA">
        <w:rPr>
          <w:lang w:val="es-SV"/>
        </w:rPr>
        <w:t>, y el piloto o</w:t>
      </w:r>
      <w:r w:rsidR="00F848C7" w:rsidRPr="003966CA">
        <w:rPr>
          <w:lang w:val="es-SV"/>
        </w:rPr>
        <w:t xml:space="preserve"> capitán </w:t>
      </w:r>
      <w:r w:rsidR="00900970" w:rsidRPr="003966CA">
        <w:rPr>
          <w:lang w:val="es-SV"/>
        </w:rPr>
        <w:t>deberá asumir</w:t>
      </w:r>
      <w:r w:rsidR="00F848C7" w:rsidRPr="003966CA">
        <w:rPr>
          <w:lang w:val="es-SV"/>
        </w:rPr>
        <w:t xml:space="preserve"> </w:t>
      </w:r>
      <w:r w:rsidR="00F942BF" w:rsidRPr="003966CA">
        <w:rPr>
          <w:lang w:val="es-SV"/>
        </w:rPr>
        <w:t xml:space="preserve">el mayor grado </w:t>
      </w:r>
      <w:r w:rsidR="00797800" w:rsidRPr="003966CA">
        <w:rPr>
          <w:lang w:val="es-SV"/>
        </w:rPr>
        <w:t xml:space="preserve">posible </w:t>
      </w:r>
      <w:r w:rsidR="00F942BF" w:rsidRPr="003966CA">
        <w:rPr>
          <w:lang w:val="es-SV"/>
        </w:rPr>
        <w:t>de</w:t>
      </w:r>
      <w:r w:rsidR="00904E26" w:rsidRPr="003966CA">
        <w:rPr>
          <w:lang w:val="es-SV"/>
        </w:rPr>
        <w:t xml:space="preserve"> </w:t>
      </w:r>
      <w:r w:rsidR="00F942BF" w:rsidRPr="003966CA">
        <w:rPr>
          <w:lang w:val="es-SV"/>
        </w:rPr>
        <w:t xml:space="preserve">esa </w:t>
      </w:r>
      <w:r w:rsidR="00904E26" w:rsidRPr="003966CA">
        <w:rPr>
          <w:lang w:val="es-SV"/>
        </w:rPr>
        <w:t xml:space="preserve">responsabilidad </w:t>
      </w:r>
      <w:r w:rsidR="00F848C7" w:rsidRPr="003966CA">
        <w:rPr>
          <w:lang w:val="es-SV"/>
        </w:rPr>
        <w:t>antes o después de</w:t>
      </w:r>
      <w:r w:rsidR="009E0258" w:rsidRPr="003966CA">
        <w:rPr>
          <w:lang w:val="es-SV"/>
        </w:rPr>
        <w:t xml:space="preserve"> abandonar</w:t>
      </w:r>
      <w:r w:rsidR="00F848C7" w:rsidRPr="003966CA">
        <w:rPr>
          <w:lang w:val="es-SV"/>
        </w:rPr>
        <w:t xml:space="preserve"> el barco o la aeronave. </w:t>
      </w:r>
    </w:p>
    <w:p w14:paraId="64DA5AD2" w14:textId="77777777" w:rsidR="00F848C7" w:rsidRPr="003966CA" w:rsidRDefault="00F848C7" w:rsidP="0071489A">
      <w:pPr>
        <w:rPr>
          <w:lang w:val="es-SV"/>
        </w:rPr>
      </w:pPr>
    </w:p>
    <w:p w14:paraId="42A4AAC3" w14:textId="1DE6441E" w:rsidR="00F848C7" w:rsidRPr="003966CA" w:rsidRDefault="00D47741" w:rsidP="0071489A">
      <w:pPr>
        <w:rPr>
          <w:lang w:val="es-SV"/>
        </w:rPr>
      </w:pPr>
      <w:r w:rsidRPr="003966CA">
        <w:rPr>
          <w:lang w:val="es-SV"/>
        </w:rPr>
        <w:t xml:space="preserve">A fin de asegurar </w:t>
      </w:r>
      <w:r w:rsidR="00A61E5A" w:rsidRPr="003966CA">
        <w:rPr>
          <w:lang w:val="es-SV"/>
        </w:rPr>
        <w:t xml:space="preserve">el recuento </w:t>
      </w:r>
      <w:r w:rsidR="00F848C7" w:rsidRPr="003966CA">
        <w:rPr>
          <w:lang w:val="es-SV"/>
        </w:rPr>
        <w:t xml:space="preserve">de todos los pasajeros y la tripulación, </w:t>
      </w:r>
      <w:r w:rsidR="00A61E5A" w:rsidRPr="003966CA">
        <w:rPr>
          <w:lang w:val="es-SV"/>
        </w:rPr>
        <w:t>el coordinador en el lugar del siniestro s</w:t>
      </w:r>
      <w:r w:rsidR="00F848C7" w:rsidRPr="003966CA">
        <w:rPr>
          <w:lang w:val="es-SV"/>
        </w:rPr>
        <w:t xml:space="preserve">olicitará </w:t>
      </w:r>
      <w:r w:rsidRPr="003966CA">
        <w:rPr>
          <w:lang w:val="es-SV"/>
        </w:rPr>
        <w:t>la lista de</w:t>
      </w:r>
      <w:r w:rsidR="00F848C7" w:rsidRPr="003966CA">
        <w:rPr>
          <w:lang w:val="es-SV"/>
        </w:rPr>
        <w:t xml:space="preserve"> pasajeros y </w:t>
      </w:r>
      <w:r w:rsidRPr="003966CA">
        <w:rPr>
          <w:lang w:val="es-SV"/>
        </w:rPr>
        <w:t xml:space="preserve">la lista </w:t>
      </w:r>
      <w:r w:rsidR="00F848C7" w:rsidRPr="003966CA">
        <w:rPr>
          <w:lang w:val="es-SV"/>
        </w:rPr>
        <w:t>de la tripulación al capitán del barco y utilizará l</w:t>
      </w:r>
      <w:r w:rsidRPr="003966CA">
        <w:rPr>
          <w:lang w:val="es-SV"/>
        </w:rPr>
        <w:t>as</w:t>
      </w:r>
      <w:r w:rsidR="00E6149B" w:rsidRPr="003966CA">
        <w:rPr>
          <w:lang w:val="es-SV"/>
        </w:rPr>
        <w:t xml:space="preserve"> listas</w:t>
      </w:r>
      <w:r w:rsidRPr="003966CA">
        <w:rPr>
          <w:lang w:val="es-SV"/>
        </w:rPr>
        <w:t xml:space="preserve"> </w:t>
      </w:r>
      <w:r w:rsidR="00F848C7" w:rsidRPr="003966CA">
        <w:rPr>
          <w:lang w:val="es-SV"/>
        </w:rPr>
        <w:t>para dar cuenta de</w:t>
      </w:r>
      <w:r w:rsidR="00E6149B" w:rsidRPr="003966CA">
        <w:rPr>
          <w:lang w:val="es-SV"/>
        </w:rPr>
        <w:t>l retiro seguro</w:t>
      </w:r>
      <w:r w:rsidR="00F848C7" w:rsidRPr="003966CA">
        <w:rPr>
          <w:lang w:val="es-SV"/>
        </w:rPr>
        <w:t xml:space="preserve"> </w:t>
      </w:r>
      <w:r w:rsidR="00781305" w:rsidRPr="003966CA">
        <w:rPr>
          <w:lang w:val="es-SV"/>
        </w:rPr>
        <w:t xml:space="preserve">del barco </w:t>
      </w:r>
      <w:r w:rsidR="00F848C7" w:rsidRPr="003966CA">
        <w:rPr>
          <w:lang w:val="es-SV"/>
        </w:rPr>
        <w:t xml:space="preserve">de todos los pasajeros y la tripulación. </w:t>
      </w:r>
    </w:p>
    <w:p w14:paraId="7026A891" w14:textId="77777777" w:rsidR="00F848C7" w:rsidRPr="003966CA" w:rsidRDefault="00F848C7" w:rsidP="0071489A">
      <w:pPr>
        <w:rPr>
          <w:lang w:val="es-SV"/>
        </w:rPr>
      </w:pPr>
    </w:p>
    <w:p w14:paraId="5F375EF1" w14:textId="77777777" w:rsidR="00F848C7" w:rsidRPr="003966CA" w:rsidRDefault="00F848C7" w:rsidP="0071489A">
      <w:pPr>
        <w:rPr>
          <w:lang w:val="es-SV"/>
        </w:rPr>
      </w:pPr>
      <w:r w:rsidRPr="003966CA">
        <w:rPr>
          <w:lang w:val="es-SV"/>
        </w:rPr>
        <w:t xml:space="preserve">Los objetivos del OSC serán: </w:t>
      </w:r>
    </w:p>
    <w:p w14:paraId="4ADD5965" w14:textId="132C6286" w:rsidR="0071489A" w:rsidRPr="003966CA" w:rsidRDefault="0071489A" w:rsidP="0071489A">
      <w:pPr>
        <w:rPr>
          <w:lang w:val="es-SV"/>
        </w:rPr>
      </w:pPr>
    </w:p>
    <w:p w14:paraId="2A84E161" w14:textId="452D042F" w:rsidR="0071489A" w:rsidRPr="003966CA" w:rsidRDefault="00781305" w:rsidP="006C6E46">
      <w:pPr>
        <w:pStyle w:val="ListBullet"/>
        <w:rPr>
          <w:lang w:val="es-SV"/>
        </w:rPr>
      </w:pPr>
      <w:r w:rsidRPr="003966CA">
        <w:rPr>
          <w:lang w:val="es-SV"/>
        </w:rPr>
        <w:t>Seguridad de</w:t>
      </w:r>
      <w:r w:rsidR="00EC3A03" w:rsidRPr="003966CA">
        <w:rPr>
          <w:lang w:val="es-SV"/>
        </w:rPr>
        <w:t>l equipo de respuesta inicial</w:t>
      </w:r>
    </w:p>
    <w:p w14:paraId="46C70541" w14:textId="71EB6EB5" w:rsidR="0071489A" w:rsidRPr="003966CA" w:rsidRDefault="00781305" w:rsidP="006C6E46">
      <w:pPr>
        <w:pStyle w:val="ListBullet"/>
        <w:rPr>
          <w:lang w:val="es-SV"/>
        </w:rPr>
      </w:pPr>
      <w:r w:rsidRPr="003966CA">
        <w:rPr>
          <w:lang w:val="es-SV"/>
        </w:rPr>
        <w:t>Seguridad de pasajeros y tripulación</w:t>
      </w:r>
      <w:r w:rsidRPr="003966CA">
        <w:rPr>
          <w:rFonts w:eastAsia="Batang"/>
          <w:lang w:val="es-SV"/>
        </w:rPr>
        <w:t xml:space="preserve"> </w:t>
      </w:r>
    </w:p>
    <w:p w14:paraId="49116C2A" w14:textId="76E1C97B" w:rsidR="000C4733" w:rsidRPr="003966CA" w:rsidRDefault="00900970" w:rsidP="006C6E46">
      <w:pPr>
        <w:pStyle w:val="ListBullet"/>
        <w:rPr>
          <w:rFonts w:eastAsia="MS Mincho"/>
          <w:lang w:val="es-SV" w:eastAsia="ja-JP"/>
        </w:rPr>
      </w:pPr>
      <w:r w:rsidRPr="003966CA">
        <w:rPr>
          <w:rFonts w:eastAsia="Batang"/>
          <w:lang w:val="es-SV"/>
        </w:rPr>
        <w:t>Contabilizar</w:t>
      </w:r>
      <w:r w:rsidR="00781305" w:rsidRPr="003966CA">
        <w:rPr>
          <w:rFonts w:eastAsia="Batang"/>
          <w:lang w:val="es-SV"/>
        </w:rPr>
        <w:t xml:space="preserve"> los pasajeros </w:t>
      </w:r>
      <w:r w:rsidRPr="003966CA">
        <w:rPr>
          <w:rFonts w:eastAsia="Batang"/>
          <w:lang w:val="es-SV"/>
        </w:rPr>
        <w:t>y los</w:t>
      </w:r>
      <w:r w:rsidR="00781305" w:rsidRPr="003966CA">
        <w:rPr>
          <w:rFonts w:eastAsia="Batang"/>
          <w:lang w:val="es-SV"/>
        </w:rPr>
        <w:t xml:space="preserve"> integrantes de la tripulación</w:t>
      </w:r>
    </w:p>
    <w:p w14:paraId="5C215F3C" w14:textId="4144A038" w:rsidR="0071489A" w:rsidRPr="003966CA" w:rsidRDefault="00781305" w:rsidP="006C6E46">
      <w:pPr>
        <w:pStyle w:val="ListBullet"/>
        <w:rPr>
          <w:lang w:val="es-SV"/>
        </w:rPr>
      </w:pPr>
      <w:r w:rsidRPr="003966CA">
        <w:rPr>
          <w:lang w:val="es-SV"/>
        </w:rPr>
        <w:t>Responder a amenazas de seguridad reales y potenciales</w:t>
      </w:r>
      <w:r w:rsidRPr="003966CA">
        <w:rPr>
          <w:rFonts w:eastAsia="Batang"/>
          <w:lang w:val="es-SV"/>
        </w:rPr>
        <w:t xml:space="preserve"> </w:t>
      </w:r>
    </w:p>
    <w:p w14:paraId="074F6BB9" w14:textId="3338F392" w:rsidR="0071489A" w:rsidRPr="003966CA" w:rsidRDefault="00781305" w:rsidP="006C6E46">
      <w:pPr>
        <w:pStyle w:val="ListBullet"/>
        <w:rPr>
          <w:lang w:val="es-SV"/>
        </w:rPr>
      </w:pPr>
      <w:r w:rsidRPr="003966CA">
        <w:rPr>
          <w:lang w:val="es-SV"/>
        </w:rPr>
        <w:t>Mitigar la amenaza de contaminación</w:t>
      </w:r>
      <w:r w:rsidRPr="003966CA">
        <w:rPr>
          <w:rFonts w:eastAsia="Batang"/>
          <w:lang w:val="es-SV"/>
        </w:rPr>
        <w:t xml:space="preserve"> </w:t>
      </w:r>
    </w:p>
    <w:p w14:paraId="0CE45367" w14:textId="173A685C" w:rsidR="0071489A" w:rsidRPr="003966CA" w:rsidRDefault="00781305" w:rsidP="006C6E46">
      <w:pPr>
        <w:pStyle w:val="ListBullet"/>
        <w:rPr>
          <w:lang w:val="es-SV"/>
        </w:rPr>
      </w:pPr>
      <w:r w:rsidRPr="003966CA">
        <w:rPr>
          <w:lang w:val="es-SV"/>
        </w:rPr>
        <w:t>Gestionar la información</w:t>
      </w:r>
      <w:r w:rsidRPr="003966CA">
        <w:rPr>
          <w:rFonts w:eastAsia="Batang"/>
          <w:lang w:val="es-SV"/>
        </w:rPr>
        <w:t xml:space="preserve"> </w:t>
      </w:r>
    </w:p>
    <w:p w14:paraId="01039940" w14:textId="77777777" w:rsidR="0071489A" w:rsidRPr="003966CA" w:rsidRDefault="0071489A" w:rsidP="0071489A">
      <w:pPr>
        <w:rPr>
          <w:rFonts w:ascii="Arial" w:eastAsia="Batang" w:hAnsi="Arial" w:cs="Verdana"/>
          <w:szCs w:val="24"/>
          <w:lang w:val="es-SV"/>
        </w:rPr>
      </w:pPr>
    </w:p>
    <w:p w14:paraId="41ECAB8C" w14:textId="267A4515" w:rsidR="004661E6" w:rsidRPr="003966CA" w:rsidRDefault="004661E6" w:rsidP="0071489A">
      <w:pPr>
        <w:rPr>
          <w:lang w:val="es-SV"/>
        </w:rPr>
      </w:pPr>
      <w:r w:rsidRPr="003966CA">
        <w:rPr>
          <w:lang w:val="es-SV"/>
        </w:rPr>
        <w:t>La</w:t>
      </w:r>
      <w:r w:rsidR="007E4B5C" w:rsidRPr="003966CA">
        <w:rPr>
          <w:lang w:val="es-SV"/>
        </w:rPr>
        <w:t xml:space="preserve"> orientación proporcionada</w:t>
      </w:r>
      <w:r w:rsidRPr="003966CA">
        <w:rPr>
          <w:lang w:val="es-SV"/>
        </w:rPr>
        <w:t xml:space="preserve"> por el OSC a l</w:t>
      </w:r>
      <w:r w:rsidR="00C6261A" w:rsidRPr="003966CA">
        <w:rPr>
          <w:lang w:val="es-SV"/>
        </w:rPr>
        <w:t xml:space="preserve">os buques </w:t>
      </w:r>
      <w:r w:rsidRPr="003966CA">
        <w:rPr>
          <w:lang w:val="es-SV"/>
        </w:rPr>
        <w:t xml:space="preserve">y/o aeronaves </w:t>
      </w:r>
      <w:r w:rsidR="00C6261A" w:rsidRPr="003966CA">
        <w:rPr>
          <w:lang w:val="es-SV"/>
        </w:rPr>
        <w:t>que participan en la labor</w:t>
      </w:r>
      <w:r w:rsidRPr="003966CA">
        <w:rPr>
          <w:lang w:val="es-SV"/>
        </w:rPr>
        <w:t xml:space="preserve"> de rescate no </w:t>
      </w:r>
      <w:r w:rsidR="00C6261A" w:rsidRPr="003966CA">
        <w:rPr>
          <w:lang w:val="es-SV"/>
        </w:rPr>
        <w:t xml:space="preserve">le </w:t>
      </w:r>
      <w:r w:rsidRPr="003966CA">
        <w:rPr>
          <w:lang w:val="es-SV"/>
        </w:rPr>
        <w:t>quita al</w:t>
      </w:r>
      <w:r w:rsidR="00C6261A" w:rsidRPr="003966CA">
        <w:rPr>
          <w:lang w:val="es-SV"/>
        </w:rPr>
        <w:t xml:space="preserve"> operador del buque o al </w:t>
      </w:r>
      <w:r w:rsidRPr="003966CA">
        <w:rPr>
          <w:lang w:val="es-SV"/>
        </w:rPr>
        <w:t xml:space="preserve">piloto de la aeronave la responsabilidad de su embarcación o aeronave. </w:t>
      </w:r>
    </w:p>
    <w:p w14:paraId="5AB4B2E7" w14:textId="06E95918" w:rsidR="0071489A" w:rsidRPr="003966CA" w:rsidRDefault="007E4B5C" w:rsidP="004B5B66">
      <w:pPr>
        <w:pStyle w:val="OutlineHeading2"/>
        <w:ind w:left="2250" w:hanging="2286"/>
        <w:rPr>
          <w:lang w:val="es-SV"/>
        </w:rPr>
      </w:pPr>
      <w:bookmarkStart w:id="78" w:name="_Toc84252093"/>
      <w:bookmarkStart w:id="79" w:name="_Hlk77757313"/>
      <w:bookmarkEnd w:id="74"/>
      <w:r w:rsidRPr="003966CA">
        <w:rPr>
          <w:lang w:val="es-SV"/>
        </w:rPr>
        <w:t>Preparativos de evacuación masiva</w:t>
      </w:r>
      <w:bookmarkEnd w:id="78"/>
    </w:p>
    <w:p w14:paraId="5B78EF82" w14:textId="38525329" w:rsidR="00345DFE" w:rsidRPr="003966CA" w:rsidRDefault="00345DFE" w:rsidP="008C7C94">
      <w:pPr>
        <w:pStyle w:val="Normalitalic"/>
        <w:rPr>
          <w:lang w:val="es-SV"/>
        </w:rPr>
      </w:pPr>
      <w:r w:rsidRPr="003966CA">
        <w:rPr>
          <w:lang w:val="es-SV"/>
        </w:rPr>
        <w:t>[Gu</w:t>
      </w:r>
      <w:r w:rsidR="007E4B5C" w:rsidRPr="003966CA">
        <w:rPr>
          <w:lang w:val="es-SV"/>
        </w:rPr>
        <w:t>ía</w:t>
      </w:r>
      <w:r w:rsidRPr="003966CA">
        <w:rPr>
          <w:lang w:val="es-SV"/>
        </w:rPr>
        <w:t xml:space="preserve">: </w:t>
      </w:r>
      <w:r w:rsidR="007E4B5C" w:rsidRPr="003966CA">
        <w:rPr>
          <w:lang w:val="es-SV"/>
        </w:rPr>
        <w:t>adapt</w:t>
      </w:r>
      <w:r w:rsidR="00A6066D" w:rsidRPr="003966CA">
        <w:rPr>
          <w:lang w:val="es-SV"/>
        </w:rPr>
        <w:t>ar</w:t>
      </w:r>
      <w:r w:rsidR="007E4B5C" w:rsidRPr="003966CA">
        <w:rPr>
          <w:lang w:val="es-SV"/>
        </w:rPr>
        <w:t xml:space="preserve"> las listas de esta sección a las circunstancias de su organización].</w:t>
      </w:r>
    </w:p>
    <w:p w14:paraId="2E3FD959" w14:textId="1D3E095A" w:rsidR="006073AE" w:rsidRPr="003966CA" w:rsidRDefault="007E4B5C" w:rsidP="006073AE">
      <w:pPr>
        <w:pStyle w:val="OutlineHeading3"/>
        <w:rPr>
          <w:lang w:val="es-SV"/>
        </w:rPr>
      </w:pPr>
      <w:r w:rsidRPr="003966CA">
        <w:rPr>
          <w:lang w:val="es-SV"/>
        </w:rPr>
        <w:t>Infraestructura y equipos</w:t>
      </w:r>
    </w:p>
    <w:p w14:paraId="066B07F2" w14:textId="68679D2E" w:rsidR="007E4B5C" w:rsidRPr="003966CA" w:rsidRDefault="007E4B5C" w:rsidP="0071489A">
      <w:pPr>
        <w:rPr>
          <w:lang w:val="es-SV"/>
        </w:rPr>
      </w:pPr>
      <w:r w:rsidRPr="003966CA">
        <w:rPr>
          <w:highlight w:val="yellow"/>
          <w:lang w:val="es-SV"/>
        </w:rPr>
        <w:t>NOMBRE DE LA ORGANIZACIÓN</w:t>
      </w:r>
      <w:r w:rsidRPr="003966CA">
        <w:rPr>
          <w:lang w:val="es-SV"/>
        </w:rPr>
        <w:t xml:space="preserve"> </w:t>
      </w:r>
      <w:r w:rsidR="00F07E5E" w:rsidRPr="003966CA">
        <w:rPr>
          <w:lang w:val="es-SV"/>
        </w:rPr>
        <w:t>cuenta con los siguientes recursos</w:t>
      </w:r>
      <w:r w:rsidRPr="003966CA">
        <w:rPr>
          <w:lang w:val="es-SV"/>
        </w:rPr>
        <w:t xml:space="preserve"> disponibles para </w:t>
      </w:r>
      <w:r w:rsidR="00F07E5E" w:rsidRPr="003966CA">
        <w:rPr>
          <w:lang w:val="es-SV"/>
        </w:rPr>
        <w:t xml:space="preserve">una </w:t>
      </w:r>
      <w:r w:rsidRPr="003966CA">
        <w:rPr>
          <w:lang w:val="es-SV"/>
        </w:rPr>
        <w:t>evacuación masiva:</w:t>
      </w:r>
    </w:p>
    <w:p w14:paraId="0E63F03E" w14:textId="77777777" w:rsidR="0071489A" w:rsidRPr="003966CA" w:rsidRDefault="0071489A" w:rsidP="0071489A">
      <w:pPr>
        <w:rPr>
          <w:lang w:val="es-SV"/>
        </w:rPr>
      </w:pPr>
    </w:p>
    <w:p w14:paraId="75617560" w14:textId="625CB36C" w:rsidR="0071489A" w:rsidRPr="003966CA" w:rsidRDefault="00F07E5E" w:rsidP="0071489A">
      <w:pPr>
        <w:pStyle w:val="ListBullet"/>
        <w:rPr>
          <w:highlight w:val="yellow"/>
          <w:lang w:val="es-SV"/>
        </w:rPr>
      </w:pPr>
      <w:r w:rsidRPr="003966CA">
        <w:rPr>
          <w:highlight w:val="yellow"/>
          <w:lang w:val="es-SV"/>
        </w:rPr>
        <w:t>INSERTAR NOMBRE / NÚMERO DE BUQUE</w:t>
      </w:r>
    </w:p>
    <w:p w14:paraId="36E0EC3F" w14:textId="0F8FC148" w:rsidR="0071489A" w:rsidRPr="003966CA" w:rsidRDefault="00F07E5E" w:rsidP="0071489A">
      <w:pPr>
        <w:pStyle w:val="ListBullet"/>
        <w:rPr>
          <w:highlight w:val="yellow"/>
          <w:lang w:val="es-SV"/>
        </w:rPr>
      </w:pPr>
      <w:r w:rsidRPr="003966CA">
        <w:rPr>
          <w:highlight w:val="yellow"/>
          <w:lang w:val="es-SV"/>
        </w:rPr>
        <w:t>INSERTAR NOMBRE / NÚMERO DE BUQUE</w:t>
      </w:r>
    </w:p>
    <w:p w14:paraId="77B17AA8" w14:textId="7664A2A3" w:rsidR="0071489A" w:rsidRPr="003966CA" w:rsidRDefault="00F07E5E" w:rsidP="0071489A">
      <w:pPr>
        <w:pStyle w:val="ListBullet"/>
        <w:rPr>
          <w:highlight w:val="yellow"/>
          <w:lang w:val="es-SV"/>
        </w:rPr>
      </w:pPr>
      <w:r w:rsidRPr="003966CA">
        <w:rPr>
          <w:highlight w:val="yellow"/>
          <w:lang w:val="es-SV"/>
        </w:rPr>
        <w:t>INSERTAR NOMBRE / NÚMERO DE BUQUE</w:t>
      </w:r>
    </w:p>
    <w:p w14:paraId="43267ADE" w14:textId="77777777" w:rsidR="0071489A" w:rsidRPr="003966CA" w:rsidRDefault="0071489A" w:rsidP="0071489A">
      <w:pPr>
        <w:rPr>
          <w:rFonts w:ascii="Arial" w:eastAsia="Batang" w:hAnsi="Arial" w:cs="Verdana"/>
          <w:szCs w:val="24"/>
          <w:lang w:val="es-SV"/>
        </w:rPr>
      </w:pPr>
    </w:p>
    <w:p w14:paraId="3B17E302" w14:textId="718D30C3" w:rsidR="00DF1233" w:rsidRPr="003966CA" w:rsidRDefault="00DF1233" w:rsidP="0071489A">
      <w:pPr>
        <w:rPr>
          <w:lang w:val="es-SV"/>
        </w:rPr>
      </w:pPr>
      <w:r w:rsidRPr="003966CA">
        <w:rPr>
          <w:lang w:val="es-SV"/>
        </w:rPr>
        <w:t>Las siguientes áreas están designadas como áreas de aterrizaje para la reunificación, a fin de recibir a los evacuados según la ubicación y la naturaleza de la emergencia/desastre:</w:t>
      </w:r>
    </w:p>
    <w:p w14:paraId="451CB56C" w14:textId="77777777" w:rsidR="00DF1233" w:rsidRPr="003966CA" w:rsidRDefault="00DF1233" w:rsidP="0071489A">
      <w:pPr>
        <w:rPr>
          <w:lang w:val="es-SV"/>
        </w:rPr>
      </w:pPr>
    </w:p>
    <w:p w14:paraId="28B40211" w14:textId="6F1692F5" w:rsidR="0071489A" w:rsidRPr="003966CA" w:rsidRDefault="00DF1233" w:rsidP="0071489A">
      <w:pPr>
        <w:pStyle w:val="ListBullet"/>
        <w:rPr>
          <w:highlight w:val="yellow"/>
          <w:lang w:val="es-SV"/>
        </w:rPr>
      </w:pPr>
      <w:bookmarkStart w:id="80" w:name="_Hlk88697826"/>
      <w:r w:rsidRPr="003966CA">
        <w:rPr>
          <w:highlight w:val="yellow"/>
          <w:lang w:val="es-SV"/>
        </w:rPr>
        <w:t>INSERTAR ÁREA DE ATERRIZAJE</w:t>
      </w:r>
    </w:p>
    <w:bookmarkEnd w:id="80"/>
    <w:p w14:paraId="343C2DEA" w14:textId="2468A930" w:rsidR="00DF1233" w:rsidRPr="003966CA" w:rsidRDefault="00DF1233" w:rsidP="00DF1233">
      <w:pPr>
        <w:pStyle w:val="ListBullet"/>
        <w:rPr>
          <w:highlight w:val="yellow"/>
          <w:lang w:val="es-SV"/>
        </w:rPr>
      </w:pPr>
      <w:r w:rsidRPr="003966CA">
        <w:rPr>
          <w:highlight w:val="yellow"/>
          <w:lang w:val="es-SV"/>
        </w:rPr>
        <w:t>INSERTAR ÁREA DE ATERRIZAJE</w:t>
      </w:r>
    </w:p>
    <w:p w14:paraId="03BA2787" w14:textId="24A16ECD" w:rsidR="00DF1233" w:rsidRPr="003966CA" w:rsidRDefault="00DF1233" w:rsidP="00DF1233">
      <w:pPr>
        <w:pStyle w:val="ListBullet"/>
        <w:rPr>
          <w:highlight w:val="yellow"/>
          <w:lang w:val="es-SV"/>
        </w:rPr>
      </w:pPr>
      <w:r w:rsidRPr="003966CA">
        <w:rPr>
          <w:highlight w:val="yellow"/>
          <w:lang w:val="es-SV"/>
        </w:rPr>
        <w:t>INSERTAR ÁREA DE ATERRIZAJE</w:t>
      </w:r>
    </w:p>
    <w:p w14:paraId="0CB067EB" w14:textId="77777777" w:rsidR="0071489A" w:rsidRPr="003966CA" w:rsidRDefault="0071489A" w:rsidP="0071489A">
      <w:pPr>
        <w:rPr>
          <w:lang w:val="es-SV"/>
        </w:rPr>
      </w:pPr>
    </w:p>
    <w:p w14:paraId="22AA968F" w14:textId="6003CC3B" w:rsidR="006073AE" w:rsidRPr="003966CA" w:rsidRDefault="006073AE" w:rsidP="006073AE">
      <w:pPr>
        <w:pStyle w:val="OutlineHeading3"/>
        <w:rPr>
          <w:lang w:val="es-SV"/>
        </w:rPr>
      </w:pPr>
      <w:r w:rsidRPr="003966CA">
        <w:rPr>
          <w:lang w:val="es-SV"/>
        </w:rPr>
        <w:t>P</w:t>
      </w:r>
      <w:r w:rsidR="00375324" w:rsidRPr="003966CA">
        <w:rPr>
          <w:lang w:val="es-SV"/>
        </w:rPr>
        <w:t>lanificación y participación</w:t>
      </w:r>
    </w:p>
    <w:p w14:paraId="6460F2BB" w14:textId="674CD6C2" w:rsidR="000B221F" w:rsidRPr="003966CA" w:rsidRDefault="000B221F" w:rsidP="0071489A">
      <w:pPr>
        <w:rPr>
          <w:lang w:val="es-SV"/>
        </w:rPr>
      </w:pPr>
      <w:r w:rsidRPr="003966CA">
        <w:rPr>
          <w:lang w:val="es-SV"/>
        </w:rPr>
        <w:t>El Director del puerto y el OSC se reunirán anualmente para revisar los procedimientos de evacuación masiva con las siguientes partes interesadas:</w:t>
      </w:r>
    </w:p>
    <w:p w14:paraId="7E43DBCD" w14:textId="77777777" w:rsidR="000B221F" w:rsidRPr="003966CA" w:rsidRDefault="000B221F" w:rsidP="0071489A">
      <w:pPr>
        <w:rPr>
          <w:lang w:val="es-SV"/>
        </w:rPr>
      </w:pPr>
    </w:p>
    <w:p w14:paraId="5AFC3CD8" w14:textId="16C54F8B" w:rsidR="0071489A" w:rsidRPr="003966CA" w:rsidRDefault="000B221F" w:rsidP="0071489A">
      <w:pPr>
        <w:pStyle w:val="ListBullet"/>
        <w:rPr>
          <w:highlight w:val="yellow"/>
          <w:lang w:val="es-SV"/>
        </w:rPr>
      </w:pPr>
      <w:r w:rsidRPr="003966CA">
        <w:rPr>
          <w:highlight w:val="yellow"/>
          <w:lang w:val="es-SV"/>
        </w:rPr>
        <w:t>INSERTAR NOMBRE DE INSTALACIONES MÉDICAS</w:t>
      </w:r>
    </w:p>
    <w:p w14:paraId="6D3491BE" w14:textId="77777777" w:rsidR="000B221F" w:rsidRPr="003966CA" w:rsidRDefault="000B221F" w:rsidP="000B221F">
      <w:pPr>
        <w:pStyle w:val="ListBullet"/>
        <w:rPr>
          <w:lang w:val="es-SV"/>
        </w:rPr>
      </w:pPr>
      <w:r w:rsidRPr="003966CA">
        <w:rPr>
          <w:lang w:val="es-SV"/>
        </w:rPr>
        <w:t>Departamento de policía</w:t>
      </w:r>
    </w:p>
    <w:p w14:paraId="14C81DFD" w14:textId="01E9CFB9" w:rsidR="000B221F" w:rsidRPr="003966CA" w:rsidRDefault="000B221F" w:rsidP="000B221F">
      <w:pPr>
        <w:pStyle w:val="ListBullet"/>
        <w:rPr>
          <w:lang w:val="es-SV"/>
        </w:rPr>
      </w:pPr>
      <w:r w:rsidRPr="003966CA">
        <w:rPr>
          <w:lang w:val="es-SV"/>
        </w:rPr>
        <w:t xml:space="preserve">Departamento de </w:t>
      </w:r>
      <w:r w:rsidR="004D6561" w:rsidRPr="003966CA">
        <w:rPr>
          <w:lang w:val="es-SV"/>
        </w:rPr>
        <w:t>b</w:t>
      </w:r>
      <w:r w:rsidRPr="003966CA">
        <w:rPr>
          <w:lang w:val="es-SV"/>
        </w:rPr>
        <w:t>omberos</w:t>
      </w:r>
    </w:p>
    <w:p w14:paraId="5C331F0B" w14:textId="020FF8DF" w:rsidR="000B221F" w:rsidRPr="003966CA" w:rsidRDefault="000B221F" w:rsidP="000B221F">
      <w:pPr>
        <w:pStyle w:val="ListBullet"/>
        <w:rPr>
          <w:lang w:val="es-SV"/>
        </w:rPr>
      </w:pPr>
      <w:r w:rsidRPr="003966CA">
        <w:rPr>
          <w:lang w:val="es-SV"/>
        </w:rPr>
        <w:t>Capitán del Puerto</w:t>
      </w:r>
    </w:p>
    <w:p w14:paraId="303AC250" w14:textId="44BF6208" w:rsidR="000B221F" w:rsidRPr="003966CA" w:rsidRDefault="000B221F" w:rsidP="000B221F">
      <w:pPr>
        <w:pStyle w:val="ListBullet"/>
        <w:rPr>
          <w:lang w:val="es-SV"/>
        </w:rPr>
      </w:pPr>
      <w:r w:rsidRPr="003966CA">
        <w:rPr>
          <w:lang w:val="es-SV"/>
        </w:rPr>
        <w:t>Operadores de cruceros</w:t>
      </w:r>
    </w:p>
    <w:p w14:paraId="593D3E51" w14:textId="690E5A88" w:rsidR="000B221F" w:rsidRPr="003966CA" w:rsidRDefault="000B221F" w:rsidP="000B221F">
      <w:pPr>
        <w:pStyle w:val="ListBullet"/>
        <w:rPr>
          <w:lang w:val="es-SV"/>
        </w:rPr>
      </w:pPr>
      <w:r w:rsidRPr="003966CA">
        <w:rPr>
          <w:lang w:val="es-SV"/>
        </w:rPr>
        <w:t>Crucero de un día / embarcaciones turísticas locales</w:t>
      </w:r>
    </w:p>
    <w:p w14:paraId="1D8C9FAA" w14:textId="7F721F72" w:rsidR="000B221F" w:rsidRPr="003966CA" w:rsidRDefault="000B221F" w:rsidP="000B221F">
      <w:pPr>
        <w:pStyle w:val="ListBullet"/>
        <w:rPr>
          <w:lang w:val="es-SV"/>
        </w:rPr>
      </w:pPr>
      <w:r w:rsidRPr="003966CA">
        <w:rPr>
          <w:lang w:val="es-SV"/>
        </w:rPr>
        <w:t>Otras partes interesadas de búsqueda y salvamento marítimo (SAR)</w:t>
      </w:r>
    </w:p>
    <w:p w14:paraId="19B7159E" w14:textId="6126CA75" w:rsidR="0071489A" w:rsidRPr="003966CA" w:rsidRDefault="000B221F" w:rsidP="000B221F">
      <w:pPr>
        <w:pStyle w:val="ListBullet"/>
        <w:rPr>
          <w:lang w:val="es-SV"/>
        </w:rPr>
      </w:pPr>
      <w:r w:rsidRPr="003966CA">
        <w:rPr>
          <w:lang w:val="es-SV"/>
        </w:rPr>
        <w:t>Autoridades de aviación según corresponda</w:t>
      </w:r>
    </w:p>
    <w:p w14:paraId="5B2A30B3" w14:textId="77777777" w:rsidR="0071489A" w:rsidRPr="003966CA" w:rsidRDefault="0071489A" w:rsidP="0071489A">
      <w:pPr>
        <w:rPr>
          <w:lang w:val="es-SV"/>
        </w:rPr>
      </w:pPr>
    </w:p>
    <w:p w14:paraId="61FAA8DF" w14:textId="3F84AD1F" w:rsidR="00BC0F8B" w:rsidRPr="003966CA" w:rsidRDefault="00BC0F8B" w:rsidP="0071489A">
      <w:pPr>
        <w:rPr>
          <w:lang w:val="es-SV"/>
        </w:rPr>
      </w:pPr>
      <w:r w:rsidRPr="003966CA">
        <w:rPr>
          <w:lang w:val="es-SV"/>
        </w:rPr>
        <w:t>Los temas a revisar en la reunión anual de las partes interesadas para las operaciones de evacuación masiva deben incluir como mínimo:</w:t>
      </w:r>
    </w:p>
    <w:p w14:paraId="676FAE25" w14:textId="77777777" w:rsidR="0071489A" w:rsidRPr="003966CA" w:rsidRDefault="0071489A" w:rsidP="0071489A">
      <w:pPr>
        <w:rPr>
          <w:lang w:val="es-SV"/>
        </w:rPr>
      </w:pPr>
    </w:p>
    <w:p w14:paraId="605E0A49" w14:textId="77777777" w:rsidR="00BC0F8B" w:rsidRPr="003966CA" w:rsidRDefault="00BC0F8B" w:rsidP="00BC0F8B">
      <w:pPr>
        <w:pStyle w:val="ListBullet"/>
        <w:rPr>
          <w:lang w:val="es-SV"/>
        </w:rPr>
      </w:pPr>
      <w:r w:rsidRPr="003966CA">
        <w:rPr>
          <w:lang w:val="es-SV"/>
        </w:rPr>
        <w:t>Radiofrecuencias / canales para operaciones de evacuación masiva</w:t>
      </w:r>
    </w:p>
    <w:p w14:paraId="12BD6C49" w14:textId="41E93BE6" w:rsidR="00BC0F8B" w:rsidRPr="003966CA" w:rsidRDefault="004D6561" w:rsidP="00BC0F8B">
      <w:pPr>
        <w:pStyle w:val="ListBullet"/>
        <w:rPr>
          <w:lang w:val="es-SV"/>
        </w:rPr>
      </w:pPr>
      <w:r w:rsidRPr="003966CA">
        <w:rPr>
          <w:lang w:val="es-SV"/>
        </w:rPr>
        <w:t>U</w:t>
      </w:r>
      <w:r w:rsidR="00BC0F8B" w:rsidRPr="003966CA">
        <w:rPr>
          <w:lang w:val="es-SV"/>
        </w:rPr>
        <w:t xml:space="preserve">na lista inicial de </w:t>
      </w:r>
      <w:r w:rsidRPr="003966CA">
        <w:rPr>
          <w:lang w:val="es-SV"/>
        </w:rPr>
        <w:t>buques</w:t>
      </w:r>
      <w:r w:rsidR="00BC0F8B" w:rsidRPr="003966CA">
        <w:rPr>
          <w:lang w:val="es-SV"/>
        </w:rPr>
        <w:t>/recursos disponibles para prestar asistencia a las partes interesadas</w:t>
      </w:r>
    </w:p>
    <w:p w14:paraId="07EFF73A" w14:textId="4DD097DC" w:rsidR="00BC0F8B" w:rsidRPr="003966CA" w:rsidRDefault="00BC0F8B" w:rsidP="00BC0F8B">
      <w:pPr>
        <w:pStyle w:val="ListBullet"/>
        <w:rPr>
          <w:lang w:val="es-SV"/>
        </w:rPr>
      </w:pPr>
      <w:r w:rsidRPr="003966CA">
        <w:rPr>
          <w:lang w:val="es-SV"/>
        </w:rPr>
        <w:t>Las reuniones posteriores revisarán los cambios en cuanto a buques/recursos disponibles de las partes interesadas</w:t>
      </w:r>
    </w:p>
    <w:p w14:paraId="60A32863" w14:textId="104481EE" w:rsidR="00BC0F8B" w:rsidRPr="003966CA" w:rsidRDefault="00BC0F8B" w:rsidP="006170C2">
      <w:pPr>
        <w:pStyle w:val="ListBullet"/>
        <w:numPr>
          <w:ilvl w:val="0"/>
          <w:numId w:val="0"/>
        </w:numPr>
        <w:ind w:left="720"/>
        <w:rPr>
          <w:lang w:val="es-SV"/>
        </w:rPr>
      </w:pPr>
      <w:r w:rsidRPr="003966CA">
        <w:rPr>
          <w:lang w:val="es-SV"/>
        </w:rPr>
        <w:t>Revisión de la lista de verificación</w:t>
      </w:r>
      <w:r w:rsidR="00F3314A" w:rsidRPr="003966CA">
        <w:rPr>
          <w:lang w:val="es-SV"/>
        </w:rPr>
        <w:t xml:space="preserve"> </w:t>
      </w:r>
      <w:r w:rsidR="004D6561" w:rsidRPr="003966CA">
        <w:rPr>
          <w:lang w:val="es-SV"/>
        </w:rPr>
        <w:t>para la</w:t>
      </w:r>
      <w:r w:rsidRPr="003966CA">
        <w:rPr>
          <w:lang w:val="es-SV"/>
        </w:rPr>
        <w:t xml:space="preserve"> evacuación masiva.</w:t>
      </w:r>
    </w:p>
    <w:p w14:paraId="476833B8" w14:textId="0394F1F7" w:rsidR="006073AE" w:rsidRPr="003966CA" w:rsidRDefault="006073AE" w:rsidP="006073AE">
      <w:pPr>
        <w:rPr>
          <w:rFonts w:ascii="Arial" w:eastAsia="Batang" w:hAnsi="Arial" w:cs="Verdana"/>
          <w:szCs w:val="24"/>
          <w:lang w:val="es-SV"/>
        </w:rPr>
      </w:pPr>
    </w:p>
    <w:p w14:paraId="5177B65F" w14:textId="0D82A2D5" w:rsidR="006073AE" w:rsidRPr="003966CA" w:rsidRDefault="000F4420" w:rsidP="006073AE">
      <w:pPr>
        <w:rPr>
          <w:rFonts w:eastAsia="Batang"/>
          <w:lang w:val="es-SV"/>
        </w:rPr>
      </w:pPr>
      <w:r w:rsidRPr="003966CA">
        <w:rPr>
          <w:rFonts w:eastAsia="Batang"/>
          <w:lang w:val="es-SV"/>
        </w:rPr>
        <w:t xml:space="preserve">La preparación de </w:t>
      </w:r>
      <w:r w:rsidRPr="003966CA">
        <w:rPr>
          <w:rFonts w:eastAsia="Batang"/>
          <w:highlight w:val="yellow"/>
          <w:lang w:val="es-SV"/>
        </w:rPr>
        <w:t>NOMBRE DE LA ORGANIZACIÓN</w:t>
      </w:r>
      <w:r w:rsidRPr="003966CA">
        <w:rPr>
          <w:rFonts w:eastAsia="Batang"/>
          <w:lang w:val="es-SV"/>
        </w:rPr>
        <w:t xml:space="preserve"> para un evento de evacuación masiva incluirá:</w:t>
      </w:r>
    </w:p>
    <w:p w14:paraId="71DF4B7F" w14:textId="1E60471E" w:rsidR="006073AE" w:rsidRPr="003966CA" w:rsidRDefault="006073AE" w:rsidP="006073AE">
      <w:pPr>
        <w:rPr>
          <w:rFonts w:eastAsia="Batang"/>
          <w:lang w:val="es-SV"/>
        </w:rPr>
      </w:pPr>
    </w:p>
    <w:p w14:paraId="6E558FEF" w14:textId="37A4B591" w:rsidR="000F4420" w:rsidRPr="003966CA" w:rsidRDefault="000F4420" w:rsidP="006073AE">
      <w:pPr>
        <w:pStyle w:val="ListBullet"/>
        <w:rPr>
          <w:rFonts w:eastAsia="Batang"/>
          <w:lang w:val="es-SV"/>
        </w:rPr>
      </w:pPr>
      <w:r w:rsidRPr="003966CA">
        <w:rPr>
          <w:rFonts w:eastAsia="Batang"/>
          <w:lang w:val="es-SV"/>
        </w:rPr>
        <w:t xml:space="preserve">Participar en la planificación conjunta con otras instituciones de </w:t>
      </w:r>
      <w:r w:rsidRPr="003966CA">
        <w:rPr>
          <w:rFonts w:eastAsia="Batang"/>
          <w:highlight w:val="yellow"/>
          <w:lang w:val="es-SV"/>
        </w:rPr>
        <w:t>NOMBRE DEL PAÍS</w:t>
      </w:r>
      <w:r w:rsidRPr="003966CA">
        <w:rPr>
          <w:rFonts w:eastAsia="Batang"/>
          <w:lang w:val="es-SV"/>
        </w:rPr>
        <w:t xml:space="preserve"> que podrían participar en un evento de evacuación masiva</w:t>
      </w:r>
    </w:p>
    <w:p w14:paraId="06E80561" w14:textId="22E5C6C6" w:rsidR="000F4420" w:rsidRPr="003966CA" w:rsidRDefault="000F4420" w:rsidP="006073AE">
      <w:pPr>
        <w:pStyle w:val="ListBullet"/>
        <w:rPr>
          <w:rFonts w:eastAsia="Batang"/>
          <w:lang w:val="es-SV"/>
        </w:rPr>
      </w:pPr>
      <w:r w:rsidRPr="003966CA">
        <w:rPr>
          <w:rFonts w:eastAsia="Batang"/>
          <w:lang w:val="es-SV"/>
        </w:rPr>
        <w:t>Participar en la planificación conjunta con entidades privadas, tales como cruceros, que podrían participar en un evento de evacuación masiva.</w:t>
      </w:r>
    </w:p>
    <w:p w14:paraId="3892DCDA" w14:textId="64076A07" w:rsidR="000F4420" w:rsidRPr="003966CA" w:rsidRDefault="000F4420" w:rsidP="006073AE">
      <w:pPr>
        <w:pStyle w:val="ListBullet"/>
        <w:rPr>
          <w:rFonts w:eastAsia="Batang"/>
          <w:lang w:val="es-SV"/>
        </w:rPr>
      </w:pPr>
      <w:r w:rsidRPr="003966CA">
        <w:rPr>
          <w:rFonts w:eastAsia="Batang"/>
          <w:lang w:val="es-SV"/>
        </w:rPr>
        <w:t>Asegurar la disponibilidad de</w:t>
      </w:r>
      <w:r w:rsidR="002044A6" w:rsidRPr="003966CA">
        <w:rPr>
          <w:rFonts w:eastAsia="Batang"/>
          <w:lang w:val="es-SV"/>
        </w:rPr>
        <w:t>l</w:t>
      </w:r>
      <w:r w:rsidRPr="003966CA">
        <w:rPr>
          <w:rFonts w:eastAsia="Batang"/>
          <w:lang w:val="es-SV"/>
        </w:rPr>
        <w:t xml:space="preserve"> equipo de rescate adecuado para todos los géneros y edades.</w:t>
      </w:r>
    </w:p>
    <w:p w14:paraId="4AB69776" w14:textId="3F70B790" w:rsidR="000F4420" w:rsidRPr="003966CA" w:rsidRDefault="000F4420" w:rsidP="006073AE">
      <w:pPr>
        <w:pStyle w:val="ListBullet"/>
        <w:rPr>
          <w:rFonts w:eastAsia="Batang"/>
          <w:lang w:val="es-SV"/>
        </w:rPr>
      </w:pPr>
      <w:r w:rsidRPr="003966CA">
        <w:rPr>
          <w:rFonts w:eastAsia="Batang"/>
          <w:lang w:val="es-SV"/>
        </w:rPr>
        <w:t xml:space="preserve">Llevar a cabo ejercicios anuales de este </w:t>
      </w:r>
      <w:r w:rsidR="00572C9E" w:rsidRPr="003966CA">
        <w:rPr>
          <w:rFonts w:eastAsia="Batang"/>
          <w:lang w:val="es-SV"/>
        </w:rPr>
        <w:t>p</w:t>
      </w:r>
      <w:r w:rsidRPr="003966CA">
        <w:rPr>
          <w:rFonts w:eastAsia="Batang"/>
          <w:lang w:val="es-SV"/>
        </w:rPr>
        <w:t xml:space="preserve">lan de evacuación masiva, </w:t>
      </w:r>
      <w:r w:rsidR="00572C9E" w:rsidRPr="003966CA">
        <w:rPr>
          <w:rFonts w:eastAsia="Batang"/>
          <w:lang w:val="es-SV"/>
        </w:rPr>
        <w:t>con inclusión de</w:t>
      </w:r>
      <w:r w:rsidRPr="003966CA">
        <w:rPr>
          <w:rFonts w:eastAsia="Batang"/>
          <w:lang w:val="es-SV"/>
        </w:rPr>
        <w:t xml:space="preserve"> partes interesadas externas y socios regionales, según corresponda.</w:t>
      </w:r>
    </w:p>
    <w:p w14:paraId="77B76D04" w14:textId="77777777" w:rsidR="00572C9E" w:rsidRPr="003966CA" w:rsidRDefault="00572C9E" w:rsidP="00F3314A">
      <w:pPr>
        <w:rPr>
          <w:rFonts w:eastAsia="Batang"/>
          <w:lang w:val="es-SV"/>
        </w:rPr>
      </w:pPr>
    </w:p>
    <w:p w14:paraId="150C4E48" w14:textId="57993EA9" w:rsidR="008D627C" w:rsidRPr="003966CA" w:rsidRDefault="00B95752" w:rsidP="000A1586">
      <w:pPr>
        <w:pStyle w:val="OutlineHeading3"/>
        <w:numPr>
          <w:ilvl w:val="0"/>
          <w:numId w:val="0"/>
        </w:numPr>
        <w:ind w:left="540" w:hanging="540"/>
        <w:rPr>
          <w:lang w:val="es-SV"/>
        </w:rPr>
      </w:pPr>
      <w:bookmarkStart w:id="81" w:name="_Toc84252094"/>
      <w:bookmarkEnd w:id="79"/>
      <w:r w:rsidRPr="003966CA">
        <w:rPr>
          <w:lang w:val="es-SV"/>
        </w:rPr>
        <w:t>15.0</w:t>
      </w:r>
      <w:r w:rsidR="002F1E6A" w:rsidRPr="003966CA">
        <w:rPr>
          <w:lang w:val="es-SV"/>
        </w:rPr>
        <w:tab/>
      </w:r>
      <w:r w:rsidR="00F3314A" w:rsidRPr="003966CA">
        <w:rPr>
          <w:lang w:val="es-SV"/>
        </w:rPr>
        <w:t xml:space="preserve">ANEXO F: RESPUESTA A </w:t>
      </w:r>
      <w:r w:rsidR="00C73777" w:rsidRPr="003966CA">
        <w:rPr>
          <w:lang w:val="es-SV"/>
        </w:rPr>
        <w:t xml:space="preserve">INCIDENTES </w:t>
      </w:r>
      <w:r w:rsidR="00F3314A" w:rsidRPr="003966CA">
        <w:rPr>
          <w:lang w:val="es-SV"/>
        </w:rPr>
        <w:t>DE DERRAME DE PETRÓLEO/MATERIAL</w:t>
      </w:r>
      <w:r w:rsidR="00F15FEC" w:rsidRPr="003966CA">
        <w:rPr>
          <w:lang w:val="es-SV"/>
        </w:rPr>
        <w:t>ES</w:t>
      </w:r>
      <w:r w:rsidR="00F3314A" w:rsidRPr="003966CA">
        <w:rPr>
          <w:lang w:val="es-SV"/>
        </w:rPr>
        <w:t xml:space="preserve"> PELIGROSO</w:t>
      </w:r>
      <w:bookmarkEnd w:id="81"/>
      <w:r w:rsidR="00F15FEC" w:rsidRPr="003966CA">
        <w:rPr>
          <w:lang w:val="es-SV"/>
        </w:rPr>
        <w:t>S</w:t>
      </w:r>
    </w:p>
    <w:p w14:paraId="1DD6E04B" w14:textId="27330154" w:rsidR="00EA6782" w:rsidRPr="003966CA" w:rsidRDefault="00EA6782" w:rsidP="008C7C94">
      <w:pPr>
        <w:pStyle w:val="Normalitalic"/>
        <w:rPr>
          <w:lang w:val="es-SV"/>
        </w:rPr>
      </w:pPr>
      <w:r w:rsidRPr="003966CA">
        <w:rPr>
          <w:lang w:val="es-SV"/>
        </w:rPr>
        <w:t>[Gu</w:t>
      </w:r>
      <w:r w:rsidR="00905422" w:rsidRPr="003966CA">
        <w:rPr>
          <w:lang w:val="es-SV"/>
        </w:rPr>
        <w:t>ía</w:t>
      </w:r>
      <w:r w:rsidRPr="003966CA">
        <w:rPr>
          <w:lang w:val="es-SV"/>
        </w:rPr>
        <w:t xml:space="preserve">: </w:t>
      </w:r>
      <w:r w:rsidR="00F3314A" w:rsidRPr="003966CA">
        <w:rPr>
          <w:lang w:val="es-SV"/>
        </w:rPr>
        <w:t>adaptar las listas a las circunstancias de su organización]</w:t>
      </w:r>
    </w:p>
    <w:p w14:paraId="3248929A" w14:textId="77777777" w:rsidR="00EA6782" w:rsidRPr="003966CA" w:rsidRDefault="00EA6782" w:rsidP="00EA6782">
      <w:pPr>
        <w:rPr>
          <w:rFonts w:asciiTheme="minorHAnsi" w:hAnsiTheme="minorHAnsi" w:cstheme="minorHAnsi"/>
          <w:lang w:val="es-SV"/>
        </w:rPr>
      </w:pPr>
    </w:p>
    <w:p w14:paraId="7636C84A" w14:textId="26D508D3" w:rsidR="00933980" w:rsidRPr="003966CA" w:rsidRDefault="00933980" w:rsidP="00EA6782">
      <w:pPr>
        <w:rPr>
          <w:rFonts w:asciiTheme="minorHAnsi" w:hAnsiTheme="minorHAnsi" w:cstheme="minorHAnsi"/>
          <w:lang w:val="es-SV"/>
        </w:rPr>
      </w:pPr>
      <w:r w:rsidRPr="003966CA">
        <w:rPr>
          <w:rFonts w:asciiTheme="minorHAnsi" w:hAnsiTheme="minorHAnsi" w:cstheme="minorHAnsi"/>
          <w:lang w:val="es-SV"/>
        </w:rPr>
        <w:lastRenderedPageBreak/>
        <w:t xml:space="preserve">El </w:t>
      </w:r>
      <w:r w:rsidR="000E60C0" w:rsidRPr="003966CA">
        <w:rPr>
          <w:rFonts w:asciiTheme="minorHAnsi" w:hAnsiTheme="minorHAnsi" w:cstheme="minorHAnsi"/>
          <w:lang w:val="es-SV"/>
        </w:rPr>
        <w:t>P</w:t>
      </w:r>
      <w:r w:rsidRPr="003966CA">
        <w:rPr>
          <w:rFonts w:asciiTheme="minorHAnsi" w:hAnsiTheme="minorHAnsi" w:cstheme="minorHAnsi"/>
          <w:lang w:val="es-SV"/>
        </w:rPr>
        <w:t xml:space="preserve">lan </w:t>
      </w:r>
      <w:r w:rsidR="003F05CA" w:rsidRPr="003966CA">
        <w:rPr>
          <w:rFonts w:asciiTheme="minorHAnsi" w:hAnsiTheme="minorHAnsi" w:cstheme="minorHAnsi"/>
          <w:lang w:val="es-SV"/>
        </w:rPr>
        <w:t xml:space="preserve">para </w:t>
      </w:r>
      <w:r w:rsidR="00632EA4" w:rsidRPr="003966CA">
        <w:rPr>
          <w:rFonts w:asciiTheme="minorHAnsi" w:hAnsiTheme="minorHAnsi" w:cstheme="minorHAnsi"/>
          <w:lang w:val="es-SV"/>
        </w:rPr>
        <w:t>D</w:t>
      </w:r>
      <w:r w:rsidR="003F05CA" w:rsidRPr="003966CA">
        <w:rPr>
          <w:rFonts w:asciiTheme="minorHAnsi" w:hAnsiTheme="minorHAnsi" w:cstheme="minorHAnsi"/>
          <w:lang w:val="es-SV"/>
        </w:rPr>
        <w:t xml:space="preserve">errame de </w:t>
      </w:r>
      <w:r w:rsidR="00632EA4" w:rsidRPr="003966CA">
        <w:rPr>
          <w:rFonts w:asciiTheme="minorHAnsi" w:hAnsiTheme="minorHAnsi" w:cstheme="minorHAnsi"/>
          <w:lang w:val="es-SV"/>
        </w:rPr>
        <w:t>P</w:t>
      </w:r>
      <w:r w:rsidR="000E60C0" w:rsidRPr="003966CA">
        <w:rPr>
          <w:rFonts w:asciiTheme="minorHAnsi" w:hAnsiTheme="minorHAnsi" w:cstheme="minorHAnsi"/>
          <w:lang w:val="es-SV"/>
        </w:rPr>
        <w:t>etróleo</w:t>
      </w:r>
      <w:r w:rsidRPr="003966CA">
        <w:rPr>
          <w:rFonts w:asciiTheme="minorHAnsi" w:hAnsiTheme="minorHAnsi" w:cstheme="minorHAnsi"/>
          <w:lang w:val="es-SV"/>
        </w:rPr>
        <w:t>/</w:t>
      </w:r>
      <w:r w:rsidR="00632EA4" w:rsidRPr="003966CA">
        <w:rPr>
          <w:rFonts w:asciiTheme="minorHAnsi" w:hAnsiTheme="minorHAnsi" w:cstheme="minorHAnsi"/>
          <w:lang w:val="es-SV"/>
        </w:rPr>
        <w:t>E</w:t>
      </w:r>
      <w:r w:rsidR="003F05CA" w:rsidRPr="003966CA">
        <w:rPr>
          <w:rFonts w:asciiTheme="minorHAnsi" w:hAnsiTheme="minorHAnsi" w:cstheme="minorHAnsi"/>
          <w:lang w:val="es-SV"/>
        </w:rPr>
        <w:t xml:space="preserve">misión de </w:t>
      </w:r>
      <w:r w:rsidR="00632EA4" w:rsidRPr="003966CA">
        <w:rPr>
          <w:rFonts w:asciiTheme="minorHAnsi" w:hAnsiTheme="minorHAnsi" w:cstheme="minorHAnsi"/>
          <w:lang w:val="es-SV"/>
        </w:rPr>
        <w:t>S</w:t>
      </w:r>
      <w:r w:rsidR="003F05CA" w:rsidRPr="003966CA">
        <w:rPr>
          <w:rFonts w:asciiTheme="minorHAnsi" w:hAnsiTheme="minorHAnsi" w:cstheme="minorHAnsi"/>
          <w:lang w:val="es-SV"/>
        </w:rPr>
        <w:t xml:space="preserve">ustancias </w:t>
      </w:r>
      <w:r w:rsidR="001669DB" w:rsidRPr="003966CA">
        <w:rPr>
          <w:rFonts w:asciiTheme="minorHAnsi" w:hAnsiTheme="minorHAnsi" w:cstheme="minorHAnsi"/>
          <w:lang w:val="es-SV"/>
        </w:rPr>
        <w:t>Peligrosas</w:t>
      </w:r>
      <w:r w:rsidRPr="003966CA">
        <w:rPr>
          <w:rFonts w:asciiTheme="minorHAnsi" w:hAnsiTheme="minorHAnsi" w:cstheme="minorHAnsi"/>
          <w:lang w:val="es-SV"/>
        </w:rPr>
        <w:t xml:space="preserve"> </w:t>
      </w:r>
      <w:r w:rsidR="00C064B1" w:rsidRPr="003966CA">
        <w:rPr>
          <w:rFonts w:asciiTheme="minorHAnsi" w:hAnsiTheme="minorHAnsi" w:cstheme="minorHAnsi"/>
          <w:lang w:val="es-SV"/>
        </w:rPr>
        <w:t xml:space="preserve">complementa </w:t>
      </w:r>
      <w:r w:rsidR="00572C9E" w:rsidRPr="003966CA">
        <w:rPr>
          <w:rFonts w:asciiTheme="minorHAnsi" w:hAnsiTheme="minorHAnsi" w:cstheme="minorHAnsi"/>
          <w:lang w:val="es-SV"/>
        </w:rPr>
        <w:t>a</w:t>
      </w:r>
      <w:r w:rsidRPr="003966CA">
        <w:rPr>
          <w:rFonts w:asciiTheme="minorHAnsi" w:hAnsiTheme="minorHAnsi" w:cstheme="minorHAnsi"/>
          <w:lang w:val="es-SV"/>
        </w:rPr>
        <w:t xml:space="preserve">l Plan de Operaciones Portuarias que ya está en vigor. El Plan </w:t>
      </w:r>
      <w:r w:rsidR="00473349" w:rsidRPr="003966CA">
        <w:rPr>
          <w:rFonts w:asciiTheme="minorHAnsi" w:hAnsiTheme="minorHAnsi" w:cstheme="minorHAnsi"/>
          <w:lang w:val="es-SV"/>
        </w:rPr>
        <w:t>para</w:t>
      </w:r>
      <w:r w:rsidRPr="003966CA">
        <w:rPr>
          <w:rFonts w:asciiTheme="minorHAnsi" w:hAnsiTheme="minorHAnsi" w:cstheme="minorHAnsi"/>
          <w:lang w:val="es-SV"/>
        </w:rPr>
        <w:t xml:space="preserve"> </w:t>
      </w:r>
      <w:r w:rsidR="00457D19" w:rsidRPr="003966CA">
        <w:rPr>
          <w:rFonts w:asciiTheme="minorHAnsi" w:hAnsiTheme="minorHAnsi" w:cstheme="minorHAnsi"/>
          <w:lang w:val="es-SV"/>
        </w:rPr>
        <w:t>Derrame de Petróleo/</w:t>
      </w:r>
      <w:r w:rsidR="00C064B1" w:rsidRPr="003966CA">
        <w:rPr>
          <w:rFonts w:asciiTheme="minorHAnsi" w:hAnsiTheme="minorHAnsi" w:cstheme="minorHAnsi"/>
          <w:lang w:val="es-SV"/>
        </w:rPr>
        <w:t>Emisión</w:t>
      </w:r>
      <w:r w:rsidR="000C5F5D" w:rsidRPr="003966CA">
        <w:rPr>
          <w:rFonts w:asciiTheme="minorHAnsi" w:hAnsiTheme="minorHAnsi" w:cstheme="minorHAnsi"/>
          <w:lang w:val="es-SV"/>
        </w:rPr>
        <w:t xml:space="preserve"> de</w:t>
      </w:r>
      <w:r w:rsidRPr="003966CA">
        <w:rPr>
          <w:rFonts w:asciiTheme="minorHAnsi" w:hAnsiTheme="minorHAnsi" w:cstheme="minorHAnsi"/>
          <w:lang w:val="es-SV"/>
        </w:rPr>
        <w:t xml:space="preserve"> Sustancias </w:t>
      </w:r>
      <w:r w:rsidR="00572C9E" w:rsidRPr="003966CA">
        <w:rPr>
          <w:rFonts w:asciiTheme="minorHAnsi" w:hAnsiTheme="minorHAnsi" w:cstheme="minorHAnsi"/>
          <w:lang w:val="es-SV"/>
        </w:rPr>
        <w:t>Peligrosas</w:t>
      </w:r>
      <w:r w:rsidRPr="003966CA">
        <w:rPr>
          <w:rFonts w:asciiTheme="minorHAnsi" w:hAnsiTheme="minorHAnsi" w:cstheme="minorHAnsi"/>
          <w:lang w:val="es-SV"/>
        </w:rPr>
        <w:t xml:space="preserve"> establece las </w:t>
      </w:r>
      <w:r w:rsidR="00572C9E" w:rsidRPr="003966CA">
        <w:rPr>
          <w:rFonts w:asciiTheme="minorHAnsi" w:hAnsiTheme="minorHAnsi" w:cstheme="minorHAnsi"/>
          <w:lang w:val="es-SV"/>
        </w:rPr>
        <w:t>r</w:t>
      </w:r>
      <w:r w:rsidRPr="003966CA">
        <w:rPr>
          <w:rFonts w:asciiTheme="minorHAnsi" w:hAnsiTheme="minorHAnsi" w:cstheme="minorHAnsi"/>
          <w:lang w:val="es-SV"/>
        </w:rPr>
        <w:t xml:space="preserve">esponsabilidades y </w:t>
      </w:r>
      <w:r w:rsidR="000C5F5D" w:rsidRPr="003966CA">
        <w:rPr>
          <w:rFonts w:asciiTheme="minorHAnsi" w:hAnsiTheme="minorHAnsi" w:cstheme="minorHAnsi"/>
          <w:lang w:val="es-SV"/>
        </w:rPr>
        <w:t>l</w:t>
      </w:r>
      <w:r w:rsidR="00572C9E" w:rsidRPr="003966CA">
        <w:rPr>
          <w:rFonts w:asciiTheme="minorHAnsi" w:hAnsiTheme="minorHAnsi" w:cstheme="minorHAnsi"/>
          <w:lang w:val="es-SV"/>
        </w:rPr>
        <w:t>as obligaciones de respuesta del</w:t>
      </w:r>
      <w:r w:rsidRPr="003966CA">
        <w:rPr>
          <w:rFonts w:asciiTheme="minorHAnsi" w:hAnsiTheme="minorHAnsi" w:cstheme="minorHAnsi"/>
          <w:lang w:val="es-SV"/>
        </w:rPr>
        <w:t xml:space="preserve"> personal designado. </w:t>
      </w:r>
    </w:p>
    <w:p w14:paraId="60CE0FB6" w14:textId="0A3DDA55" w:rsidR="00EA6782" w:rsidRPr="003966CA" w:rsidRDefault="002F1E6A" w:rsidP="00453D3E">
      <w:pPr>
        <w:pStyle w:val="OutlineHeading2"/>
        <w:numPr>
          <w:ilvl w:val="0"/>
          <w:numId w:val="0"/>
        </w:numPr>
        <w:ind w:left="540" w:hanging="540"/>
        <w:rPr>
          <w:lang w:val="es-SV"/>
        </w:rPr>
      </w:pPr>
      <w:bookmarkStart w:id="82" w:name="_Toc84252095"/>
      <w:r w:rsidRPr="003966CA">
        <w:rPr>
          <w:lang w:val="es-SV"/>
        </w:rPr>
        <w:t>15.1</w:t>
      </w:r>
      <w:r w:rsidR="00453D3E" w:rsidRPr="003966CA">
        <w:rPr>
          <w:lang w:val="es-SV"/>
        </w:rPr>
        <w:tab/>
      </w:r>
      <w:r w:rsidR="00EA6782" w:rsidRPr="003966CA">
        <w:rPr>
          <w:lang w:val="es-SV"/>
        </w:rPr>
        <w:t>General</w:t>
      </w:r>
      <w:bookmarkEnd w:id="82"/>
    </w:p>
    <w:p w14:paraId="2EB98092" w14:textId="23CDE2D6" w:rsidR="00C064B1" w:rsidRPr="003966CA" w:rsidRDefault="00C064B1" w:rsidP="00EA6782">
      <w:pPr>
        <w:rPr>
          <w:highlight w:val="yellow"/>
          <w:lang w:val="es-SV"/>
        </w:rPr>
      </w:pPr>
      <w:r w:rsidRPr="003966CA">
        <w:rPr>
          <w:highlight w:val="yellow"/>
          <w:lang w:val="es-SV"/>
        </w:rPr>
        <w:t>NOMBRE DE LA ORGANIZACIÓN</w:t>
      </w:r>
      <w:r w:rsidRPr="003966CA">
        <w:rPr>
          <w:lang w:val="es-SV"/>
        </w:rPr>
        <w:t xml:space="preserve"> deberá planificar y prepararse para </w:t>
      </w:r>
      <w:r w:rsidR="00716922" w:rsidRPr="003966CA">
        <w:rPr>
          <w:lang w:val="es-SV"/>
        </w:rPr>
        <w:t xml:space="preserve">la posibilidad de </w:t>
      </w:r>
      <w:r w:rsidRPr="003966CA">
        <w:rPr>
          <w:lang w:val="es-SV"/>
        </w:rPr>
        <w:t xml:space="preserve">un derrame de petróleo </w:t>
      </w:r>
      <w:r w:rsidR="00BD39BF" w:rsidRPr="003966CA">
        <w:rPr>
          <w:lang w:val="es-SV"/>
        </w:rPr>
        <w:t>marítimo</w:t>
      </w:r>
      <w:r w:rsidRPr="003966CA">
        <w:rPr>
          <w:lang w:val="es-SV"/>
        </w:rPr>
        <w:t xml:space="preserve"> o un </w:t>
      </w:r>
      <w:r w:rsidR="00030A51" w:rsidRPr="003966CA">
        <w:rPr>
          <w:lang w:val="es-SV"/>
        </w:rPr>
        <w:t>incidente con</w:t>
      </w:r>
      <w:r w:rsidR="00716922" w:rsidRPr="003966CA">
        <w:rPr>
          <w:lang w:val="es-SV"/>
        </w:rPr>
        <w:t xml:space="preserve"> </w:t>
      </w:r>
      <w:r w:rsidRPr="003966CA">
        <w:rPr>
          <w:lang w:val="es-SV"/>
        </w:rPr>
        <w:t>material</w:t>
      </w:r>
      <w:r w:rsidR="00030A51" w:rsidRPr="003966CA">
        <w:rPr>
          <w:lang w:val="es-SV"/>
        </w:rPr>
        <w:t>es</w:t>
      </w:r>
      <w:r w:rsidRPr="003966CA">
        <w:rPr>
          <w:lang w:val="es-SV"/>
        </w:rPr>
        <w:t xml:space="preserve"> peligroso</w:t>
      </w:r>
      <w:r w:rsidR="00030A51" w:rsidRPr="003966CA">
        <w:rPr>
          <w:lang w:val="es-SV"/>
        </w:rPr>
        <w:t>s</w:t>
      </w:r>
      <w:r w:rsidRPr="003966CA">
        <w:rPr>
          <w:lang w:val="es-SV"/>
        </w:rPr>
        <w:t xml:space="preserve"> en c</w:t>
      </w:r>
      <w:r w:rsidR="004139A5" w:rsidRPr="003966CA">
        <w:rPr>
          <w:lang w:val="es-SV"/>
        </w:rPr>
        <w:t>oordinación</w:t>
      </w:r>
      <w:r w:rsidRPr="003966CA">
        <w:rPr>
          <w:lang w:val="es-SV"/>
        </w:rPr>
        <w:t xml:space="preserve"> con el Plan de Contingencia </w:t>
      </w:r>
      <w:r w:rsidR="00410088" w:rsidRPr="003966CA">
        <w:rPr>
          <w:lang w:val="es-SV"/>
        </w:rPr>
        <w:t>en caso de</w:t>
      </w:r>
      <w:r w:rsidRPr="003966CA">
        <w:rPr>
          <w:lang w:val="es-SV"/>
        </w:rPr>
        <w:t xml:space="preserve"> Derrame de Petróleo y/o de Materiales </w:t>
      </w:r>
      <w:r w:rsidR="004139A5" w:rsidRPr="003966CA">
        <w:rPr>
          <w:lang w:val="es-SV"/>
        </w:rPr>
        <w:t>Pelig</w:t>
      </w:r>
      <w:r w:rsidR="00B95752" w:rsidRPr="003966CA">
        <w:rPr>
          <w:lang w:val="es-SV"/>
        </w:rPr>
        <w:t>rosos</w:t>
      </w:r>
      <w:r w:rsidRPr="003966CA">
        <w:rPr>
          <w:lang w:val="es-SV"/>
        </w:rPr>
        <w:t>.</w:t>
      </w:r>
      <w:r w:rsidRPr="003966CA">
        <w:rPr>
          <w:highlight w:val="yellow"/>
          <w:lang w:val="es-SV"/>
        </w:rPr>
        <w:t xml:space="preserve"> </w:t>
      </w:r>
    </w:p>
    <w:p w14:paraId="44606E77" w14:textId="04451F42" w:rsidR="00EA6782" w:rsidRPr="003966CA" w:rsidRDefault="002F1E6A" w:rsidP="002F1E6A">
      <w:pPr>
        <w:pStyle w:val="OutlineHeading2"/>
        <w:numPr>
          <w:ilvl w:val="0"/>
          <w:numId w:val="0"/>
        </w:numPr>
        <w:ind w:left="576" w:hanging="576"/>
        <w:rPr>
          <w:lang w:val="es-SV"/>
        </w:rPr>
      </w:pPr>
      <w:bookmarkStart w:id="83" w:name="_Toc84252096"/>
      <w:r w:rsidRPr="003966CA">
        <w:rPr>
          <w:lang w:val="es-SV"/>
        </w:rPr>
        <w:t xml:space="preserve">15.2 </w:t>
      </w:r>
      <w:r w:rsidR="00EA6782" w:rsidRPr="003966CA">
        <w:rPr>
          <w:lang w:val="es-SV"/>
        </w:rPr>
        <w:t>Prepara</w:t>
      </w:r>
      <w:bookmarkEnd w:id="83"/>
      <w:r w:rsidR="008B5B80" w:rsidRPr="003966CA">
        <w:rPr>
          <w:lang w:val="es-SV"/>
        </w:rPr>
        <w:t>ción</w:t>
      </w:r>
    </w:p>
    <w:p w14:paraId="427AA19F" w14:textId="66F5ECB1" w:rsidR="00EA6782" w:rsidRPr="003966CA" w:rsidRDefault="00EA6782" w:rsidP="008C7C94">
      <w:pPr>
        <w:pStyle w:val="Normalitalic"/>
        <w:rPr>
          <w:lang w:val="es-SV"/>
        </w:rPr>
      </w:pPr>
      <w:r w:rsidRPr="003966CA">
        <w:rPr>
          <w:lang w:val="es-SV"/>
        </w:rPr>
        <w:t>[Gu</w:t>
      </w:r>
      <w:r w:rsidR="00BD39BF" w:rsidRPr="003966CA">
        <w:rPr>
          <w:lang w:val="es-SV"/>
        </w:rPr>
        <w:t>ía</w:t>
      </w:r>
      <w:r w:rsidRPr="003966CA">
        <w:rPr>
          <w:lang w:val="es-SV"/>
        </w:rPr>
        <w:t xml:space="preserve">: </w:t>
      </w:r>
      <w:r w:rsidR="00BD39BF" w:rsidRPr="003966CA">
        <w:rPr>
          <w:lang w:val="es-SV"/>
        </w:rPr>
        <w:t>adaptar la lista a las circunstancias de su organización.]</w:t>
      </w:r>
    </w:p>
    <w:p w14:paraId="75973B28" w14:textId="77777777" w:rsidR="00EA6782" w:rsidRPr="003966CA" w:rsidRDefault="00EA6782" w:rsidP="00EA6782">
      <w:pPr>
        <w:rPr>
          <w:highlight w:val="yellow"/>
          <w:lang w:val="es-SV"/>
        </w:rPr>
      </w:pPr>
    </w:p>
    <w:p w14:paraId="45C56B09" w14:textId="52F6CE71" w:rsidR="00EA6782" w:rsidRPr="003966CA" w:rsidRDefault="004417C1" w:rsidP="00EA6782">
      <w:pPr>
        <w:rPr>
          <w:lang w:val="es-SV"/>
        </w:rPr>
      </w:pPr>
      <w:r w:rsidRPr="003966CA">
        <w:rPr>
          <w:highlight w:val="yellow"/>
          <w:lang w:val="es-SV"/>
        </w:rPr>
        <w:t xml:space="preserve">NOMBRE DE LA </w:t>
      </w:r>
      <w:r w:rsidR="006B342F" w:rsidRPr="003966CA">
        <w:rPr>
          <w:highlight w:val="yellow"/>
          <w:lang w:val="es-SV"/>
        </w:rPr>
        <w:t xml:space="preserve">ORGANIZACIÓN </w:t>
      </w:r>
      <w:r w:rsidR="006B342F" w:rsidRPr="003966CA">
        <w:rPr>
          <w:lang w:val="es-SV"/>
        </w:rPr>
        <w:t>deberá</w:t>
      </w:r>
      <w:r w:rsidR="00C205D1" w:rsidRPr="003966CA">
        <w:rPr>
          <w:lang w:val="es-SV"/>
        </w:rPr>
        <w:t xml:space="preserve"> prepararse para un derrame de petróleo o un </w:t>
      </w:r>
      <w:r w:rsidR="003D160D" w:rsidRPr="003966CA">
        <w:rPr>
          <w:lang w:val="es-SV"/>
        </w:rPr>
        <w:t>incidente</w:t>
      </w:r>
      <w:r w:rsidR="00C205D1" w:rsidRPr="003966CA">
        <w:rPr>
          <w:lang w:val="es-SV"/>
        </w:rPr>
        <w:t xml:space="preserve"> de material peligroso </w:t>
      </w:r>
      <w:r w:rsidR="006B342F" w:rsidRPr="003966CA">
        <w:rPr>
          <w:lang w:val="es-SV"/>
        </w:rPr>
        <w:t>a través de l</w:t>
      </w:r>
      <w:r w:rsidR="00C205D1" w:rsidRPr="003966CA">
        <w:rPr>
          <w:lang w:val="es-SV"/>
        </w:rPr>
        <w:t>as siguientes medidas:</w:t>
      </w:r>
    </w:p>
    <w:p w14:paraId="41A81BB3" w14:textId="77777777" w:rsidR="00EA6782" w:rsidRPr="003966CA" w:rsidRDefault="00EA6782" w:rsidP="00EA6782">
      <w:pPr>
        <w:rPr>
          <w:lang w:val="es-SV"/>
        </w:rPr>
      </w:pPr>
    </w:p>
    <w:p w14:paraId="7BF63B93" w14:textId="38CB5A0A" w:rsidR="00C205D1" w:rsidRPr="003966CA" w:rsidRDefault="00C205D1" w:rsidP="00EA6782">
      <w:pPr>
        <w:pStyle w:val="ListBullet"/>
        <w:rPr>
          <w:lang w:val="es-SV"/>
        </w:rPr>
      </w:pPr>
      <w:r w:rsidRPr="003966CA">
        <w:rPr>
          <w:lang w:val="es-SV"/>
        </w:rPr>
        <w:t xml:space="preserve">Crear una lista de notificación </w:t>
      </w:r>
      <w:r w:rsidR="006B342F" w:rsidRPr="003966CA">
        <w:rPr>
          <w:lang w:val="es-SV"/>
        </w:rPr>
        <w:t xml:space="preserve">para </w:t>
      </w:r>
      <w:r w:rsidR="00970AFF" w:rsidRPr="003966CA">
        <w:rPr>
          <w:lang w:val="es-SV"/>
        </w:rPr>
        <w:t>incidentes</w:t>
      </w:r>
      <w:r w:rsidR="006B342F" w:rsidRPr="003966CA">
        <w:rPr>
          <w:lang w:val="es-SV"/>
        </w:rPr>
        <w:t xml:space="preserve"> de</w:t>
      </w:r>
      <w:r w:rsidRPr="003966CA">
        <w:rPr>
          <w:lang w:val="es-SV"/>
        </w:rPr>
        <w:t xml:space="preserve"> derrame de petróleo </w:t>
      </w:r>
      <w:r w:rsidR="007F2825" w:rsidRPr="003966CA">
        <w:rPr>
          <w:lang w:val="es-SV"/>
        </w:rPr>
        <w:t>o materiales</w:t>
      </w:r>
      <w:r w:rsidRPr="003966CA">
        <w:rPr>
          <w:lang w:val="es-SV"/>
        </w:rPr>
        <w:t xml:space="preserve"> peligroso</w:t>
      </w:r>
      <w:r w:rsidR="00B47F24" w:rsidRPr="003966CA">
        <w:rPr>
          <w:lang w:val="es-SV"/>
        </w:rPr>
        <w:t>s.</w:t>
      </w:r>
    </w:p>
    <w:p w14:paraId="5837D6A1" w14:textId="4BA0B6D3" w:rsidR="00C205D1" w:rsidRPr="003966CA" w:rsidRDefault="00C205D1" w:rsidP="00EA6782">
      <w:pPr>
        <w:pStyle w:val="ListBullet"/>
        <w:rPr>
          <w:lang w:val="es-SV"/>
        </w:rPr>
      </w:pPr>
      <w:r w:rsidRPr="003966CA">
        <w:rPr>
          <w:lang w:val="es-SV"/>
        </w:rPr>
        <w:t xml:space="preserve">Designar </w:t>
      </w:r>
      <w:r w:rsidR="00B47F24" w:rsidRPr="003966CA">
        <w:rPr>
          <w:lang w:val="es-SV"/>
        </w:rPr>
        <w:t xml:space="preserve">a </w:t>
      </w:r>
      <w:r w:rsidRPr="003966CA">
        <w:rPr>
          <w:lang w:val="es-SV"/>
        </w:rPr>
        <w:t>un</w:t>
      </w:r>
      <w:r w:rsidR="007F2825" w:rsidRPr="003966CA">
        <w:rPr>
          <w:lang w:val="es-SV"/>
        </w:rPr>
        <w:t xml:space="preserve"> encargado de la respuesta para</w:t>
      </w:r>
      <w:r w:rsidR="00B47F24" w:rsidRPr="003966CA">
        <w:rPr>
          <w:lang w:val="es-SV"/>
        </w:rPr>
        <w:t xml:space="preserve"> </w:t>
      </w:r>
      <w:r w:rsidR="00970AFF" w:rsidRPr="003966CA">
        <w:rPr>
          <w:lang w:val="es-SV"/>
        </w:rPr>
        <w:t>incidentes</w:t>
      </w:r>
      <w:r w:rsidR="00B47F24" w:rsidRPr="003966CA">
        <w:rPr>
          <w:lang w:val="es-SV"/>
        </w:rPr>
        <w:t xml:space="preserve"> de </w:t>
      </w:r>
      <w:r w:rsidRPr="003966CA">
        <w:rPr>
          <w:lang w:val="es-SV"/>
        </w:rPr>
        <w:t>derrame de petróleo o</w:t>
      </w:r>
      <w:r w:rsidR="00B47F24" w:rsidRPr="003966CA">
        <w:rPr>
          <w:lang w:val="es-SV"/>
        </w:rPr>
        <w:t xml:space="preserve"> </w:t>
      </w:r>
      <w:r w:rsidRPr="003966CA">
        <w:rPr>
          <w:lang w:val="es-SV"/>
        </w:rPr>
        <w:t xml:space="preserve">materiales peligrosos de </w:t>
      </w:r>
      <w:bookmarkStart w:id="84" w:name="_Hlk88730152"/>
      <w:r w:rsidRPr="003966CA">
        <w:rPr>
          <w:highlight w:val="yellow"/>
          <w:lang w:val="es-SV"/>
        </w:rPr>
        <w:t>NOMBRE DE LA ORGANIZACIÓN</w:t>
      </w:r>
      <w:bookmarkEnd w:id="84"/>
    </w:p>
    <w:p w14:paraId="0FBB9CBF" w14:textId="3521D48B" w:rsidR="00C205D1" w:rsidRPr="003966CA" w:rsidRDefault="00C205D1" w:rsidP="00EA6782">
      <w:pPr>
        <w:pStyle w:val="ListBullet"/>
        <w:rPr>
          <w:lang w:val="es-SV"/>
        </w:rPr>
      </w:pPr>
      <w:r w:rsidRPr="003966CA">
        <w:rPr>
          <w:lang w:val="es-SV"/>
        </w:rPr>
        <w:t>Mantener un</w:t>
      </w:r>
      <w:r w:rsidR="007F2825" w:rsidRPr="003966CA">
        <w:rPr>
          <w:lang w:val="es-SV"/>
        </w:rPr>
        <w:t xml:space="preserve"> registro de los integrantes del</w:t>
      </w:r>
      <w:r w:rsidRPr="003966CA">
        <w:rPr>
          <w:lang w:val="es-SV"/>
        </w:rPr>
        <w:t xml:space="preserve"> equipo de respuesta </w:t>
      </w:r>
      <w:r w:rsidR="007F2825" w:rsidRPr="003966CA">
        <w:rPr>
          <w:lang w:val="es-SV"/>
        </w:rPr>
        <w:t>en caso de</w:t>
      </w:r>
      <w:r w:rsidRPr="003966CA">
        <w:rPr>
          <w:lang w:val="es-SV"/>
        </w:rPr>
        <w:t xml:space="preserve"> derrame de petróleo o materiales peligrosos de </w:t>
      </w:r>
      <w:r w:rsidRPr="003966CA">
        <w:rPr>
          <w:highlight w:val="yellow"/>
          <w:lang w:val="es-SV"/>
        </w:rPr>
        <w:t>NOMBRE DE LA ORGANIZACIÓN</w:t>
      </w:r>
    </w:p>
    <w:p w14:paraId="1CA62CF4" w14:textId="4D93AB5C" w:rsidR="004417C1" w:rsidRPr="003966CA" w:rsidRDefault="004417C1" w:rsidP="00EA6782">
      <w:pPr>
        <w:pStyle w:val="ListBullet"/>
        <w:rPr>
          <w:lang w:val="es-SV"/>
        </w:rPr>
      </w:pPr>
      <w:r w:rsidRPr="003966CA">
        <w:rPr>
          <w:lang w:val="es-SV"/>
        </w:rPr>
        <w:t xml:space="preserve">Mantener una lista de los equipos y </w:t>
      </w:r>
      <w:r w:rsidR="00910FDE" w:rsidRPr="003966CA">
        <w:rPr>
          <w:lang w:val="es-SV"/>
        </w:rPr>
        <w:t xml:space="preserve">las </w:t>
      </w:r>
      <w:r w:rsidRPr="003966CA">
        <w:rPr>
          <w:lang w:val="es-SV"/>
        </w:rPr>
        <w:t>ubicaciones de los equipos de respuesta</w:t>
      </w:r>
      <w:r w:rsidR="00910FDE" w:rsidRPr="003966CA">
        <w:rPr>
          <w:lang w:val="es-SV"/>
        </w:rPr>
        <w:t xml:space="preserve"> a</w:t>
      </w:r>
      <w:r w:rsidR="00970AFF" w:rsidRPr="003966CA">
        <w:rPr>
          <w:lang w:val="es-SV"/>
        </w:rPr>
        <w:t>nte incidentes</w:t>
      </w:r>
      <w:r w:rsidR="00910FDE" w:rsidRPr="003966CA">
        <w:rPr>
          <w:lang w:val="es-SV"/>
        </w:rPr>
        <w:t xml:space="preserve"> de </w:t>
      </w:r>
      <w:r w:rsidRPr="003966CA">
        <w:rPr>
          <w:lang w:val="es-SV"/>
        </w:rPr>
        <w:t xml:space="preserve">derrame de petróleo o materiales peligrosos. </w:t>
      </w:r>
    </w:p>
    <w:p w14:paraId="30413D37" w14:textId="26A1241C" w:rsidR="004417C1" w:rsidRPr="003966CA" w:rsidRDefault="00E275C3" w:rsidP="00EA6782">
      <w:pPr>
        <w:pStyle w:val="ListBullet"/>
        <w:rPr>
          <w:lang w:val="es-SV"/>
        </w:rPr>
      </w:pPr>
      <w:r w:rsidRPr="003966CA">
        <w:rPr>
          <w:lang w:val="es-SV"/>
        </w:rPr>
        <w:t xml:space="preserve">Contar con </w:t>
      </w:r>
      <w:r w:rsidR="004417C1" w:rsidRPr="003966CA">
        <w:rPr>
          <w:lang w:val="es-SV"/>
        </w:rPr>
        <w:t xml:space="preserve">un plan de evacuación de </w:t>
      </w:r>
      <w:r w:rsidR="004417C1" w:rsidRPr="003966CA">
        <w:rPr>
          <w:highlight w:val="yellow"/>
          <w:lang w:val="es-SV"/>
        </w:rPr>
        <w:t>NOMBRE DE ORGANIZACIÓN</w:t>
      </w:r>
      <w:r w:rsidR="004417C1" w:rsidRPr="003966CA">
        <w:rPr>
          <w:lang w:val="es-SV"/>
        </w:rPr>
        <w:t xml:space="preserve"> </w:t>
      </w:r>
    </w:p>
    <w:p w14:paraId="131F9D9E" w14:textId="71AEA834" w:rsidR="004417C1" w:rsidRPr="003966CA" w:rsidRDefault="004417C1" w:rsidP="00EA6782">
      <w:pPr>
        <w:pStyle w:val="ListBullet"/>
        <w:rPr>
          <w:rFonts w:eastAsia="Batang"/>
          <w:lang w:val="es-SV"/>
        </w:rPr>
      </w:pPr>
      <w:r w:rsidRPr="003966CA">
        <w:rPr>
          <w:rFonts w:eastAsia="Batang"/>
          <w:lang w:val="es-SV"/>
        </w:rPr>
        <w:t xml:space="preserve">Asegurarse de que </w:t>
      </w:r>
      <w:r w:rsidRPr="003966CA">
        <w:rPr>
          <w:rFonts w:eastAsia="Batang"/>
          <w:highlight w:val="yellow"/>
          <w:lang w:val="es-SV"/>
        </w:rPr>
        <w:t>NOMBRE DE LA ORGANIZACIÓN</w:t>
      </w:r>
      <w:r w:rsidRPr="003966CA">
        <w:rPr>
          <w:rFonts w:eastAsia="Batang"/>
          <w:lang w:val="es-SV"/>
        </w:rPr>
        <w:t xml:space="preserve"> lleve a cabo ejercicios </w:t>
      </w:r>
      <w:r w:rsidR="00E01D3F" w:rsidRPr="003966CA">
        <w:rPr>
          <w:rFonts w:eastAsia="Batang"/>
          <w:lang w:val="es-SV"/>
        </w:rPr>
        <w:t xml:space="preserve">sobre </w:t>
      </w:r>
      <w:r w:rsidR="00970AFF" w:rsidRPr="003966CA">
        <w:rPr>
          <w:rFonts w:eastAsia="Batang"/>
          <w:lang w:val="es-SV"/>
        </w:rPr>
        <w:t>incidentes</w:t>
      </w:r>
      <w:r w:rsidR="00E275C3" w:rsidRPr="003966CA">
        <w:rPr>
          <w:rFonts w:eastAsia="Batang"/>
          <w:lang w:val="es-SV"/>
        </w:rPr>
        <w:t xml:space="preserve"> de </w:t>
      </w:r>
      <w:r w:rsidRPr="003966CA">
        <w:rPr>
          <w:rFonts w:eastAsia="Batang"/>
          <w:lang w:val="es-SV"/>
        </w:rPr>
        <w:t>derrame</w:t>
      </w:r>
      <w:r w:rsidR="00E01D3F" w:rsidRPr="003966CA">
        <w:rPr>
          <w:rFonts w:eastAsia="Batang"/>
          <w:lang w:val="es-SV"/>
        </w:rPr>
        <w:t>s</w:t>
      </w:r>
      <w:r w:rsidRPr="003966CA">
        <w:rPr>
          <w:rFonts w:eastAsia="Batang"/>
          <w:lang w:val="es-SV"/>
        </w:rPr>
        <w:t xml:space="preserve"> de petróleo y materiales peligrosos </w:t>
      </w:r>
      <w:r w:rsidR="00104CDA" w:rsidRPr="003966CA">
        <w:rPr>
          <w:rFonts w:eastAsia="Batang"/>
          <w:lang w:val="es-SV"/>
        </w:rPr>
        <w:t>con arreglo a</w:t>
      </w:r>
      <w:r w:rsidRPr="003966CA">
        <w:rPr>
          <w:rFonts w:eastAsia="Batang"/>
          <w:lang w:val="es-SV"/>
        </w:rPr>
        <w:t xml:space="preserve">l Plan </w:t>
      </w:r>
      <w:r w:rsidR="00E275C3" w:rsidRPr="003966CA">
        <w:rPr>
          <w:rFonts w:eastAsia="Batang"/>
          <w:lang w:val="es-SV"/>
        </w:rPr>
        <w:t>N</w:t>
      </w:r>
      <w:r w:rsidRPr="003966CA">
        <w:rPr>
          <w:rFonts w:eastAsia="Batang"/>
          <w:lang w:val="es-SV"/>
        </w:rPr>
        <w:t xml:space="preserve">acional de </w:t>
      </w:r>
      <w:r w:rsidR="00E275C3" w:rsidRPr="003966CA">
        <w:rPr>
          <w:rFonts w:eastAsia="Batang"/>
          <w:lang w:val="es-SV"/>
        </w:rPr>
        <w:t>C</w:t>
      </w:r>
      <w:r w:rsidRPr="003966CA">
        <w:rPr>
          <w:rFonts w:eastAsia="Batang"/>
          <w:lang w:val="es-SV"/>
        </w:rPr>
        <w:t xml:space="preserve">ontingencia para </w:t>
      </w:r>
      <w:r w:rsidR="006B03CD" w:rsidRPr="003966CA">
        <w:rPr>
          <w:rFonts w:eastAsia="Batang"/>
          <w:lang w:val="es-SV"/>
        </w:rPr>
        <w:t>Incidentes</w:t>
      </w:r>
      <w:r w:rsidR="00A00CEE" w:rsidRPr="003966CA">
        <w:rPr>
          <w:rFonts w:eastAsia="Batang"/>
          <w:lang w:val="es-SV"/>
        </w:rPr>
        <w:t xml:space="preserve"> de </w:t>
      </w:r>
      <w:r w:rsidR="00E275C3" w:rsidRPr="003966CA">
        <w:rPr>
          <w:rFonts w:eastAsia="Batang"/>
          <w:lang w:val="es-SV"/>
        </w:rPr>
        <w:t>D</w:t>
      </w:r>
      <w:r w:rsidRPr="003966CA">
        <w:rPr>
          <w:rFonts w:eastAsia="Batang"/>
          <w:lang w:val="es-SV"/>
        </w:rPr>
        <w:t xml:space="preserve">errame de </w:t>
      </w:r>
      <w:r w:rsidR="00A00CEE" w:rsidRPr="003966CA">
        <w:rPr>
          <w:rFonts w:eastAsia="Batang"/>
          <w:lang w:val="es-SV"/>
        </w:rPr>
        <w:t>P</w:t>
      </w:r>
      <w:r w:rsidRPr="003966CA">
        <w:rPr>
          <w:rFonts w:eastAsia="Batang"/>
          <w:lang w:val="es-SV"/>
        </w:rPr>
        <w:t xml:space="preserve">etróleo y/o </w:t>
      </w:r>
      <w:r w:rsidR="00E275C3" w:rsidRPr="003966CA">
        <w:rPr>
          <w:rFonts w:eastAsia="Batang"/>
          <w:lang w:val="es-SV"/>
        </w:rPr>
        <w:t>Materiales Peligrosos</w:t>
      </w:r>
      <w:r w:rsidRPr="003966CA">
        <w:rPr>
          <w:rFonts w:eastAsia="Batang"/>
          <w:lang w:val="es-SV"/>
        </w:rPr>
        <w:t xml:space="preserve">. </w:t>
      </w:r>
    </w:p>
    <w:p w14:paraId="66DFA0C0" w14:textId="68A1E116" w:rsidR="00EA6782" w:rsidRPr="003966CA" w:rsidRDefault="00104CDA" w:rsidP="00E01D3F">
      <w:pPr>
        <w:pStyle w:val="ListBullet"/>
        <w:rPr>
          <w:rFonts w:eastAsia="Batang"/>
          <w:lang w:val="es-SV"/>
        </w:rPr>
      </w:pPr>
      <w:r w:rsidRPr="003966CA">
        <w:rPr>
          <w:lang w:val="es-SV"/>
        </w:rPr>
        <w:t>Realizar simulacros trimestrales y ejercicios anuales de</w:t>
      </w:r>
      <w:r w:rsidR="00E92243" w:rsidRPr="003966CA">
        <w:rPr>
          <w:lang w:val="es-SV"/>
        </w:rPr>
        <w:t>l</w:t>
      </w:r>
      <w:r w:rsidRPr="003966CA">
        <w:rPr>
          <w:lang w:val="es-SV"/>
        </w:rPr>
        <w:t xml:space="preserve"> </w:t>
      </w:r>
      <w:r w:rsidR="00E92243" w:rsidRPr="003966CA">
        <w:rPr>
          <w:lang w:val="es-SV"/>
        </w:rPr>
        <w:t>p</w:t>
      </w:r>
      <w:r w:rsidRPr="003966CA">
        <w:rPr>
          <w:lang w:val="es-SV"/>
        </w:rPr>
        <w:t xml:space="preserve">lan de </w:t>
      </w:r>
      <w:r w:rsidR="00E92243" w:rsidRPr="003966CA">
        <w:rPr>
          <w:lang w:val="es-SV"/>
        </w:rPr>
        <w:t>r</w:t>
      </w:r>
      <w:r w:rsidRPr="003966CA">
        <w:rPr>
          <w:lang w:val="es-SV"/>
        </w:rPr>
        <w:t xml:space="preserve">espuesta a </w:t>
      </w:r>
      <w:r w:rsidR="00E92243" w:rsidRPr="003966CA">
        <w:rPr>
          <w:lang w:val="es-SV"/>
        </w:rPr>
        <w:t>episodios de derrame de petróleo/materiales peligrosos.</w:t>
      </w:r>
      <w:r w:rsidRPr="003966CA">
        <w:rPr>
          <w:lang w:val="es-SV"/>
        </w:rPr>
        <w:t xml:space="preserve"> </w:t>
      </w:r>
    </w:p>
    <w:p w14:paraId="2C26C3DD" w14:textId="5FBF92FE" w:rsidR="00EA6782" w:rsidRPr="003966CA" w:rsidRDefault="002F1E6A" w:rsidP="002F1E6A">
      <w:pPr>
        <w:pStyle w:val="OutlineHeading2"/>
        <w:numPr>
          <w:ilvl w:val="0"/>
          <w:numId w:val="0"/>
        </w:numPr>
        <w:ind w:left="576" w:hanging="576"/>
        <w:rPr>
          <w:lang w:val="es-SV"/>
        </w:rPr>
      </w:pPr>
      <w:bookmarkStart w:id="85" w:name="_Toc84252097"/>
      <w:r w:rsidRPr="003966CA">
        <w:rPr>
          <w:lang w:val="es-SV"/>
        </w:rPr>
        <w:t>15.3</w:t>
      </w:r>
      <w:r w:rsidRPr="003966CA">
        <w:rPr>
          <w:lang w:val="es-SV"/>
        </w:rPr>
        <w:tab/>
      </w:r>
      <w:r w:rsidR="00EA6782" w:rsidRPr="003966CA">
        <w:rPr>
          <w:lang w:val="es-SV"/>
        </w:rPr>
        <w:t>Resp</w:t>
      </w:r>
      <w:r w:rsidR="00453D3E" w:rsidRPr="003966CA">
        <w:rPr>
          <w:lang w:val="es-SV"/>
        </w:rPr>
        <w:t>uesta</w:t>
      </w:r>
      <w:bookmarkEnd w:id="85"/>
    </w:p>
    <w:p w14:paraId="3FE2B4D5" w14:textId="3F97BD19" w:rsidR="000A1586" w:rsidRPr="003966CA" w:rsidRDefault="000A1586" w:rsidP="00EA6782">
      <w:pPr>
        <w:rPr>
          <w:rFonts w:asciiTheme="minorHAnsi" w:eastAsia="Batang" w:hAnsiTheme="minorHAnsi" w:cstheme="minorHAnsi"/>
          <w:szCs w:val="24"/>
          <w:lang w:val="es-SV"/>
        </w:rPr>
      </w:pPr>
      <w:r w:rsidRPr="003966CA">
        <w:rPr>
          <w:rFonts w:asciiTheme="minorHAnsi" w:eastAsia="Batang" w:hAnsiTheme="minorHAnsi" w:cstheme="minorHAnsi"/>
          <w:szCs w:val="24"/>
          <w:lang w:val="es-SV"/>
        </w:rPr>
        <w:t xml:space="preserve">Durante e inmediatamente después de </w:t>
      </w:r>
      <w:r w:rsidR="006B03CD" w:rsidRPr="003966CA">
        <w:rPr>
          <w:rFonts w:asciiTheme="minorHAnsi" w:eastAsia="Batang" w:hAnsiTheme="minorHAnsi" w:cstheme="minorHAnsi"/>
          <w:szCs w:val="24"/>
          <w:lang w:val="es-SV"/>
        </w:rPr>
        <w:t xml:space="preserve">un incidente </w:t>
      </w:r>
      <w:r w:rsidR="00E92243" w:rsidRPr="003966CA">
        <w:rPr>
          <w:rFonts w:asciiTheme="minorHAnsi" w:eastAsia="Batang" w:hAnsiTheme="minorHAnsi" w:cstheme="minorHAnsi"/>
          <w:szCs w:val="24"/>
          <w:lang w:val="es-SV"/>
        </w:rPr>
        <w:t xml:space="preserve">de </w:t>
      </w:r>
      <w:r w:rsidRPr="003966CA">
        <w:rPr>
          <w:rFonts w:asciiTheme="minorHAnsi" w:eastAsia="Batang" w:hAnsiTheme="minorHAnsi" w:cstheme="minorHAnsi"/>
          <w:szCs w:val="24"/>
          <w:lang w:val="es-SV"/>
        </w:rPr>
        <w:t xml:space="preserve">derrame de petróleo o de material peligroso, el </w:t>
      </w:r>
      <w:r w:rsidRPr="003966CA">
        <w:rPr>
          <w:rFonts w:asciiTheme="minorHAnsi" w:eastAsia="Batang" w:hAnsiTheme="minorHAnsi" w:cstheme="minorHAnsi"/>
          <w:szCs w:val="24"/>
          <w:highlight w:val="yellow"/>
          <w:lang w:val="es-SV"/>
        </w:rPr>
        <w:t>NOMBRE DE LA ORGANIZACIÓN</w:t>
      </w:r>
      <w:r w:rsidRPr="003966CA">
        <w:rPr>
          <w:rFonts w:asciiTheme="minorHAnsi" w:eastAsia="Batang" w:hAnsiTheme="minorHAnsi" w:cstheme="minorHAnsi"/>
          <w:szCs w:val="24"/>
          <w:lang w:val="es-SV"/>
        </w:rPr>
        <w:t xml:space="preserve"> responderá de acuerdo con el </w:t>
      </w:r>
      <w:r w:rsidR="00E92243" w:rsidRPr="003966CA">
        <w:rPr>
          <w:rFonts w:eastAsia="Batang"/>
          <w:lang w:val="es-SV"/>
        </w:rPr>
        <w:t xml:space="preserve">Plan Nacional de Contingencia para </w:t>
      </w:r>
      <w:r w:rsidR="006B03CD" w:rsidRPr="003966CA">
        <w:rPr>
          <w:rFonts w:eastAsia="Batang"/>
          <w:lang w:val="es-SV"/>
        </w:rPr>
        <w:t>Incidentes</w:t>
      </w:r>
      <w:r w:rsidR="00E92243" w:rsidRPr="003966CA">
        <w:rPr>
          <w:rFonts w:eastAsia="Batang"/>
          <w:lang w:val="es-SV"/>
        </w:rPr>
        <w:t xml:space="preserve"> de Derrame de Petróleo y/o Materiales Peligrosos</w:t>
      </w:r>
      <w:r w:rsidR="00E92243" w:rsidRPr="003966CA">
        <w:rPr>
          <w:rFonts w:asciiTheme="minorHAnsi" w:eastAsia="Batang" w:hAnsiTheme="minorHAnsi" w:cstheme="minorHAnsi"/>
          <w:szCs w:val="24"/>
          <w:lang w:val="es-SV"/>
        </w:rPr>
        <w:t>, e incluirá las siguientes medidas</w:t>
      </w:r>
      <w:r w:rsidR="001259E5" w:rsidRPr="003966CA">
        <w:rPr>
          <w:rFonts w:asciiTheme="minorHAnsi" w:eastAsia="Batang" w:hAnsiTheme="minorHAnsi" w:cstheme="minorHAnsi"/>
          <w:szCs w:val="24"/>
          <w:lang w:val="es-SV"/>
        </w:rPr>
        <w:t>, según corresponda</w:t>
      </w:r>
      <w:r w:rsidRPr="003966CA">
        <w:rPr>
          <w:rFonts w:asciiTheme="minorHAnsi" w:eastAsia="Batang" w:hAnsiTheme="minorHAnsi" w:cstheme="minorHAnsi"/>
          <w:szCs w:val="24"/>
          <w:lang w:val="es-SV"/>
        </w:rPr>
        <w:t>:</w:t>
      </w:r>
    </w:p>
    <w:p w14:paraId="735A7C6F" w14:textId="77777777" w:rsidR="000A1586" w:rsidRPr="003966CA" w:rsidRDefault="000A1586" w:rsidP="00EA6782">
      <w:pPr>
        <w:rPr>
          <w:rFonts w:asciiTheme="minorHAnsi" w:eastAsia="Batang" w:hAnsiTheme="minorHAnsi" w:cstheme="minorHAnsi"/>
          <w:szCs w:val="24"/>
          <w:lang w:val="es-SV"/>
        </w:rPr>
      </w:pPr>
    </w:p>
    <w:p w14:paraId="7D61B522" w14:textId="0E2B4400" w:rsidR="000A1586" w:rsidRPr="003966CA" w:rsidRDefault="0093432C" w:rsidP="00EA6782">
      <w:pPr>
        <w:pStyle w:val="ListBullet"/>
        <w:rPr>
          <w:rFonts w:eastAsia="Batang"/>
          <w:lang w:val="es-SV"/>
        </w:rPr>
      </w:pPr>
      <w:r w:rsidRPr="003966CA">
        <w:rPr>
          <w:rFonts w:eastAsia="Batang"/>
          <w:lang w:val="es-SV"/>
        </w:rPr>
        <w:t>Evalua</w:t>
      </w:r>
      <w:r w:rsidR="00882971" w:rsidRPr="003966CA">
        <w:rPr>
          <w:rFonts w:eastAsia="Batang"/>
          <w:lang w:val="es-SV"/>
        </w:rPr>
        <w:t xml:space="preserve">r </w:t>
      </w:r>
      <w:r w:rsidR="000A1586" w:rsidRPr="003966CA">
        <w:rPr>
          <w:rFonts w:eastAsia="Batang"/>
          <w:lang w:val="es-SV"/>
        </w:rPr>
        <w:t xml:space="preserve">los riesgos inmediatos, </w:t>
      </w:r>
      <w:r w:rsidR="00E92243" w:rsidRPr="003966CA">
        <w:rPr>
          <w:rFonts w:eastAsia="Batang"/>
          <w:lang w:val="es-SV"/>
        </w:rPr>
        <w:t xml:space="preserve">tales </w:t>
      </w:r>
      <w:r w:rsidR="000A1586" w:rsidRPr="003966CA">
        <w:rPr>
          <w:rFonts w:eastAsia="Batang"/>
          <w:lang w:val="es-SV"/>
        </w:rPr>
        <w:t>como salud, inflamabilidad, toxicidad, trayectoria/penacho, etc.</w:t>
      </w:r>
    </w:p>
    <w:p w14:paraId="696FEE91" w14:textId="2F363DF4" w:rsidR="000A1586" w:rsidRPr="003966CA" w:rsidRDefault="00882971" w:rsidP="00EA6782">
      <w:pPr>
        <w:pStyle w:val="ListBullet"/>
        <w:rPr>
          <w:rFonts w:eastAsia="Batang"/>
          <w:lang w:val="es-SV"/>
        </w:rPr>
      </w:pPr>
      <w:r w:rsidRPr="003966CA">
        <w:rPr>
          <w:rFonts w:eastAsia="Batang"/>
          <w:lang w:val="es-SV"/>
        </w:rPr>
        <w:t>Ponerse en contacto</w:t>
      </w:r>
      <w:r w:rsidR="0093432C" w:rsidRPr="003966CA">
        <w:rPr>
          <w:rFonts w:eastAsia="Batang"/>
          <w:lang w:val="es-SV"/>
        </w:rPr>
        <w:t xml:space="preserve"> </w:t>
      </w:r>
      <w:r w:rsidR="000A1586" w:rsidRPr="003966CA">
        <w:rPr>
          <w:rFonts w:eastAsia="Batang"/>
          <w:lang w:val="es-SV"/>
        </w:rPr>
        <w:t xml:space="preserve">con las partes interesadas </w:t>
      </w:r>
      <w:r w:rsidR="0093432C" w:rsidRPr="003966CA">
        <w:rPr>
          <w:rFonts w:eastAsia="Batang"/>
          <w:lang w:val="es-SV"/>
        </w:rPr>
        <w:t>pertinentes y efectuar</w:t>
      </w:r>
      <w:r w:rsidR="000A1586" w:rsidRPr="003966CA">
        <w:rPr>
          <w:rFonts w:eastAsia="Batang"/>
          <w:lang w:val="es-SV"/>
        </w:rPr>
        <w:t xml:space="preserve"> las notificaciones </w:t>
      </w:r>
      <w:r w:rsidR="0093432C" w:rsidRPr="003966CA">
        <w:rPr>
          <w:rFonts w:eastAsia="Batang"/>
          <w:lang w:val="es-SV"/>
        </w:rPr>
        <w:t>correspondientes</w:t>
      </w:r>
      <w:r w:rsidR="000A1586" w:rsidRPr="003966CA">
        <w:rPr>
          <w:rFonts w:eastAsia="Batang"/>
          <w:lang w:val="es-SV"/>
        </w:rPr>
        <w:t>.</w:t>
      </w:r>
    </w:p>
    <w:p w14:paraId="5F99F005" w14:textId="234A62FB" w:rsidR="000A1586" w:rsidRPr="003966CA" w:rsidRDefault="000A1586" w:rsidP="0091139C">
      <w:pPr>
        <w:pStyle w:val="ListBullet"/>
        <w:rPr>
          <w:rFonts w:ascii="Arial" w:eastAsia="Batang" w:hAnsi="Arial" w:cs="Verdana"/>
          <w:szCs w:val="24"/>
          <w:lang w:val="es-SV"/>
        </w:rPr>
      </w:pPr>
      <w:r w:rsidRPr="003966CA">
        <w:rPr>
          <w:rFonts w:eastAsia="Batang"/>
          <w:lang w:val="es-SV"/>
        </w:rPr>
        <w:t>Aseg</w:t>
      </w:r>
      <w:r w:rsidR="0093432C" w:rsidRPr="003966CA">
        <w:rPr>
          <w:rFonts w:eastAsia="Batang"/>
          <w:lang w:val="es-SV"/>
        </w:rPr>
        <w:t xml:space="preserve">urarse </w:t>
      </w:r>
      <w:r w:rsidRPr="003966CA">
        <w:rPr>
          <w:rFonts w:eastAsia="Batang"/>
          <w:lang w:val="es-SV"/>
        </w:rPr>
        <w:t>de que</w:t>
      </w:r>
      <w:r w:rsidR="0093432C" w:rsidRPr="003966CA">
        <w:rPr>
          <w:rFonts w:eastAsia="Batang"/>
          <w:lang w:val="es-SV"/>
        </w:rPr>
        <w:t>, según sea necesario,</w:t>
      </w:r>
      <w:r w:rsidRPr="003966CA">
        <w:rPr>
          <w:rFonts w:eastAsia="Batang"/>
          <w:lang w:val="es-SV"/>
        </w:rPr>
        <w:t xml:space="preserve"> el personal de </w:t>
      </w:r>
      <w:r w:rsidRPr="003966CA">
        <w:rPr>
          <w:rFonts w:eastAsia="Batang"/>
          <w:highlight w:val="yellow"/>
          <w:lang w:val="es-SV"/>
        </w:rPr>
        <w:t>NOMBRE DE LA ORGANIZACIÓN</w:t>
      </w:r>
      <w:r w:rsidRPr="003966CA">
        <w:rPr>
          <w:rFonts w:eastAsia="Batang"/>
          <w:lang w:val="es-SV"/>
        </w:rPr>
        <w:t xml:space="preserve"> coordine con las partes interesadas </w:t>
      </w:r>
      <w:r w:rsidR="0093432C" w:rsidRPr="003966CA">
        <w:rPr>
          <w:rFonts w:eastAsia="Batang"/>
          <w:lang w:val="es-SV"/>
        </w:rPr>
        <w:t>pertinentes</w:t>
      </w:r>
      <w:r w:rsidRPr="003966CA">
        <w:rPr>
          <w:rFonts w:eastAsia="Batang"/>
          <w:lang w:val="es-SV"/>
        </w:rPr>
        <w:t>.</w:t>
      </w:r>
    </w:p>
    <w:p w14:paraId="246C4A73" w14:textId="1311F03F" w:rsidR="008D627C" w:rsidRPr="003966CA" w:rsidRDefault="008D627C" w:rsidP="00A03586">
      <w:pPr>
        <w:pStyle w:val="OutlineHeading1"/>
        <w:numPr>
          <w:ilvl w:val="0"/>
          <w:numId w:val="21"/>
        </w:numPr>
        <w:rPr>
          <w:lang w:val="es-SV"/>
        </w:rPr>
      </w:pPr>
      <w:bookmarkStart w:id="86" w:name="_Toc84252098"/>
      <w:bookmarkStart w:id="87" w:name="_Hlk77759349"/>
      <w:r w:rsidRPr="003966CA">
        <w:rPr>
          <w:lang w:val="es-SV"/>
        </w:rPr>
        <w:t>An</w:t>
      </w:r>
      <w:r w:rsidR="000A1586" w:rsidRPr="003966CA">
        <w:rPr>
          <w:lang w:val="es-SV"/>
        </w:rPr>
        <w:t>EXO</w:t>
      </w:r>
      <w:r w:rsidRPr="003966CA">
        <w:rPr>
          <w:lang w:val="es-SV"/>
        </w:rPr>
        <w:t xml:space="preserve"> </w:t>
      </w:r>
      <w:r w:rsidR="00D76B59" w:rsidRPr="003966CA">
        <w:rPr>
          <w:lang w:val="es-SV"/>
        </w:rPr>
        <w:t>G</w:t>
      </w:r>
      <w:r w:rsidRPr="003966CA">
        <w:rPr>
          <w:lang w:val="es-SV"/>
        </w:rPr>
        <w:t xml:space="preserve">: </w:t>
      </w:r>
      <w:r w:rsidR="000A1586" w:rsidRPr="003966CA">
        <w:rPr>
          <w:lang w:val="es-SV"/>
        </w:rPr>
        <w:t>HURACÁN</w:t>
      </w:r>
      <w:r w:rsidRPr="003966CA">
        <w:rPr>
          <w:lang w:val="es-SV"/>
        </w:rPr>
        <w:t>/</w:t>
      </w:r>
      <w:r w:rsidR="000A1586" w:rsidRPr="003966CA">
        <w:rPr>
          <w:lang w:val="es-SV"/>
        </w:rPr>
        <w:t>TORMENTA VIOLENTA</w:t>
      </w:r>
      <w:bookmarkEnd w:id="86"/>
    </w:p>
    <w:p w14:paraId="709586A5" w14:textId="10ADBAFF" w:rsidR="00DD1039" w:rsidRPr="003966CA" w:rsidRDefault="00DD1039" w:rsidP="008C7C94">
      <w:pPr>
        <w:pStyle w:val="Normalitalic"/>
        <w:rPr>
          <w:lang w:val="es-SV"/>
        </w:rPr>
      </w:pPr>
      <w:r w:rsidRPr="003966CA">
        <w:rPr>
          <w:lang w:val="es-SV"/>
        </w:rPr>
        <w:t>[Gu</w:t>
      </w:r>
      <w:r w:rsidR="00B2646E" w:rsidRPr="003966CA">
        <w:rPr>
          <w:lang w:val="es-SV"/>
        </w:rPr>
        <w:t>ía</w:t>
      </w:r>
      <w:r w:rsidRPr="003966CA">
        <w:rPr>
          <w:lang w:val="es-SV"/>
        </w:rPr>
        <w:t xml:space="preserve">: </w:t>
      </w:r>
      <w:r w:rsidR="00B2646E" w:rsidRPr="003966CA">
        <w:rPr>
          <w:lang w:val="es-SV"/>
        </w:rPr>
        <w:t>adaptar la lista en esta sección a las circunstancias de su organización</w:t>
      </w:r>
      <w:r w:rsidRPr="003966CA">
        <w:rPr>
          <w:lang w:val="es-SV"/>
        </w:rPr>
        <w:t>]</w:t>
      </w:r>
      <w:r w:rsidR="00B2646E" w:rsidRPr="003966CA">
        <w:rPr>
          <w:lang w:val="es-SV"/>
        </w:rPr>
        <w:t>.</w:t>
      </w:r>
    </w:p>
    <w:p w14:paraId="699C6D46" w14:textId="52BEFDA9" w:rsidR="00241800" w:rsidRPr="003966CA" w:rsidRDefault="00241800" w:rsidP="002F1E6A">
      <w:pPr>
        <w:pStyle w:val="OutlineHeading2"/>
        <w:ind w:left="2160" w:hanging="2160"/>
        <w:rPr>
          <w:rFonts w:eastAsia="Batang"/>
          <w:lang w:val="es-SV"/>
        </w:rPr>
      </w:pPr>
      <w:bookmarkStart w:id="88" w:name="_Toc84252099"/>
      <w:r w:rsidRPr="003966CA">
        <w:rPr>
          <w:rFonts w:eastAsia="Batang"/>
          <w:lang w:val="es-SV"/>
        </w:rPr>
        <w:t>General</w:t>
      </w:r>
      <w:bookmarkEnd w:id="88"/>
    </w:p>
    <w:p w14:paraId="05096B45" w14:textId="72529C21" w:rsidR="00AD7F9B" w:rsidRPr="003966CA" w:rsidRDefault="002B5E01" w:rsidP="00241800">
      <w:pPr>
        <w:rPr>
          <w:lang w:val="es-SV"/>
        </w:rPr>
      </w:pPr>
      <w:r w:rsidRPr="003966CA">
        <w:rPr>
          <w:lang w:val="es-SV"/>
        </w:rPr>
        <w:t xml:space="preserve">En la región del Caribe, los huracanes ocurren </w:t>
      </w:r>
      <w:r w:rsidR="00023933" w:rsidRPr="003966CA">
        <w:rPr>
          <w:lang w:val="es-SV"/>
        </w:rPr>
        <w:t>generalmente</w:t>
      </w:r>
      <w:r w:rsidRPr="003966CA">
        <w:rPr>
          <w:lang w:val="es-SV"/>
        </w:rPr>
        <w:t xml:space="preserve"> entre junio y noviembre. </w:t>
      </w:r>
      <w:r w:rsidR="002C0BE4" w:rsidRPr="003966CA">
        <w:rPr>
          <w:lang w:val="es-SV"/>
        </w:rPr>
        <w:t xml:space="preserve">A efectos </w:t>
      </w:r>
      <w:r w:rsidRPr="003966CA">
        <w:rPr>
          <w:lang w:val="es-SV"/>
        </w:rPr>
        <w:t>de</w:t>
      </w:r>
      <w:r w:rsidR="00023933" w:rsidRPr="003966CA">
        <w:rPr>
          <w:lang w:val="es-SV"/>
        </w:rPr>
        <w:t xml:space="preserve">l </w:t>
      </w:r>
      <w:r w:rsidR="00A2399D" w:rsidRPr="003966CA">
        <w:rPr>
          <w:lang w:val="es-SV"/>
        </w:rPr>
        <w:t>P</w:t>
      </w:r>
      <w:r w:rsidR="00023933" w:rsidRPr="003966CA">
        <w:rPr>
          <w:lang w:val="es-SV"/>
        </w:rPr>
        <w:t>lan</w:t>
      </w:r>
      <w:r w:rsidRPr="003966CA">
        <w:rPr>
          <w:lang w:val="es-SV"/>
        </w:rPr>
        <w:t xml:space="preserve">, </w:t>
      </w:r>
      <w:r w:rsidR="002C0BE4" w:rsidRPr="003966CA">
        <w:rPr>
          <w:lang w:val="es-SV"/>
        </w:rPr>
        <w:t>ese período</w:t>
      </w:r>
      <w:r w:rsidRPr="003966CA">
        <w:rPr>
          <w:lang w:val="es-SV"/>
        </w:rPr>
        <w:t xml:space="preserve"> se denominará Temporada de Huracanes. En </w:t>
      </w:r>
      <w:r w:rsidR="00A2399D" w:rsidRPr="003966CA">
        <w:rPr>
          <w:lang w:val="es-SV"/>
        </w:rPr>
        <w:t>el presente</w:t>
      </w:r>
      <w:r w:rsidRPr="003966CA">
        <w:rPr>
          <w:lang w:val="es-SV"/>
        </w:rPr>
        <w:t xml:space="preserve"> Plan, el período de diciembre a mayo </w:t>
      </w:r>
      <w:r w:rsidRPr="003966CA">
        <w:rPr>
          <w:lang w:val="es-SV"/>
        </w:rPr>
        <w:lastRenderedPageBreak/>
        <w:t xml:space="preserve">se denominará </w:t>
      </w:r>
      <w:r w:rsidR="007B7481" w:rsidRPr="003966CA">
        <w:rPr>
          <w:lang w:val="es-SV"/>
        </w:rPr>
        <w:t>T</w:t>
      </w:r>
      <w:r w:rsidRPr="003966CA">
        <w:rPr>
          <w:lang w:val="es-SV"/>
        </w:rPr>
        <w:t xml:space="preserve">emporada de </w:t>
      </w:r>
      <w:r w:rsidR="007B7481" w:rsidRPr="003966CA">
        <w:rPr>
          <w:lang w:val="es-SV"/>
        </w:rPr>
        <w:t>P</w:t>
      </w:r>
      <w:r w:rsidRPr="003966CA">
        <w:rPr>
          <w:lang w:val="es-SV"/>
        </w:rPr>
        <w:t>reparación. Cabe señalar que</w:t>
      </w:r>
      <w:r w:rsidR="007B7481" w:rsidRPr="003966CA">
        <w:rPr>
          <w:lang w:val="es-SV"/>
        </w:rPr>
        <w:t xml:space="preserve"> en cualquier momento del año pueden ocurrir</w:t>
      </w:r>
      <w:r w:rsidR="00A2399D" w:rsidRPr="003966CA">
        <w:rPr>
          <w:lang w:val="es-SV"/>
        </w:rPr>
        <w:t xml:space="preserve"> </w:t>
      </w:r>
      <w:r w:rsidR="001645AD" w:rsidRPr="003966CA">
        <w:rPr>
          <w:lang w:val="es-SV"/>
        </w:rPr>
        <w:t>fenómenos</w:t>
      </w:r>
      <w:r w:rsidR="00A2399D" w:rsidRPr="003966CA">
        <w:rPr>
          <w:lang w:val="es-SV"/>
        </w:rPr>
        <w:t xml:space="preserve"> meteorológic</w:t>
      </w:r>
      <w:r w:rsidR="001645AD" w:rsidRPr="003966CA">
        <w:rPr>
          <w:lang w:val="es-SV"/>
        </w:rPr>
        <w:t>o</w:t>
      </w:r>
      <w:r w:rsidR="00A2399D" w:rsidRPr="003966CA">
        <w:rPr>
          <w:lang w:val="es-SV"/>
        </w:rPr>
        <w:t>s adversas</w:t>
      </w:r>
      <w:r w:rsidRPr="003966CA">
        <w:rPr>
          <w:lang w:val="es-SV"/>
        </w:rPr>
        <w:t xml:space="preserve">, por lo que </w:t>
      </w:r>
      <w:r w:rsidRPr="003966CA">
        <w:rPr>
          <w:highlight w:val="yellow"/>
          <w:lang w:val="es-SV"/>
        </w:rPr>
        <w:t>NOMBRE DE LA ORGANIZACIÓN</w:t>
      </w:r>
      <w:r w:rsidRPr="003966CA">
        <w:rPr>
          <w:lang w:val="es-SV"/>
        </w:rPr>
        <w:t xml:space="preserve"> </w:t>
      </w:r>
      <w:r w:rsidR="007775D9" w:rsidRPr="003966CA">
        <w:rPr>
          <w:lang w:val="es-SV"/>
        </w:rPr>
        <w:t>deberá prepararse</w:t>
      </w:r>
      <w:r w:rsidRPr="003966CA">
        <w:rPr>
          <w:lang w:val="es-SV"/>
        </w:rPr>
        <w:t xml:space="preserve"> durante todo el año para responder a emergencia</w:t>
      </w:r>
      <w:r w:rsidR="007B7481" w:rsidRPr="003966CA">
        <w:rPr>
          <w:lang w:val="es-SV"/>
        </w:rPr>
        <w:t>s</w:t>
      </w:r>
      <w:r w:rsidRPr="003966CA">
        <w:rPr>
          <w:lang w:val="es-SV"/>
        </w:rPr>
        <w:t xml:space="preserve"> o desastre</w:t>
      </w:r>
      <w:r w:rsidR="007B7481" w:rsidRPr="003966CA">
        <w:rPr>
          <w:lang w:val="es-SV"/>
        </w:rPr>
        <w:t>s</w:t>
      </w:r>
      <w:r w:rsidRPr="003966CA">
        <w:rPr>
          <w:lang w:val="es-SV"/>
        </w:rPr>
        <w:t xml:space="preserve"> relacionado</w:t>
      </w:r>
      <w:r w:rsidR="007B7481" w:rsidRPr="003966CA">
        <w:rPr>
          <w:lang w:val="es-SV"/>
        </w:rPr>
        <w:t>s</w:t>
      </w:r>
      <w:r w:rsidRPr="003966CA">
        <w:rPr>
          <w:lang w:val="es-SV"/>
        </w:rPr>
        <w:t xml:space="preserve"> con </w:t>
      </w:r>
      <w:r w:rsidR="00D3147F" w:rsidRPr="003966CA">
        <w:rPr>
          <w:lang w:val="es-SV"/>
        </w:rPr>
        <w:t>fenómenos meteorológicos de extrema intensidad.</w:t>
      </w:r>
      <w:r w:rsidRPr="003966CA">
        <w:rPr>
          <w:lang w:val="es-SV"/>
        </w:rPr>
        <w:t xml:space="preserve"> E</w:t>
      </w:r>
      <w:r w:rsidR="007B7481" w:rsidRPr="003966CA">
        <w:rPr>
          <w:lang w:val="es-SV"/>
        </w:rPr>
        <w:t>l</w:t>
      </w:r>
      <w:r w:rsidRPr="003966CA">
        <w:rPr>
          <w:lang w:val="es-SV"/>
        </w:rPr>
        <w:t xml:space="preserve"> plan </w:t>
      </w:r>
      <w:r w:rsidR="007B7481" w:rsidRPr="003966CA">
        <w:rPr>
          <w:lang w:val="es-SV"/>
        </w:rPr>
        <w:t xml:space="preserve">para huracanes </w:t>
      </w:r>
      <w:r w:rsidRPr="003966CA">
        <w:rPr>
          <w:lang w:val="es-SV"/>
        </w:rPr>
        <w:t xml:space="preserve">de </w:t>
      </w:r>
      <w:r w:rsidRPr="003966CA">
        <w:rPr>
          <w:highlight w:val="yellow"/>
          <w:lang w:val="es-SV"/>
        </w:rPr>
        <w:t>NOMBRE DE ORGANIZACIÓN</w:t>
      </w:r>
      <w:r w:rsidRPr="003966CA">
        <w:rPr>
          <w:lang w:val="es-SV"/>
        </w:rPr>
        <w:t xml:space="preserve"> debe estar de acuerdo con el </w:t>
      </w:r>
      <w:r w:rsidR="007B7481" w:rsidRPr="003966CA">
        <w:rPr>
          <w:lang w:val="es-SV"/>
        </w:rPr>
        <w:t>p</w:t>
      </w:r>
      <w:r w:rsidRPr="003966CA">
        <w:rPr>
          <w:lang w:val="es-SV"/>
        </w:rPr>
        <w:t xml:space="preserve">lan nacional de huracanes de </w:t>
      </w:r>
      <w:r w:rsidRPr="003966CA">
        <w:rPr>
          <w:highlight w:val="yellow"/>
          <w:lang w:val="es-SV"/>
        </w:rPr>
        <w:t>NOMBRE DE PAÍS.</w:t>
      </w:r>
    </w:p>
    <w:p w14:paraId="19386400" w14:textId="77777777" w:rsidR="00AD7F9B" w:rsidRPr="003966CA" w:rsidRDefault="00AD7F9B" w:rsidP="00241800">
      <w:pPr>
        <w:rPr>
          <w:lang w:val="es-SV"/>
        </w:rPr>
      </w:pPr>
    </w:p>
    <w:p w14:paraId="42D6B0D2" w14:textId="521AD2D1" w:rsidR="002B5E01" w:rsidRPr="003966CA" w:rsidRDefault="002B5E01" w:rsidP="00241800">
      <w:pPr>
        <w:rPr>
          <w:lang w:val="es-SV"/>
        </w:rPr>
      </w:pPr>
      <w:r w:rsidRPr="003966CA">
        <w:rPr>
          <w:lang w:val="es-SV"/>
        </w:rPr>
        <w:t xml:space="preserve">A menudo, el acercamiento de los huracanes o </w:t>
      </w:r>
      <w:r w:rsidR="007B7481" w:rsidRPr="003966CA">
        <w:rPr>
          <w:lang w:val="es-SV"/>
        </w:rPr>
        <w:t>de l</w:t>
      </w:r>
      <w:r w:rsidR="00B05983" w:rsidRPr="003966CA">
        <w:rPr>
          <w:lang w:val="es-SV"/>
        </w:rPr>
        <w:t>os fenómenos meteorológicos de extrema intensidad</w:t>
      </w:r>
      <w:r w:rsidRPr="003966CA">
        <w:rPr>
          <w:lang w:val="es-SV"/>
        </w:rPr>
        <w:t xml:space="preserve"> </w:t>
      </w:r>
      <w:r w:rsidR="007B7481" w:rsidRPr="003966CA">
        <w:rPr>
          <w:lang w:val="es-SV"/>
        </w:rPr>
        <w:t>se conoce</w:t>
      </w:r>
      <w:r w:rsidRPr="003966CA">
        <w:rPr>
          <w:lang w:val="es-SV"/>
        </w:rPr>
        <w:t xml:space="preserve"> antes de su llegada, aunque las características específicas de un huracán pueden cambiar rápidamente.</w:t>
      </w:r>
    </w:p>
    <w:p w14:paraId="59872428" w14:textId="77777777" w:rsidR="002B5E01" w:rsidRPr="003966CA" w:rsidRDefault="002B5E01" w:rsidP="00241800">
      <w:pPr>
        <w:rPr>
          <w:lang w:val="es-SV"/>
        </w:rPr>
      </w:pPr>
    </w:p>
    <w:p w14:paraId="12E40597" w14:textId="06E911EC" w:rsidR="00241800" w:rsidRPr="003966CA" w:rsidRDefault="002B5E01" w:rsidP="002F1E6A">
      <w:pPr>
        <w:pStyle w:val="OutlineHeading2"/>
        <w:ind w:hanging="2286"/>
        <w:rPr>
          <w:lang w:val="es-SV"/>
        </w:rPr>
      </w:pPr>
      <w:bookmarkStart w:id="89" w:name="_Toc84252100"/>
      <w:r w:rsidRPr="003966CA">
        <w:rPr>
          <w:lang w:val="es-SV"/>
        </w:rPr>
        <w:t>Temporada de preparación</w:t>
      </w:r>
      <w:bookmarkEnd w:id="89"/>
    </w:p>
    <w:p w14:paraId="33D95A3A" w14:textId="068757B8" w:rsidR="00B01224" w:rsidRPr="003966CA" w:rsidRDefault="00B01224" w:rsidP="00241800">
      <w:pPr>
        <w:rPr>
          <w:lang w:val="es-SV"/>
        </w:rPr>
      </w:pPr>
      <w:r w:rsidRPr="003966CA">
        <w:rPr>
          <w:lang w:val="es-SV"/>
        </w:rPr>
        <w:t xml:space="preserve">Durante la temporada de preparación, </w:t>
      </w:r>
      <w:r w:rsidRPr="003966CA">
        <w:rPr>
          <w:highlight w:val="yellow"/>
          <w:lang w:val="es-SV"/>
        </w:rPr>
        <w:t>NOMBRE DE LA ORGANIZACIÓN</w:t>
      </w:r>
      <w:r w:rsidRPr="003966CA">
        <w:rPr>
          <w:lang w:val="es-SV"/>
        </w:rPr>
        <w:t xml:space="preserve"> deberá:</w:t>
      </w:r>
    </w:p>
    <w:p w14:paraId="113CE25F" w14:textId="77777777" w:rsidR="000E41EB" w:rsidRPr="003966CA" w:rsidRDefault="000E41EB" w:rsidP="00241800">
      <w:pPr>
        <w:rPr>
          <w:lang w:val="es-SV"/>
        </w:rPr>
      </w:pPr>
    </w:p>
    <w:p w14:paraId="1777DD41" w14:textId="70791B22" w:rsidR="007B70F1" w:rsidRPr="003966CA" w:rsidRDefault="007B70F1"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Revisar/actualizar el plan de huracanes/tormentas fuertes</w:t>
      </w:r>
      <w:r w:rsidR="001507E6" w:rsidRPr="003966CA">
        <w:rPr>
          <w:rFonts w:asciiTheme="minorHAnsi" w:hAnsiTheme="minorHAnsi" w:cstheme="minorHAnsi"/>
          <w:lang w:val="es-SV"/>
        </w:rPr>
        <w:t>.</w:t>
      </w:r>
    </w:p>
    <w:p w14:paraId="73E596A6" w14:textId="24567F45" w:rsidR="007B70F1" w:rsidRPr="003966CA" w:rsidRDefault="00B81467"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Estipular</w:t>
      </w:r>
      <w:r w:rsidR="007B70F1" w:rsidRPr="003966CA">
        <w:rPr>
          <w:rFonts w:asciiTheme="minorHAnsi" w:hAnsiTheme="minorHAnsi" w:cstheme="minorHAnsi"/>
          <w:lang w:val="es-SV"/>
        </w:rPr>
        <w:t xml:space="preserve">/revisar </w:t>
      </w:r>
      <w:r w:rsidR="000E479B" w:rsidRPr="003966CA">
        <w:rPr>
          <w:rFonts w:asciiTheme="minorHAnsi" w:hAnsiTheme="minorHAnsi" w:cstheme="minorHAnsi"/>
          <w:lang w:val="es-SV"/>
        </w:rPr>
        <w:t xml:space="preserve">los </w:t>
      </w:r>
      <w:r w:rsidR="007B70F1" w:rsidRPr="003966CA">
        <w:rPr>
          <w:rFonts w:asciiTheme="minorHAnsi" w:hAnsiTheme="minorHAnsi" w:cstheme="minorHAnsi"/>
          <w:lang w:val="es-SV"/>
        </w:rPr>
        <w:t>acuerdos de asistencia mutua con los organismos locales/regionales pertinentes</w:t>
      </w:r>
      <w:r w:rsidR="001507E6" w:rsidRPr="003966CA">
        <w:rPr>
          <w:rFonts w:asciiTheme="minorHAnsi" w:hAnsiTheme="minorHAnsi" w:cstheme="minorHAnsi"/>
          <w:lang w:val="es-SV"/>
        </w:rPr>
        <w:t>.</w:t>
      </w:r>
    </w:p>
    <w:p w14:paraId="49D14482" w14:textId="39BA39B9" w:rsidR="007B70F1" w:rsidRPr="003966CA" w:rsidRDefault="00B81467"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Estipular</w:t>
      </w:r>
      <w:r w:rsidR="007B70F1" w:rsidRPr="003966CA">
        <w:rPr>
          <w:rFonts w:asciiTheme="minorHAnsi" w:hAnsiTheme="minorHAnsi" w:cstheme="minorHAnsi"/>
          <w:lang w:val="es-SV"/>
        </w:rPr>
        <w:t xml:space="preserve">/revisar </w:t>
      </w:r>
      <w:r w:rsidR="000E479B" w:rsidRPr="003966CA">
        <w:rPr>
          <w:rFonts w:asciiTheme="minorHAnsi" w:hAnsiTheme="minorHAnsi" w:cstheme="minorHAnsi"/>
          <w:lang w:val="es-SV"/>
        </w:rPr>
        <w:t xml:space="preserve">los </w:t>
      </w:r>
      <w:r w:rsidR="007B70F1" w:rsidRPr="003966CA">
        <w:rPr>
          <w:rFonts w:asciiTheme="minorHAnsi" w:hAnsiTheme="minorHAnsi" w:cstheme="minorHAnsi"/>
          <w:lang w:val="es-SV"/>
        </w:rPr>
        <w:t>acuerdos de asistencia mutua con países vecinos.</w:t>
      </w:r>
    </w:p>
    <w:p w14:paraId="59D6BD83" w14:textId="165CD98D" w:rsidR="007B70F1" w:rsidRPr="003966CA" w:rsidRDefault="007B70F1"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Mantener/actualizar el equipo de emergencia</w:t>
      </w:r>
      <w:r w:rsidR="001507E6" w:rsidRPr="003966CA">
        <w:rPr>
          <w:rFonts w:asciiTheme="minorHAnsi" w:hAnsiTheme="minorHAnsi" w:cstheme="minorHAnsi"/>
          <w:lang w:val="es-SV"/>
        </w:rPr>
        <w:t>.</w:t>
      </w:r>
    </w:p>
    <w:p w14:paraId="657ACBCF" w14:textId="6B3022E8" w:rsidR="007B70F1" w:rsidRPr="003966CA" w:rsidRDefault="00B81467"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Estipular</w:t>
      </w:r>
      <w:r w:rsidR="007B70F1" w:rsidRPr="003966CA">
        <w:rPr>
          <w:rFonts w:asciiTheme="minorHAnsi" w:hAnsiTheme="minorHAnsi" w:cstheme="minorHAnsi"/>
          <w:lang w:val="es-SV"/>
        </w:rPr>
        <w:t xml:space="preserve"> acuerdos administrativos/de compra rápidos con proveedores esenciales </w:t>
      </w:r>
      <w:r w:rsidR="00C32494" w:rsidRPr="003966CA">
        <w:rPr>
          <w:rFonts w:asciiTheme="minorHAnsi" w:hAnsiTheme="minorHAnsi" w:cstheme="minorHAnsi"/>
          <w:lang w:val="es-SV"/>
        </w:rPr>
        <w:t xml:space="preserve">que se activen durante emergencias </w:t>
      </w:r>
      <w:r w:rsidR="007B70F1" w:rsidRPr="003966CA">
        <w:rPr>
          <w:rFonts w:asciiTheme="minorHAnsi" w:hAnsiTheme="minorHAnsi" w:cstheme="minorHAnsi"/>
          <w:lang w:val="es-SV"/>
        </w:rPr>
        <w:t>para responder ante huracanes.</w:t>
      </w:r>
      <w:r w:rsidR="00C32494" w:rsidRPr="003966CA">
        <w:rPr>
          <w:rFonts w:asciiTheme="minorHAnsi" w:hAnsiTheme="minorHAnsi" w:cstheme="minorHAnsi"/>
          <w:lang w:val="es-SV"/>
        </w:rPr>
        <w:t xml:space="preserve"> </w:t>
      </w:r>
    </w:p>
    <w:p w14:paraId="5DCEEDED" w14:textId="106C5F0E" w:rsidR="007B70F1" w:rsidRPr="003966CA" w:rsidRDefault="007B70F1"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 xml:space="preserve">Cualquier construcción nueva </w:t>
      </w:r>
      <w:r w:rsidR="00434063" w:rsidRPr="003966CA">
        <w:rPr>
          <w:rFonts w:asciiTheme="minorHAnsi" w:hAnsiTheme="minorHAnsi" w:cstheme="minorHAnsi"/>
          <w:lang w:val="es-SV"/>
        </w:rPr>
        <w:t>de</w:t>
      </w:r>
      <w:r w:rsidRPr="003966CA">
        <w:rPr>
          <w:rFonts w:asciiTheme="minorHAnsi" w:hAnsiTheme="minorHAnsi" w:cstheme="minorHAnsi"/>
          <w:lang w:val="es-SV"/>
        </w:rPr>
        <w:t xml:space="preserve"> </w:t>
      </w:r>
      <w:r w:rsidRPr="003966CA">
        <w:rPr>
          <w:rFonts w:asciiTheme="minorHAnsi" w:hAnsiTheme="minorHAnsi" w:cstheme="minorHAnsi"/>
          <w:highlight w:val="yellow"/>
          <w:lang w:val="es-SV"/>
        </w:rPr>
        <w:t>NOMBRE DE LA ORGANIZACIÓN</w:t>
      </w:r>
      <w:r w:rsidRPr="003966CA">
        <w:rPr>
          <w:rFonts w:asciiTheme="minorHAnsi" w:hAnsiTheme="minorHAnsi" w:cstheme="minorHAnsi"/>
          <w:lang w:val="es-SV"/>
        </w:rPr>
        <w:t xml:space="preserve"> deberá estar de acuerdo con las mejores prácticas de construcción para resistir huracanes.</w:t>
      </w:r>
    </w:p>
    <w:p w14:paraId="668A979A" w14:textId="384BA310" w:rsidR="007B70F1" w:rsidRPr="003966CA" w:rsidRDefault="007B70F1"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highlight w:val="yellow"/>
          <w:lang w:val="es-SV"/>
        </w:rPr>
        <w:t>NOMBRE DE LA ORGANIZACIÓN</w:t>
      </w:r>
      <w:r w:rsidRPr="003966CA">
        <w:rPr>
          <w:rFonts w:asciiTheme="minorHAnsi" w:hAnsiTheme="minorHAnsi" w:cstheme="minorHAnsi"/>
          <w:lang w:val="es-SV"/>
        </w:rPr>
        <w:t xml:space="preserve"> examinará </w:t>
      </w:r>
      <w:r w:rsidR="00B50D71" w:rsidRPr="003966CA">
        <w:rPr>
          <w:rFonts w:asciiTheme="minorHAnsi" w:hAnsiTheme="minorHAnsi" w:cstheme="minorHAnsi"/>
          <w:lang w:val="es-SV"/>
        </w:rPr>
        <w:t xml:space="preserve">la conveniencia de contar con </w:t>
      </w:r>
      <w:r w:rsidR="00787232" w:rsidRPr="003966CA">
        <w:rPr>
          <w:rFonts w:asciiTheme="minorHAnsi" w:hAnsiTheme="minorHAnsi" w:cstheme="minorHAnsi"/>
          <w:lang w:val="es-SV"/>
        </w:rPr>
        <w:t xml:space="preserve">reservas </w:t>
      </w:r>
      <w:r w:rsidRPr="003966CA">
        <w:rPr>
          <w:rFonts w:asciiTheme="minorHAnsi" w:hAnsiTheme="minorHAnsi" w:cstheme="minorHAnsi"/>
          <w:lang w:val="es-SV"/>
        </w:rPr>
        <w:t>de suministros de primeros auxilios</w:t>
      </w:r>
      <w:r w:rsidR="00D305F4" w:rsidRPr="003966CA">
        <w:rPr>
          <w:rFonts w:asciiTheme="minorHAnsi" w:hAnsiTheme="minorHAnsi" w:cstheme="minorHAnsi"/>
          <w:lang w:val="es-SV"/>
        </w:rPr>
        <w:t xml:space="preserve"> </w:t>
      </w:r>
      <w:r w:rsidR="00C25A4A" w:rsidRPr="003966CA">
        <w:rPr>
          <w:rFonts w:asciiTheme="minorHAnsi" w:hAnsiTheme="minorHAnsi" w:cstheme="minorHAnsi"/>
          <w:lang w:val="es-SV"/>
        </w:rPr>
        <w:t xml:space="preserve">y </w:t>
      </w:r>
      <w:r w:rsidR="00B50D71" w:rsidRPr="003966CA">
        <w:rPr>
          <w:rFonts w:asciiTheme="minorHAnsi" w:hAnsiTheme="minorHAnsi" w:cstheme="minorHAnsi"/>
          <w:lang w:val="es-SV"/>
        </w:rPr>
        <w:t>de mantenerlos</w:t>
      </w:r>
      <w:r w:rsidRPr="003966CA">
        <w:rPr>
          <w:rFonts w:asciiTheme="minorHAnsi" w:hAnsiTheme="minorHAnsi" w:cstheme="minorHAnsi"/>
          <w:lang w:val="es-SV"/>
        </w:rPr>
        <w:t xml:space="preserve"> en la propiedad del puerto </w:t>
      </w:r>
      <w:r w:rsidR="00480244" w:rsidRPr="003966CA">
        <w:rPr>
          <w:rFonts w:asciiTheme="minorHAnsi" w:hAnsiTheme="minorHAnsi" w:cstheme="minorHAnsi"/>
          <w:lang w:val="es-SV"/>
        </w:rPr>
        <w:t>para casos de lesiones causadas</w:t>
      </w:r>
      <w:r w:rsidRPr="003966CA">
        <w:rPr>
          <w:rFonts w:asciiTheme="minorHAnsi" w:hAnsiTheme="minorHAnsi" w:cstheme="minorHAnsi"/>
          <w:lang w:val="es-SV"/>
        </w:rPr>
        <w:t xml:space="preserve"> por un huracán.</w:t>
      </w:r>
    </w:p>
    <w:p w14:paraId="5E8CE444" w14:textId="4016FCD7" w:rsidR="00AA238A" w:rsidRPr="003966CA" w:rsidRDefault="00AA238A" w:rsidP="00A03586">
      <w:pPr>
        <w:pStyle w:val="ListParagraph"/>
        <w:numPr>
          <w:ilvl w:val="0"/>
          <w:numId w:val="22"/>
        </w:numPr>
        <w:rPr>
          <w:rFonts w:asciiTheme="minorHAnsi" w:hAnsiTheme="minorHAnsi" w:cstheme="minorHAnsi"/>
          <w:lang w:val="es-SV"/>
        </w:rPr>
      </w:pPr>
      <w:r w:rsidRPr="003966CA">
        <w:rPr>
          <w:rFonts w:asciiTheme="minorHAnsi" w:hAnsiTheme="minorHAnsi" w:cstheme="minorHAnsi"/>
          <w:lang w:val="es-SV"/>
        </w:rPr>
        <w:t>Realizar ejercicios anuales del presente plan de huracanes/tormentas fuertes.</w:t>
      </w:r>
    </w:p>
    <w:p w14:paraId="2A92F648" w14:textId="5C19115D" w:rsidR="001F76A4" w:rsidRPr="003966CA" w:rsidRDefault="001F76A4" w:rsidP="00AA238A">
      <w:pPr>
        <w:pStyle w:val="ListBullet"/>
        <w:numPr>
          <w:ilvl w:val="0"/>
          <w:numId w:val="0"/>
        </w:numPr>
        <w:ind w:left="720"/>
        <w:rPr>
          <w:color w:val="000000" w:themeColor="text1"/>
          <w:lang w:val="es-SV"/>
        </w:rPr>
      </w:pPr>
    </w:p>
    <w:p w14:paraId="3FDB69B8" w14:textId="4A51582A" w:rsidR="00241800" w:rsidRPr="003966CA" w:rsidRDefault="008806FE" w:rsidP="002F1E6A">
      <w:pPr>
        <w:pStyle w:val="OutlineHeading2"/>
        <w:ind w:hanging="2286"/>
        <w:rPr>
          <w:lang w:val="es-SV"/>
        </w:rPr>
      </w:pPr>
      <w:bookmarkStart w:id="90" w:name="_Toc84252101"/>
      <w:r w:rsidRPr="003966CA">
        <w:rPr>
          <w:lang w:val="es-SV"/>
        </w:rPr>
        <w:t>Temporada de huracanes</w:t>
      </w:r>
      <w:bookmarkEnd w:id="90"/>
    </w:p>
    <w:p w14:paraId="3155D525" w14:textId="51457E70" w:rsidR="00241800" w:rsidRPr="003966CA" w:rsidRDefault="00A00903" w:rsidP="00241800">
      <w:pPr>
        <w:pStyle w:val="OutlineHeading3"/>
        <w:rPr>
          <w:rFonts w:eastAsia="Batang"/>
          <w:lang w:val="es-SV"/>
        </w:rPr>
      </w:pPr>
      <w:r w:rsidRPr="003966CA">
        <w:rPr>
          <w:rFonts w:eastAsia="Batang"/>
          <w:lang w:val="es-SV"/>
        </w:rPr>
        <w:t>Período sin tormentas</w:t>
      </w:r>
    </w:p>
    <w:p w14:paraId="340403DB" w14:textId="20B9202D" w:rsidR="00747E62" w:rsidRPr="003966CA" w:rsidRDefault="00747E62" w:rsidP="00241800">
      <w:pPr>
        <w:rPr>
          <w:lang w:val="es-SV"/>
        </w:rPr>
      </w:pPr>
      <w:r w:rsidRPr="003966CA">
        <w:rPr>
          <w:lang w:val="es-SV"/>
        </w:rPr>
        <w:t>Durante la temporada de huracanes</w:t>
      </w:r>
      <w:r w:rsidR="008446AD" w:rsidRPr="003966CA">
        <w:rPr>
          <w:lang w:val="es-SV"/>
        </w:rPr>
        <w:t>,</w:t>
      </w:r>
      <w:r w:rsidRPr="003966CA">
        <w:rPr>
          <w:lang w:val="es-SV"/>
        </w:rPr>
        <w:t xml:space="preserve"> en los períodos en los que no hay huracanes </w:t>
      </w:r>
      <w:r w:rsidR="008446AD" w:rsidRPr="003966CA">
        <w:rPr>
          <w:lang w:val="es-SV"/>
        </w:rPr>
        <w:t>formándose</w:t>
      </w:r>
      <w:r w:rsidRPr="003966CA">
        <w:rPr>
          <w:lang w:val="es-SV"/>
        </w:rPr>
        <w:t xml:space="preserve"> o</w:t>
      </w:r>
      <w:r w:rsidR="008446AD" w:rsidRPr="003966CA">
        <w:rPr>
          <w:lang w:val="es-SV"/>
        </w:rPr>
        <w:t xml:space="preserve"> </w:t>
      </w:r>
      <w:r w:rsidRPr="003966CA">
        <w:rPr>
          <w:lang w:val="es-SV"/>
        </w:rPr>
        <w:t xml:space="preserve">acercándose, </w:t>
      </w:r>
      <w:r w:rsidRPr="003966CA">
        <w:rPr>
          <w:highlight w:val="yellow"/>
          <w:lang w:val="es-SV"/>
        </w:rPr>
        <w:t>NOMBRE DE LA ORGANIZACIÓN</w:t>
      </w:r>
      <w:r w:rsidRPr="003966CA">
        <w:rPr>
          <w:lang w:val="es-SV"/>
        </w:rPr>
        <w:t xml:space="preserve"> deberá:</w:t>
      </w:r>
    </w:p>
    <w:p w14:paraId="7A27F8DA" w14:textId="6A82AABE" w:rsidR="00747E62" w:rsidRPr="003966CA" w:rsidRDefault="00747E62" w:rsidP="00241800">
      <w:pPr>
        <w:rPr>
          <w:lang w:val="es-SV"/>
        </w:rPr>
      </w:pPr>
    </w:p>
    <w:p w14:paraId="07324F3C" w14:textId="5A9DFC08" w:rsidR="00747E62" w:rsidRPr="003966CA" w:rsidRDefault="00747E62" w:rsidP="00747E62">
      <w:pPr>
        <w:pStyle w:val="ListBullet"/>
        <w:rPr>
          <w:lang w:val="es-SV"/>
        </w:rPr>
      </w:pPr>
      <w:r w:rsidRPr="003966CA">
        <w:rPr>
          <w:lang w:val="es-SV"/>
        </w:rPr>
        <w:t xml:space="preserve">Mantener los vehículos portuarios </w:t>
      </w:r>
      <w:r w:rsidR="00F204B2" w:rsidRPr="003966CA">
        <w:rPr>
          <w:lang w:val="es-SV"/>
        </w:rPr>
        <w:t>con</w:t>
      </w:r>
      <w:r w:rsidR="0053339D" w:rsidRPr="003966CA">
        <w:rPr>
          <w:lang w:val="es-SV"/>
        </w:rPr>
        <w:t xml:space="preserve"> una carga mínima </w:t>
      </w:r>
      <w:r w:rsidR="0014132E" w:rsidRPr="003966CA">
        <w:rPr>
          <w:lang w:val="es-SV"/>
        </w:rPr>
        <w:t>de</w:t>
      </w:r>
      <w:r w:rsidR="0053339D" w:rsidRPr="003966CA">
        <w:rPr>
          <w:lang w:val="es-SV"/>
        </w:rPr>
        <w:t>l</w:t>
      </w:r>
      <w:r w:rsidR="00F204B2" w:rsidRPr="003966CA">
        <w:rPr>
          <w:lang w:val="es-SV"/>
        </w:rPr>
        <w:t xml:space="preserve"> 75%</w:t>
      </w:r>
      <w:r w:rsidR="0014132E" w:rsidRPr="003966CA">
        <w:rPr>
          <w:lang w:val="es-SV"/>
        </w:rPr>
        <w:t xml:space="preserve"> en el tanque de combustible</w:t>
      </w:r>
      <w:r w:rsidR="0053339D" w:rsidRPr="003966CA">
        <w:rPr>
          <w:lang w:val="es-SV"/>
        </w:rPr>
        <w:t xml:space="preserve">. </w:t>
      </w:r>
    </w:p>
    <w:p w14:paraId="5B94910C" w14:textId="066350FE" w:rsidR="008446AD" w:rsidRPr="003966CA" w:rsidRDefault="008446AD" w:rsidP="008446AD">
      <w:pPr>
        <w:pStyle w:val="ListBullet"/>
        <w:rPr>
          <w:lang w:val="es-SV"/>
        </w:rPr>
      </w:pPr>
      <w:r w:rsidRPr="003966CA">
        <w:rPr>
          <w:lang w:val="es-SV"/>
        </w:rPr>
        <w:t>Aumentar la frecuencia de</w:t>
      </w:r>
      <w:r w:rsidR="0053339D" w:rsidRPr="003966CA">
        <w:rPr>
          <w:lang w:val="es-SV"/>
        </w:rPr>
        <w:t>l control</w:t>
      </w:r>
      <w:r w:rsidRPr="003966CA">
        <w:rPr>
          <w:lang w:val="es-SV"/>
        </w:rPr>
        <w:t xml:space="preserve"> del equipo de emergencia, según el tipo de equipo (es decir, duración de la batería, mantenimiento del generador</w:t>
      </w:r>
      <w:r w:rsidR="0053339D" w:rsidRPr="003966CA">
        <w:rPr>
          <w:lang w:val="es-SV"/>
        </w:rPr>
        <w:t>, etc.</w:t>
      </w:r>
      <w:r w:rsidRPr="003966CA">
        <w:rPr>
          <w:lang w:val="es-SV"/>
        </w:rPr>
        <w:t>)</w:t>
      </w:r>
    </w:p>
    <w:p w14:paraId="6AEE7879" w14:textId="0862EFE5" w:rsidR="008446AD" w:rsidRPr="003966CA" w:rsidRDefault="00ED641B" w:rsidP="0091139C">
      <w:pPr>
        <w:pStyle w:val="ListBullet"/>
        <w:rPr>
          <w:lang w:val="es-SV"/>
        </w:rPr>
      </w:pPr>
      <w:r w:rsidRPr="003966CA">
        <w:rPr>
          <w:lang w:val="es-SV"/>
        </w:rPr>
        <w:t>Vigilar</w:t>
      </w:r>
      <w:r w:rsidR="00A54462" w:rsidRPr="003966CA">
        <w:rPr>
          <w:lang w:val="es-SV"/>
        </w:rPr>
        <w:t xml:space="preserve"> la evolución </w:t>
      </w:r>
      <w:r w:rsidR="008446AD" w:rsidRPr="003966CA">
        <w:rPr>
          <w:lang w:val="es-SV"/>
        </w:rPr>
        <w:t>de las tormentas atlánticas</w:t>
      </w:r>
      <w:r w:rsidR="00B42A68" w:rsidRPr="003966CA">
        <w:rPr>
          <w:lang w:val="es-SV"/>
        </w:rPr>
        <w:t>.</w:t>
      </w:r>
      <w:r w:rsidR="008446AD" w:rsidRPr="003966CA">
        <w:rPr>
          <w:lang w:val="es-SV"/>
        </w:rPr>
        <w:t xml:space="preserve"> </w:t>
      </w:r>
    </w:p>
    <w:p w14:paraId="49EE8DDC" w14:textId="6679CB27" w:rsidR="008446AD" w:rsidRPr="003966CA" w:rsidRDefault="00ED641B" w:rsidP="008446AD">
      <w:pPr>
        <w:pStyle w:val="ListBullet"/>
        <w:rPr>
          <w:lang w:val="es-SV"/>
        </w:rPr>
      </w:pPr>
      <w:r w:rsidRPr="003966CA">
        <w:rPr>
          <w:lang w:val="es-SV"/>
        </w:rPr>
        <w:t xml:space="preserve">La administración </w:t>
      </w:r>
      <w:r w:rsidR="008F69EE" w:rsidRPr="003966CA">
        <w:rPr>
          <w:lang w:val="es-SV"/>
        </w:rPr>
        <w:t xml:space="preserve">de </w:t>
      </w:r>
      <w:r w:rsidR="008446AD" w:rsidRPr="003966CA">
        <w:rPr>
          <w:highlight w:val="yellow"/>
          <w:lang w:val="es-SV"/>
        </w:rPr>
        <w:t>NOMBRE DE LA ORGANIZACIÓN</w:t>
      </w:r>
      <w:r w:rsidR="008446AD" w:rsidRPr="003966CA">
        <w:rPr>
          <w:lang w:val="es-SV"/>
        </w:rPr>
        <w:t xml:space="preserve"> </w:t>
      </w:r>
      <w:r w:rsidRPr="003966CA">
        <w:rPr>
          <w:lang w:val="es-SV"/>
        </w:rPr>
        <w:t>de</w:t>
      </w:r>
      <w:r w:rsidR="003043DB" w:rsidRPr="003966CA">
        <w:rPr>
          <w:lang w:val="es-SV"/>
        </w:rPr>
        <w:t>berá</w:t>
      </w:r>
      <w:r w:rsidR="008F69EE" w:rsidRPr="003966CA">
        <w:rPr>
          <w:lang w:val="es-SV"/>
        </w:rPr>
        <w:t xml:space="preserve"> </w:t>
      </w:r>
      <w:r w:rsidR="00E15512" w:rsidRPr="003966CA">
        <w:rPr>
          <w:lang w:val="es-SV"/>
        </w:rPr>
        <w:t xml:space="preserve">tener en cuenta </w:t>
      </w:r>
      <w:r w:rsidR="008B46F4" w:rsidRPr="003966CA">
        <w:rPr>
          <w:lang w:val="es-SV"/>
        </w:rPr>
        <w:t xml:space="preserve">la </w:t>
      </w:r>
      <w:r w:rsidR="003043DB" w:rsidRPr="003966CA">
        <w:rPr>
          <w:lang w:val="es-SV"/>
        </w:rPr>
        <w:t>dotación de personal</w:t>
      </w:r>
      <w:r w:rsidR="008B46F4" w:rsidRPr="003966CA">
        <w:rPr>
          <w:lang w:val="es-SV"/>
        </w:rPr>
        <w:t xml:space="preserve"> necesaria</w:t>
      </w:r>
      <w:r w:rsidR="003043DB" w:rsidRPr="003966CA">
        <w:rPr>
          <w:lang w:val="es-SV"/>
        </w:rPr>
        <w:t xml:space="preserve"> </w:t>
      </w:r>
      <w:r w:rsidR="00324084" w:rsidRPr="003966CA">
        <w:rPr>
          <w:lang w:val="es-SV"/>
        </w:rPr>
        <w:t>en el</w:t>
      </w:r>
      <w:r w:rsidR="008B46F4" w:rsidRPr="003966CA">
        <w:rPr>
          <w:lang w:val="es-SV"/>
        </w:rPr>
        <w:t xml:space="preserve"> momento de considerar</w:t>
      </w:r>
      <w:r w:rsidR="008F69EE" w:rsidRPr="003966CA">
        <w:rPr>
          <w:lang w:val="es-SV"/>
        </w:rPr>
        <w:t xml:space="preserve"> </w:t>
      </w:r>
      <w:r w:rsidR="00324084" w:rsidRPr="003966CA">
        <w:rPr>
          <w:lang w:val="es-SV"/>
        </w:rPr>
        <w:t>la concesión de vacaciones</w:t>
      </w:r>
      <w:r w:rsidR="008F69EE" w:rsidRPr="003966CA">
        <w:rPr>
          <w:lang w:val="es-SV"/>
        </w:rPr>
        <w:t xml:space="preserve"> u</w:t>
      </w:r>
      <w:r w:rsidR="008446AD" w:rsidRPr="003966CA">
        <w:rPr>
          <w:lang w:val="es-SV"/>
        </w:rPr>
        <w:t xml:space="preserve"> otras ausencias.</w:t>
      </w:r>
    </w:p>
    <w:p w14:paraId="1E80310F" w14:textId="77777777" w:rsidR="008446AD" w:rsidRPr="003966CA" w:rsidRDefault="008446AD" w:rsidP="008446AD">
      <w:pPr>
        <w:pStyle w:val="ListBullet"/>
        <w:numPr>
          <w:ilvl w:val="0"/>
          <w:numId w:val="0"/>
        </w:numPr>
        <w:ind w:left="720"/>
        <w:rPr>
          <w:highlight w:val="yellow"/>
          <w:lang w:val="es-SV"/>
        </w:rPr>
      </w:pPr>
    </w:p>
    <w:p w14:paraId="04161377" w14:textId="6CE9A9FA" w:rsidR="00241800" w:rsidRPr="003966CA" w:rsidRDefault="00241800" w:rsidP="00241800">
      <w:pPr>
        <w:pStyle w:val="OutlineHeading3"/>
        <w:rPr>
          <w:rFonts w:eastAsia="Batang"/>
          <w:lang w:val="es-SV"/>
        </w:rPr>
      </w:pPr>
      <w:r w:rsidRPr="003966CA">
        <w:rPr>
          <w:rFonts w:eastAsia="Batang"/>
          <w:lang w:val="es-SV"/>
        </w:rPr>
        <w:t>Hu</w:t>
      </w:r>
      <w:r w:rsidR="006378EB" w:rsidRPr="003966CA">
        <w:rPr>
          <w:rFonts w:eastAsia="Batang"/>
          <w:lang w:val="es-SV"/>
        </w:rPr>
        <w:t xml:space="preserve">racán </w:t>
      </w:r>
      <w:r w:rsidR="00D91E82" w:rsidRPr="003966CA">
        <w:rPr>
          <w:rFonts w:eastAsia="Batang"/>
          <w:lang w:val="es-SV"/>
        </w:rPr>
        <w:t>en evolución</w:t>
      </w:r>
    </w:p>
    <w:p w14:paraId="7B5FB4BE" w14:textId="2B5B73B4" w:rsidR="00A91AA1" w:rsidRPr="003966CA" w:rsidRDefault="00A91AA1" w:rsidP="00241800">
      <w:pPr>
        <w:rPr>
          <w:lang w:val="es-SV"/>
        </w:rPr>
      </w:pPr>
      <w:r w:rsidRPr="003966CA">
        <w:rPr>
          <w:lang w:val="es-SV"/>
        </w:rPr>
        <w:t xml:space="preserve">Cuando un huracán se está formando y parece que puede estar en una trayectoria hacia el </w:t>
      </w:r>
      <w:r w:rsidRPr="003966CA">
        <w:rPr>
          <w:highlight w:val="yellow"/>
          <w:lang w:val="es-SV"/>
        </w:rPr>
        <w:t>NOMBRE DEL PAÍS</w:t>
      </w:r>
      <w:r w:rsidRPr="003966CA">
        <w:rPr>
          <w:lang w:val="es-SV"/>
        </w:rPr>
        <w:t xml:space="preserve">, </w:t>
      </w:r>
      <w:r w:rsidRPr="003966CA">
        <w:rPr>
          <w:highlight w:val="yellow"/>
          <w:lang w:val="es-SV"/>
        </w:rPr>
        <w:t>NOMBRE DE LA ORGANIZACIÓN</w:t>
      </w:r>
      <w:r w:rsidRPr="003966CA">
        <w:rPr>
          <w:lang w:val="es-SV"/>
        </w:rPr>
        <w:t xml:space="preserve"> deberá: </w:t>
      </w:r>
    </w:p>
    <w:p w14:paraId="0DB6CBFA" w14:textId="77777777" w:rsidR="00241800" w:rsidRPr="003966CA" w:rsidRDefault="00241800" w:rsidP="00241800">
      <w:pPr>
        <w:rPr>
          <w:lang w:val="es-SV"/>
        </w:rPr>
      </w:pPr>
    </w:p>
    <w:p w14:paraId="66C875BE" w14:textId="46EB72AC" w:rsidR="00A91AA1" w:rsidRPr="003966CA" w:rsidRDefault="00A91AA1" w:rsidP="00A03586">
      <w:pPr>
        <w:pStyle w:val="ListBullet"/>
        <w:numPr>
          <w:ilvl w:val="0"/>
          <w:numId w:val="24"/>
        </w:numPr>
        <w:rPr>
          <w:rFonts w:asciiTheme="minorHAnsi" w:hAnsiTheme="minorHAnsi" w:cstheme="minorHAnsi"/>
          <w:lang w:val="es-SV"/>
        </w:rPr>
      </w:pPr>
      <w:r w:rsidRPr="003966CA">
        <w:rPr>
          <w:rFonts w:asciiTheme="minorHAnsi" w:hAnsiTheme="minorHAnsi" w:cstheme="minorHAnsi"/>
          <w:lang w:val="es-SV"/>
        </w:rPr>
        <w:t>Vigilar la evolución de la tormenta y ajustar las condiciones de huracán según corresponda.</w:t>
      </w:r>
    </w:p>
    <w:p w14:paraId="3801BE99" w14:textId="7066C8E8" w:rsidR="00374996" w:rsidRPr="003966CA" w:rsidRDefault="00674892" w:rsidP="00A03586">
      <w:pPr>
        <w:pStyle w:val="ListParagraph"/>
        <w:numPr>
          <w:ilvl w:val="0"/>
          <w:numId w:val="23"/>
        </w:numPr>
        <w:rPr>
          <w:rFonts w:asciiTheme="minorHAnsi" w:hAnsiTheme="minorHAnsi" w:cstheme="minorHAnsi"/>
          <w:lang w:val="es-SV"/>
        </w:rPr>
      </w:pPr>
      <w:r w:rsidRPr="003966CA">
        <w:rPr>
          <w:rFonts w:asciiTheme="minorHAnsi" w:hAnsiTheme="minorHAnsi" w:cstheme="minorHAnsi"/>
          <w:lang w:val="es-SV"/>
        </w:rPr>
        <w:t>El capitán portuario</w:t>
      </w:r>
      <w:r w:rsidR="00241800" w:rsidRPr="003966CA">
        <w:rPr>
          <w:rFonts w:asciiTheme="minorHAnsi" w:hAnsiTheme="minorHAnsi" w:cstheme="minorHAnsi"/>
          <w:lang w:val="es-SV"/>
        </w:rPr>
        <w:t>/</w:t>
      </w:r>
      <w:r w:rsidRPr="003966CA">
        <w:rPr>
          <w:rFonts w:asciiTheme="minorHAnsi" w:hAnsiTheme="minorHAnsi" w:cstheme="minorHAnsi"/>
          <w:lang w:val="es-SV"/>
        </w:rPr>
        <w:t xml:space="preserve">director portuario </w:t>
      </w:r>
      <w:r w:rsidR="00F05C92" w:rsidRPr="003966CA">
        <w:rPr>
          <w:rFonts w:asciiTheme="minorHAnsi" w:hAnsiTheme="minorHAnsi" w:cstheme="minorHAnsi"/>
          <w:lang w:val="es-SV"/>
        </w:rPr>
        <w:t>considerará la posibilidad de</w:t>
      </w:r>
      <w:r w:rsidRPr="003966CA">
        <w:rPr>
          <w:rFonts w:asciiTheme="minorHAnsi" w:hAnsiTheme="minorHAnsi" w:cstheme="minorHAnsi"/>
          <w:lang w:val="es-SV"/>
        </w:rPr>
        <w:t xml:space="preserve"> cerrar</w:t>
      </w:r>
      <w:r w:rsidR="00BD2C67" w:rsidRPr="003966CA">
        <w:rPr>
          <w:rFonts w:asciiTheme="minorHAnsi" w:hAnsiTheme="minorHAnsi" w:cstheme="minorHAnsi"/>
          <w:lang w:val="es-SV"/>
        </w:rPr>
        <w:t xml:space="preserve"> las instalaciones </w:t>
      </w:r>
      <w:r w:rsidR="00BD2C67" w:rsidRPr="003966CA">
        <w:rPr>
          <w:rFonts w:asciiTheme="minorHAnsi" w:hAnsiTheme="minorHAnsi" w:cstheme="minorHAnsi"/>
          <w:lang w:val="es-SV"/>
        </w:rPr>
        <w:lastRenderedPageBreak/>
        <w:t xml:space="preserve">portuarias </w:t>
      </w:r>
      <w:r w:rsidR="009F116A" w:rsidRPr="003966CA">
        <w:rPr>
          <w:rFonts w:asciiTheme="minorHAnsi" w:hAnsiTheme="minorHAnsi" w:cstheme="minorHAnsi"/>
          <w:lang w:val="es-SV"/>
        </w:rPr>
        <w:t>costeras (</w:t>
      </w:r>
      <w:r w:rsidR="00512097" w:rsidRPr="003966CA">
        <w:rPr>
          <w:rFonts w:asciiTheme="minorHAnsi" w:hAnsiTheme="minorHAnsi" w:cstheme="minorHAnsi"/>
          <w:lang w:val="es-SV"/>
        </w:rPr>
        <w:t>y señalar en qué etapa</w:t>
      </w:r>
      <w:r w:rsidR="000439D4" w:rsidRPr="003966CA">
        <w:rPr>
          <w:rFonts w:asciiTheme="minorHAnsi" w:hAnsiTheme="minorHAnsi" w:cstheme="minorHAnsi"/>
          <w:lang w:val="es-SV"/>
        </w:rPr>
        <w:t xml:space="preserve"> del huracán</w:t>
      </w:r>
      <w:r w:rsidRPr="003966CA">
        <w:rPr>
          <w:rFonts w:asciiTheme="minorHAnsi" w:hAnsiTheme="minorHAnsi" w:cstheme="minorHAnsi"/>
          <w:lang w:val="es-SV"/>
        </w:rPr>
        <w:t>)</w:t>
      </w:r>
      <w:r w:rsidR="003914DE" w:rsidRPr="003966CA">
        <w:rPr>
          <w:rFonts w:asciiTheme="minorHAnsi" w:hAnsiTheme="minorHAnsi" w:cstheme="minorHAnsi"/>
          <w:lang w:val="es-SV"/>
        </w:rPr>
        <w:t>.</w:t>
      </w:r>
    </w:p>
    <w:p w14:paraId="4A05089A" w14:textId="144125E7" w:rsidR="00241800" w:rsidRPr="003966CA" w:rsidRDefault="00374996" w:rsidP="00A03586">
      <w:pPr>
        <w:pStyle w:val="ListParagraph"/>
        <w:numPr>
          <w:ilvl w:val="0"/>
          <w:numId w:val="23"/>
        </w:numPr>
        <w:rPr>
          <w:rFonts w:asciiTheme="minorHAnsi" w:hAnsiTheme="minorHAnsi" w:cstheme="minorHAnsi"/>
          <w:lang w:val="es-SV"/>
        </w:rPr>
      </w:pPr>
      <w:r w:rsidRPr="003966CA">
        <w:rPr>
          <w:rFonts w:asciiTheme="minorHAnsi" w:hAnsiTheme="minorHAnsi" w:cstheme="minorHAnsi"/>
          <w:lang w:val="es-SV"/>
        </w:rPr>
        <w:t>El capitán portuario/director portuario considerará cerrar la</w:t>
      </w:r>
      <w:r w:rsidR="00720F4B" w:rsidRPr="003966CA">
        <w:rPr>
          <w:rFonts w:asciiTheme="minorHAnsi" w:hAnsiTheme="minorHAnsi" w:cstheme="minorHAnsi"/>
          <w:lang w:val="es-SV"/>
        </w:rPr>
        <w:t>s instalaciones portuarias terrestres</w:t>
      </w:r>
      <w:r w:rsidRPr="003966CA">
        <w:rPr>
          <w:rFonts w:asciiTheme="minorHAnsi" w:hAnsiTheme="minorHAnsi" w:cstheme="minorHAnsi"/>
          <w:lang w:val="es-SV"/>
        </w:rPr>
        <w:t xml:space="preserve"> (y </w:t>
      </w:r>
      <w:r w:rsidR="00512097" w:rsidRPr="003966CA">
        <w:rPr>
          <w:rFonts w:asciiTheme="minorHAnsi" w:hAnsiTheme="minorHAnsi" w:cstheme="minorHAnsi"/>
          <w:lang w:val="es-SV"/>
        </w:rPr>
        <w:t>señalar en qué</w:t>
      </w:r>
      <w:r w:rsidRPr="003966CA">
        <w:rPr>
          <w:rFonts w:asciiTheme="minorHAnsi" w:hAnsiTheme="minorHAnsi" w:cstheme="minorHAnsi"/>
          <w:lang w:val="es-SV"/>
        </w:rPr>
        <w:t xml:space="preserve"> </w:t>
      </w:r>
      <w:r w:rsidR="00720F4B" w:rsidRPr="003966CA">
        <w:rPr>
          <w:rFonts w:asciiTheme="minorHAnsi" w:hAnsiTheme="minorHAnsi" w:cstheme="minorHAnsi"/>
          <w:lang w:val="es-SV"/>
        </w:rPr>
        <w:t>etapa</w:t>
      </w:r>
      <w:r w:rsidRPr="003966CA">
        <w:rPr>
          <w:rFonts w:asciiTheme="minorHAnsi" w:hAnsiTheme="minorHAnsi" w:cstheme="minorHAnsi"/>
          <w:lang w:val="es-SV"/>
        </w:rPr>
        <w:t xml:space="preserve"> de</w:t>
      </w:r>
      <w:r w:rsidR="00720F4B" w:rsidRPr="003966CA">
        <w:rPr>
          <w:rFonts w:asciiTheme="minorHAnsi" w:hAnsiTheme="minorHAnsi" w:cstheme="minorHAnsi"/>
          <w:lang w:val="es-SV"/>
        </w:rPr>
        <w:t>l</w:t>
      </w:r>
      <w:r w:rsidRPr="003966CA">
        <w:rPr>
          <w:rFonts w:asciiTheme="minorHAnsi" w:hAnsiTheme="minorHAnsi" w:cstheme="minorHAnsi"/>
          <w:lang w:val="es-SV"/>
        </w:rPr>
        <w:t xml:space="preserve"> huracán)</w:t>
      </w:r>
      <w:r w:rsidR="003914DE" w:rsidRPr="003966CA">
        <w:rPr>
          <w:rFonts w:asciiTheme="minorHAnsi" w:hAnsiTheme="minorHAnsi" w:cstheme="minorHAnsi"/>
          <w:lang w:val="es-SV"/>
        </w:rPr>
        <w:t>.</w:t>
      </w:r>
    </w:p>
    <w:p w14:paraId="43CCBF82" w14:textId="2299905C" w:rsidR="00374996" w:rsidRPr="003966CA" w:rsidRDefault="00DD4F26" w:rsidP="00A03586">
      <w:pPr>
        <w:pStyle w:val="ListParagraph"/>
        <w:numPr>
          <w:ilvl w:val="0"/>
          <w:numId w:val="23"/>
        </w:numPr>
        <w:rPr>
          <w:rFonts w:asciiTheme="minorHAnsi" w:hAnsiTheme="minorHAnsi" w:cstheme="minorHAnsi"/>
          <w:lang w:val="es-SV"/>
        </w:rPr>
      </w:pPr>
      <w:r w:rsidRPr="003966CA">
        <w:rPr>
          <w:rFonts w:asciiTheme="minorHAnsi" w:hAnsiTheme="minorHAnsi" w:cstheme="minorHAnsi"/>
          <w:lang w:val="es-SV"/>
        </w:rPr>
        <w:t xml:space="preserve">El capitán portuario/director portuario </w:t>
      </w:r>
      <w:r w:rsidR="005F3B89" w:rsidRPr="003966CA">
        <w:rPr>
          <w:rFonts w:asciiTheme="minorHAnsi" w:hAnsiTheme="minorHAnsi" w:cstheme="minorHAnsi"/>
          <w:lang w:val="es-SV"/>
        </w:rPr>
        <w:t>considerará la posibilidad de</w:t>
      </w:r>
      <w:r w:rsidRPr="003966CA">
        <w:rPr>
          <w:rFonts w:asciiTheme="minorHAnsi" w:hAnsiTheme="minorHAnsi" w:cstheme="minorHAnsi"/>
          <w:lang w:val="es-SV"/>
        </w:rPr>
        <w:t xml:space="preserve"> que los barcos amarrados se pongan en marcha hacia el mar (y </w:t>
      </w:r>
      <w:r w:rsidR="00512097" w:rsidRPr="003966CA">
        <w:rPr>
          <w:rFonts w:asciiTheme="minorHAnsi" w:hAnsiTheme="minorHAnsi" w:cstheme="minorHAnsi"/>
          <w:lang w:val="es-SV"/>
        </w:rPr>
        <w:t xml:space="preserve">señalar en qué </w:t>
      </w:r>
      <w:r w:rsidR="009F116A" w:rsidRPr="003966CA">
        <w:rPr>
          <w:rFonts w:asciiTheme="minorHAnsi" w:hAnsiTheme="minorHAnsi" w:cstheme="minorHAnsi"/>
          <w:lang w:val="es-SV"/>
        </w:rPr>
        <w:t>etapa</w:t>
      </w:r>
      <w:r w:rsidRPr="003966CA">
        <w:rPr>
          <w:rFonts w:asciiTheme="minorHAnsi" w:hAnsiTheme="minorHAnsi" w:cstheme="minorHAnsi"/>
          <w:lang w:val="es-SV"/>
        </w:rPr>
        <w:t xml:space="preserve"> de</w:t>
      </w:r>
      <w:r w:rsidR="0001537C" w:rsidRPr="003966CA">
        <w:rPr>
          <w:rFonts w:asciiTheme="minorHAnsi" w:hAnsiTheme="minorHAnsi" w:cstheme="minorHAnsi"/>
          <w:lang w:val="es-SV"/>
        </w:rPr>
        <w:t>l</w:t>
      </w:r>
      <w:r w:rsidRPr="003966CA">
        <w:rPr>
          <w:rFonts w:asciiTheme="minorHAnsi" w:hAnsiTheme="minorHAnsi" w:cstheme="minorHAnsi"/>
          <w:lang w:val="es-SV"/>
        </w:rPr>
        <w:t xml:space="preserve"> huracán).</w:t>
      </w:r>
    </w:p>
    <w:p w14:paraId="019031FD" w14:textId="5E134EEF" w:rsidR="00B50E13" w:rsidRPr="003966CA" w:rsidRDefault="00B50E13" w:rsidP="00A03586">
      <w:pPr>
        <w:pStyle w:val="ListParagraph"/>
        <w:numPr>
          <w:ilvl w:val="0"/>
          <w:numId w:val="23"/>
        </w:numPr>
        <w:rPr>
          <w:rFonts w:asciiTheme="minorHAnsi" w:hAnsiTheme="minorHAnsi" w:cstheme="minorHAnsi"/>
          <w:lang w:val="es-SV"/>
        </w:rPr>
      </w:pPr>
      <w:r w:rsidRPr="003966CA">
        <w:rPr>
          <w:rFonts w:asciiTheme="minorHAnsi" w:hAnsiTheme="minorHAnsi" w:cstheme="minorHAnsi"/>
          <w:lang w:val="es-SV"/>
        </w:rPr>
        <w:t xml:space="preserve">El director portuario considerará </w:t>
      </w:r>
      <w:r w:rsidR="003A0D6F" w:rsidRPr="003966CA">
        <w:rPr>
          <w:rFonts w:asciiTheme="minorHAnsi" w:hAnsiTheme="minorHAnsi" w:cstheme="minorHAnsi"/>
          <w:lang w:val="es-SV"/>
        </w:rPr>
        <w:t xml:space="preserve">la posibilidad de </w:t>
      </w:r>
      <w:r w:rsidRPr="003966CA">
        <w:rPr>
          <w:rFonts w:asciiTheme="minorHAnsi" w:hAnsiTheme="minorHAnsi" w:cstheme="minorHAnsi"/>
          <w:lang w:val="es-SV"/>
        </w:rPr>
        <w:t>evacuar el puerto, total o parcial</w:t>
      </w:r>
      <w:r w:rsidR="003A0D6F" w:rsidRPr="003966CA">
        <w:rPr>
          <w:rFonts w:asciiTheme="minorHAnsi" w:hAnsiTheme="minorHAnsi" w:cstheme="minorHAnsi"/>
          <w:lang w:val="es-SV"/>
        </w:rPr>
        <w:t>mente</w:t>
      </w:r>
      <w:r w:rsidRPr="003966CA">
        <w:rPr>
          <w:rFonts w:asciiTheme="minorHAnsi" w:hAnsiTheme="minorHAnsi" w:cstheme="minorHAnsi"/>
          <w:lang w:val="es-SV"/>
        </w:rPr>
        <w:t>.</w:t>
      </w:r>
    </w:p>
    <w:p w14:paraId="2783D4DA" w14:textId="77777777" w:rsidR="00B50E13" w:rsidRPr="003966CA" w:rsidRDefault="00B50E13" w:rsidP="00B50E13">
      <w:pPr>
        <w:pStyle w:val="ListParagraph"/>
        <w:ind w:left="720"/>
        <w:rPr>
          <w:rFonts w:asciiTheme="minorHAnsi" w:hAnsiTheme="minorHAnsi" w:cstheme="minorHAnsi"/>
          <w:lang w:val="es-SV"/>
        </w:rPr>
      </w:pPr>
    </w:p>
    <w:p w14:paraId="46C7C869" w14:textId="2CB6AC61" w:rsidR="00241800" w:rsidRPr="003966CA" w:rsidRDefault="00B50E13" w:rsidP="00241800">
      <w:pPr>
        <w:pStyle w:val="OutlineHeading3"/>
        <w:rPr>
          <w:rFonts w:asciiTheme="minorHAnsi" w:eastAsia="Batang" w:hAnsiTheme="minorHAnsi" w:cstheme="minorHAnsi"/>
          <w:lang w:val="es-SV"/>
        </w:rPr>
      </w:pPr>
      <w:r w:rsidRPr="003966CA">
        <w:rPr>
          <w:rFonts w:asciiTheme="minorHAnsi" w:eastAsia="Batang" w:hAnsiTheme="minorHAnsi" w:cstheme="minorHAnsi"/>
          <w:lang w:val="es-SV"/>
        </w:rPr>
        <w:t>Situación posterior al huracán</w:t>
      </w:r>
    </w:p>
    <w:p w14:paraId="1FDF2A6B" w14:textId="18188F05" w:rsidR="00444C78" w:rsidRPr="003966CA" w:rsidRDefault="00444C78" w:rsidP="00241800">
      <w:pPr>
        <w:rPr>
          <w:lang w:val="es-SV"/>
        </w:rPr>
      </w:pPr>
      <w:r w:rsidRPr="003966CA">
        <w:rPr>
          <w:lang w:val="es-SV"/>
        </w:rPr>
        <w:t>El objetivo principal después de un huracán es que el puerto vuelva a su pleno funcionamiento</w:t>
      </w:r>
      <w:r w:rsidR="00991928">
        <w:rPr>
          <w:lang w:val="es-SV"/>
        </w:rPr>
        <w:t xml:space="preserve"> lo más pronto posible</w:t>
      </w:r>
      <w:r w:rsidRPr="003966CA">
        <w:rPr>
          <w:lang w:val="es-SV"/>
        </w:rPr>
        <w:t xml:space="preserve">. Después de que </w:t>
      </w:r>
      <w:r w:rsidR="000116A1" w:rsidRPr="003966CA">
        <w:rPr>
          <w:lang w:val="es-SV"/>
        </w:rPr>
        <w:t>el</w:t>
      </w:r>
      <w:r w:rsidRPr="003966CA">
        <w:rPr>
          <w:lang w:val="es-SV"/>
        </w:rPr>
        <w:t xml:space="preserve"> huracán</w:t>
      </w:r>
      <w:r w:rsidR="000116A1" w:rsidRPr="003966CA">
        <w:rPr>
          <w:lang w:val="es-SV"/>
        </w:rPr>
        <w:t xml:space="preserve"> haya pasado</w:t>
      </w:r>
      <w:r w:rsidRPr="003966CA">
        <w:rPr>
          <w:lang w:val="es-SV"/>
        </w:rPr>
        <w:t xml:space="preserve"> y sea seguro hacerlo, </w:t>
      </w:r>
      <w:r w:rsidRPr="003966CA">
        <w:rPr>
          <w:highlight w:val="yellow"/>
          <w:lang w:val="es-SV"/>
        </w:rPr>
        <w:t>NOMBRE DE LA ORGANIZACIÓN</w:t>
      </w:r>
      <w:r w:rsidRPr="003966CA">
        <w:rPr>
          <w:lang w:val="es-SV"/>
        </w:rPr>
        <w:t xml:space="preserve"> deberá:</w:t>
      </w:r>
    </w:p>
    <w:p w14:paraId="36C3F3A9" w14:textId="77777777" w:rsidR="00523452" w:rsidRPr="003966CA" w:rsidRDefault="00523452" w:rsidP="00241800">
      <w:pPr>
        <w:rPr>
          <w:lang w:val="es-SV"/>
        </w:rPr>
      </w:pPr>
    </w:p>
    <w:p w14:paraId="07319F8E" w14:textId="012381D5" w:rsidR="00A62ED9" w:rsidRPr="003966CA" w:rsidRDefault="00A62ED9" w:rsidP="00241800">
      <w:pPr>
        <w:pStyle w:val="ListBullet"/>
        <w:rPr>
          <w:lang w:val="es-SV"/>
        </w:rPr>
      </w:pPr>
      <w:r w:rsidRPr="003966CA">
        <w:rPr>
          <w:lang w:val="es-SV"/>
        </w:rPr>
        <w:t>Realizar una evaluación de daños (véase anexo B: Evaluación de Daños)</w:t>
      </w:r>
    </w:p>
    <w:p w14:paraId="0EEF84A6" w14:textId="68E5CD2D" w:rsidR="00241800" w:rsidRPr="003966CA" w:rsidRDefault="007033B5" w:rsidP="00241800">
      <w:pPr>
        <w:pStyle w:val="ListBullet"/>
        <w:rPr>
          <w:lang w:val="es-SV"/>
        </w:rPr>
      </w:pPr>
      <w:r w:rsidRPr="003966CA">
        <w:rPr>
          <w:lang w:val="es-SV"/>
        </w:rPr>
        <w:t xml:space="preserve">Notificar, según corresponda, la siguiente información sobre los Resultados de la </w:t>
      </w:r>
      <w:r w:rsidR="007A7D75" w:rsidRPr="003966CA">
        <w:rPr>
          <w:lang w:val="es-SV"/>
        </w:rPr>
        <w:t>E</w:t>
      </w:r>
      <w:r w:rsidRPr="003966CA">
        <w:rPr>
          <w:lang w:val="es-SV"/>
        </w:rPr>
        <w:t xml:space="preserve">valuación de </w:t>
      </w:r>
      <w:r w:rsidR="007A7D75" w:rsidRPr="003966CA">
        <w:rPr>
          <w:lang w:val="es-SV"/>
        </w:rPr>
        <w:t>D</w:t>
      </w:r>
      <w:r w:rsidRPr="003966CA">
        <w:rPr>
          <w:lang w:val="es-SV"/>
        </w:rPr>
        <w:t>años</w:t>
      </w:r>
      <w:r w:rsidR="007A7D75" w:rsidRPr="003966CA">
        <w:rPr>
          <w:lang w:val="es-SV"/>
        </w:rPr>
        <w:t>:</w:t>
      </w:r>
    </w:p>
    <w:p w14:paraId="15C09D23" w14:textId="4CD5ECED" w:rsidR="00241800" w:rsidRPr="003966CA" w:rsidRDefault="00A62ED9" w:rsidP="00241800">
      <w:pPr>
        <w:pStyle w:val="ListBullet2"/>
        <w:rPr>
          <w:highlight w:val="yellow"/>
          <w:lang w:val="es-SV"/>
        </w:rPr>
      </w:pPr>
      <w:r w:rsidRPr="003966CA">
        <w:rPr>
          <w:highlight w:val="yellow"/>
          <w:lang w:val="es-SV"/>
        </w:rPr>
        <w:t>INSERTAR NOMBRE DEL CORRESPONDIENTE MINISTRO</w:t>
      </w:r>
    </w:p>
    <w:p w14:paraId="19591079" w14:textId="3E760D9C" w:rsidR="00241800" w:rsidRPr="003966CA" w:rsidRDefault="007A7D75" w:rsidP="00241800">
      <w:pPr>
        <w:pStyle w:val="ListBullet2"/>
        <w:rPr>
          <w:lang w:val="es-SV"/>
        </w:rPr>
      </w:pPr>
      <w:r w:rsidRPr="003966CA">
        <w:rPr>
          <w:lang w:val="es-SV"/>
        </w:rPr>
        <w:t>Autoridades locales</w:t>
      </w:r>
      <w:r w:rsidR="00241800" w:rsidRPr="003966CA">
        <w:rPr>
          <w:lang w:val="es-SV"/>
        </w:rPr>
        <w:t>/</w:t>
      </w:r>
      <w:r w:rsidRPr="003966CA">
        <w:rPr>
          <w:lang w:val="es-SV"/>
        </w:rPr>
        <w:t>funcionarios electos</w:t>
      </w:r>
    </w:p>
    <w:p w14:paraId="78D2CEE6" w14:textId="16E1D13B" w:rsidR="007A7D75" w:rsidRPr="003966CA" w:rsidRDefault="007A7D75" w:rsidP="00241800">
      <w:pPr>
        <w:pStyle w:val="ListBullet2"/>
        <w:rPr>
          <w:lang w:val="es-SV"/>
        </w:rPr>
      </w:pPr>
      <w:r w:rsidRPr="003966CA">
        <w:rPr>
          <w:lang w:val="es-SV"/>
        </w:rPr>
        <w:t xml:space="preserve">Países / puertos vecinos con los que </w:t>
      </w:r>
      <w:r w:rsidRPr="003966CA">
        <w:rPr>
          <w:highlight w:val="yellow"/>
          <w:lang w:val="es-SV"/>
        </w:rPr>
        <w:t>NOMBRE DE LA ORGANIZACIÓN</w:t>
      </w:r>
      <w:r w:rsidRPr="003966CA">
        <w:rPr>
          <w:lang w:val="es-SV"/>
        </w:rPr>
        <w:t xml:space="preserve"> tiene acuerdos de asistencia mutua</w:t>
      </w:r>
    </w:p>
    <w:p w14:paraId="22D16C4C" w14:textId="1C284280" w:rsidR="00241800" w:rsidRPr="003966CA" w:rsidRDefault="007A7D75" w:rsidP="00241800">
      <w:pPr>
        <w:pStyle w:val="ListBullet2"/>
        <w:rPr>
          <w:lang w:val="es-SV"/>
        </w:rPr>
      </w:pPr>
      <w:r w:rsidRPr="003966CA">
        <w:rPr>
          <w:lang w:val="es-SV"/>
        </w:rPr>
        <w:t>Proveedores</w:t>
      </w:r>
      <w:r w:rsidR="00241800" w:rsidRPr="003966CA">
        <w:rPr>
          <w:lang w:val="es-SV"/>
        </w:rPr>
        <w:t>/</w:t>
      </w:r>
      <w:r w:rsidRPr="003966CA">
        <w:rPr>
          <w:lang w:val="es-SV"/>
        </w:rPr>
        <w:t>sindicatos</w:t>
      </w:r>
      <w:r w:rsidR="00241800" w:rsidRPr="003966CA">
        <w:rPr>
          <w:lang w:val="es-SV"/>
        </w:rPr>
        <w:t>/</w:t>
      </w:r>
      <w:r w:rsidRPr="003966CA">
        <w:rPr>
          <w:lang w:val="es-SV"/>
        </w:rPr>
        <w:t>fuerza laboral</w:t>
      </w:r>
    </w:p>
    <w:p w14:paraId="3FB817B4" w14:textId="5CE254C7" w:rsidR="007355F6" w:rsidRPr="003966CA" w:rsidRDefault="007355F6" w:rsidP="00241800">
      <w:pPr>
        <w:pStyle w:val="ListBullet"/>
        <w:rPr>
          <w:lang w:val="es-SV"/>
        </w:rPr>
      </w:pPr>
      <w:r w:rsidRPr="003966CA">
        <w:rPr>
          <w:lang w:val="es-SV"/>
        </w:rPr>
        <w:t xml:space="preserve">Verificar la integridad de la ubicación/el estado </w:t>
      </w:r>
      <w:r w:rsidR="00F96A5E" w:rsidRPr="003966CA">
        <w:rPr>
          <w:lang w:val="es-SV"/>
        </w:rPr>
        <w:t>de ayuda</w:t>
      </w:r>
      <w:r w:rsidRPr="003966CA">
        <w:rPr>
          <w:lang w:val="es-SV"/>
        </w:rPr>
        <w:t xml:space="preserve"> a la navegación.</w:t>
      </w:r>
    </w:p>
    <w:p w14:paraId="162B093C" w14:textId="6720ED88" w:rsidR="00C31F88" w:rsidRPr="003966CA" w:rsidRDefault="00C31F88" w:rsidP="00241800">
      <w:pPr>
        <w:pStyle w:val="ListBullet"/>
        <w:rPr>
          <w:lang w:val="es-SV"/>
        </w:rPr>
      </w:pPr>
      <w:r w:rsidRPr="003966CA">
        <w:rPr>
          <w:lang w:val="es-SV"/>
        </w:rPr>
        <w:t xml:space="preserve">Iniciar la </w:t>
      </w:r>
      <w:r w:rsidR="00191757" w:rsidRPr="003966CA">
        <w:rPr>
          <w:lang w:val="es-SV"/>
        </w:rPr>
        <w:t>contabilización</w:t>
      </w:r>
      <w:r w:rsidRPr="003966CA">
        <w:rPr>
          <w:lang w:val="es-SV"/>
        </w:rPr>
        <w:t xml:space="preserve"> del personal de </w:t>
      </w:r>
      <w:r w:rsidRPr="003966CA">
        <w:rPr>
          <w:highlight w:val="yellow"/>
          <w:lang w:val="es-SV"/>
        </w:rPr>
        <w:t>NOMBRE DE LA ORGANIZACIÓN</w:t>
      </w:r>
      <w:r w:rsidRPr="003966CA">
        <w:rPr>
          <w:lang w:val="es-SV"/>
        </w:rPr>
        <w:t xml:space="preserve"> (independientemente del </w:t>
      </w:r>
      <w:r w:rsidR="00191757" w:rsidRPr="003966CA">
        <w:rPr>
          <w:lang w:val="es-SV"/>
        </w:rPr>
        <w:t>estatus laboral</w:t>
      </w:r>
      <w:r w:rsidRPr="003966CA">
        <w:rPr>
          <w:lang w:val="es-SV"/>
        </w:rPr>
        <w:t xml:space="preserve"> / vacaciones o ubicación</w:t>
      </w:r>
      <w:r w:rsidR="00191757" w:rsidRPr="003966CA">
        <w:rPr>
          <w:lang w:val="es-SV"/>
        </w:rPr>
        <w:t xml:space="preserve"> del personal</w:t>
      </w:r>
      <w:r w:rsidRPr="003966CA">
        <w:rPr>
          <w:lang w:val="es-SV"/>
        </w:rPr>
        <w:t>)</w:t>
      </w:r>
    </w:p>
    <w:p w14:paraId="2AF4B6CC" w14:textId="0B2D742F" w:rsidR="00241800" w:rsidRPr="003966CA" w:rsidRDefault="00C31F88" w:rsidP="00241800">
      <w:pPr>
        <w:pStyle w:val="ListBullet"/>
        <w:rPr>
          <w:lang w:val="es-SV"/>
        </w:rPr>
      </w:pPr>
      <w:r w:rsidRPr="003966CA">
        <w:rPr>
          <w:lang w:val="es-SV"/>
        </w:rPr>
        <w:t>Considerar la reapertura de</w:t>
      </w:r>
      <w:r w:rsidR="00191757" w:rsidRPr="003966CA">
        <w:rPr>
          <w:lang w:val="es-SV"/>
        </w:rPr>
        <w:t xml:space="preserve"> las instalaciones portuarias</w:t>
      </w:r>
      <w:r w:rsidR="00C16C59" w:rsidRPr="003966CA">
        <w:rPr>
          <w:lang w:val="es-SV"/>
        </w:rPr>
        <w:t xml:space="preserve"> de lado de la costa</w:t>
      </w:r>
    </w:p>
    <w:p w14:paraId="552190BC" w14:textId="4FBC8E8D" w:rsidR="00C31F88" w:rsidRPr="003966CA" w:rsidRDefault="00C31F88" w:rsidP="00241800">
      <w:pPr>
        <w:pStyle w:val="ListBullet"/>
        <w:rPr>
          <w:lang w:val="es-SV"/>
        </w:rPr>
      </w:pPr>
      <w:r w:rsidRPr="003966CA">
        <w:rPr>
          <w:lang w:val="es-SV"/>
        </w:rPr>
        <w:t xml:space="preserve">Considerar la posibilidad de reabrir </w:t>
      </w:r>
      <w:r w:rsidR="00191757" w:rsidRPr="003966CA">
        <w:rPr>
          <w:lang w:val="es-SV"/>
        </w:rPr>
        <w:t>las instalaciones portuarias terrestres</w:t>
      </w:r>
    </w:p>
    <w:p w14:paraId="4B5CE7A8" w14:textId="5096CC9D" w:rsidR="00241800" w:rsidRPr="003966CA" w:rsidRDefault="00A9386E" w:rsidP="00865D8B">
      <w:pPr>
        <w:pStyle w:val="OutlineHeading2"/>
        <w:ind w:hanging="2286"/>
        <w:rPr>
          <w:lang w:val="es-SV"/>
        </w:rPr>
      </w:pPr>
      <w:bookmarkStart w:id="91" w:name="_Toc84252102"/>
      <w:r w:rsidRPr="003966CA">
        <w:rPr>
          <w:lang w:val="es-SV"/>
        </w:rPr>
        <w:t>Categorías de huracanes</w:t>
      </w:r>
      <w:bookmarkEnd w:id="91"/>
    </w:p>
    <w:p w14:paraId="14E5E83C" w14:textId="643DD649" w:rsidR="00A9386E" w:rsidRPr="003966CA" w:rsidRDefault="00A9386E" w:rsidP="00241800">
      <w:pPr>
        <w:rPr>
          <w:lang w:val="es-SV"/>
        </w:rPr>
      </w:pPr>
      <w:r w:rsidRPr="003966CA">
        <w:rPr>
          <w:lang w:val="es-SV"/>
        </w:rPr>
        <w:t xml:space="preserve">Las siguientes son definiciones de las categorías de huracanes </w:t>
      </w:r>
      <w:r w:rsidR="00C16C59" w:rsidRPr="003966CA">
        <w:rPr>
          <w:lang w:val="es-SV"/>
        </w:rPr>
        <w:t xml:space="preserve">ampliamente aceptadas, </w:t>
      </w:r>
      <w:r w:rsidRPr="003966CA">
        <w:rPr>
          <w:lang w:val="es-SV"/>
        </w:rPr>
        <w:t>diferenciadas</w:t>
      </w:r>
      <w:r w:rsidR="00C16C59" w:rsidRPr="003966CA">
        <w:rPr>
          <w:lang w:val="es-SV"/>
        </w:rPr>
        <w:t xml:space="preserve"> </w:t>
      </w:r>
      <w:r w:rsidRPr="003966CA">
        <w:rPr>
          <w:lang w:val="es-SV"/>
        </w:rPr>
        <w:t>por la velocidad del viento, presentadas a continuación como referencia común en la preparación para huracanes.</w:t>
      </w:r>
    </w:p>
    <w:p w14:paraId="65B6935C" w14:textId="77777777" w:rsidR="00A9386E" w:rsidRPr="003966CA" w:rsidRDefault="00A9386E" w:rsidP="00241800">
      <w:pPr>
        <w:rPr>
          <w:lang w:val="es-SV"/>
        </w:rPr>
      </w:pPr>
    </w:p>
    <w:tbl>
      <w:tblPr>
        <w:tblStyle w:val="TableGrid"/>
        <w:tblW w:w="9990" w:type="dxa"/>
        <w:tblInd w:w="-95" w:type="dxa"/>
        <w:tblLook w:val="04A0" w:firstRow="1" w:lastRow="0" w:firstColumn="1" w:lastColumn="0" w:noHBand="0" w:noVBand="1"/>
      </w:tblPr>
      <w:tblGrid>
        <w:gridCol w:w="1980"/>
        <w:gridCol w:w="8010"/>
      </w:tblGrid>
      <w:tr w:rsidR="009C7B54" w:rsidRPr="008A2BE5" w14:paraId="5B48836D" w14:textId="77777777" w:rsidTr="00364C6A">
        <w:tc>
          <w:tcPr>
            <w:tcW w:w="1980" w:type="dxa"/>
            <w:shd w:val="clear" w:color="auto" w:fill="D9D9D9" w:themeFill="background1" w:themeFillShade="D9"/>
            <w:tcMar>
              <w:top w:w="43" w:type="dxa"/>
              <w:left w:w="43" w:type="dxa"/>
              <w:bottom w:w="43" w:type="dxa"/>
              <w:right w:w="43" w:type="dxa"/>
            </w:tcMar>
          </w:tcPr>
          <w:p w14:paraId="5FF8C422" w14:textId="57937830" w:rsidR="009C7B54" w:rsidRPr="003966CA" w:rsidRDefault="003E47BD" w:rsidP="00C16C59">
            <w:pPr>
              <w:jc w:val="left"/>
              <w:rPr>
                <w:b/>
                <w:bCs/>
                <w:sz w:val="18"/>
                <w:szCs w:val="18"/>
                <w:lang w:val="es-SV"/>
              </w:rPr>
            </w:pPr>
            <w:r w:rsidRPr="003966CA">
              <w:rPr>
                <w:b/>
                <w:bCs/>
                <w:sz w:val="18"/>
                <w:szCs w:val="18"/>
                <w:lang w:val="es-SV"/>
              </w:rPr>
              <w:t>Condic</w:t>
            </w:r>
            <w:r w:rsidR="00C16C59" w:rsidRPr="003966CA">
              <w:rPr>
                <w:b/>
                <w:bCs/>
                <w:sz w:val="18"/>
                <w:szCs w:val="18"/>
                <w:lang w:val="es-SV"/>
              </w:rPr>
              <w:t>ión</w:t>
            </w:r>
            <w:r w:rsidRPr="003966CA">
              <w:rPr>
                <w:b/>
                <w:bCs/>
                <w:sz w:val="18"/>
                <w:szCs w:val="18"/>
                <w:lang w:val="es-SV"/>
              </w:rPr>
              <w:t xml:space="preserve"> de tormenta</w:t>
            </w:r>
          </w:p>
        </w:tc>
        <w:tc>
          <w:tcPr>
            <w:tcW w:w="8010" w:type="dxa"/>
            <w:tcMar>
              <w:top w:w="43" w:type="dxa"/>
              <w:left w:w="43" w:type="dxa"/>
              <w:bottom w:w="43" w:type="dxa"/>
              <w:right w:w="43" w:type="dxa"/>
            </w:tcMar>
          </w:tcPr>
          <w:p w14:paraId="658931CD" w14:textId="3F7980FF" w:rsidR="009C7B54" w:rsidRPr="003966CA" w:rsidRDefault="003E47BD" w:rsidP="009D6CE9">
            <w:pPr>
              <w:rPr>
                <w:lang w:val="es-SV"/>
              </w:rPr>
            </w:pPr>
            <w:r w:rsidRPr="003966CA">
              <w:rPr>
                <w:lang w:val="es-SV"/>
              </w:rPr>
              <w:t xml:space="preserve">Se pronostican vientos sostenidos de </w:t>
            </w:r>
            <w:r w:rsidR="004E14BD" w:rsidRPr="003966CA">
              <w:rPr>
                <w:lang w:val="es-SV"/>
              </w:rPr>
              <w:t xml:space="preserve">por lo menos </w:t>
            </w:r>
            <w:r w:rsidRPr="003966CA">
              <w:rPr>
                <w:lang w:val="es-SV"/>
              </w:rPr>
              <w:t xml:space="preserve">50 nudos. Las tormentas pueden contener vientos fuertes y racheados, fuertes lluvias y/o granizo a menudo acompañados de mareas </w:t>
            </w:r>
            <w:r w:rsidR="001E76C3" w:rsidRPr="003966CA">
              <w:rPr>
                <w:lang w:val="es-SV"/>
              </w:rPr>
              <w:t xml:space="preserve">excepcionalmente </w:t>
            </w:r>
            <w:r w:rsidRPr="003966CA">
              <w:rPr>
                <w:lang w:val="es-SV"/>
              </w:rPr>
              <w:t>altas.</w:t>
            </w:r>
          </w:p>
        </w:tc>
      </w:tr>
      <w:tr w:rsidR="009C7B54" w:rsidRPr="008A2BE5" w14:paraId="2DAC99E6" w14:textId="77777777" w:rsidTr="00364C6A">
        <w:tc>
          <w:tcPr>
            <w:tcW w:w="1980" w:type="dxa"/>
            <w:shd w:val="clear" w:color="auto" w:fill="D9D9D9" w:themeFill="background1" w:themeFillShade="D9"/>
            <w:tcMar>
              <w:top w:w="43" w:type="dxa"/>
              <w:left w:w="43" w:type="dxa"/>
              <w:bottom w:w="43" w:type="dxa"/>
              <w:right w:w="43" w:type="dxa"/>
            </w:tcMar>
          </w:tcPr>
          <w:p w14:paraId="07E6D367" w14:textId="38FA9211" w:rsidR="009C7B54" w:rsidRPr="003966CA" w:rsidRDefault="00AD474A" w:rsidP="00241800">
            <w:pPr>
              <w:rPr>
                <w:b/>
                <w:bCs/>
                <w:sz w:val="18"/>
                <w:szCs w:val="18"/>
                <w:lang w:val="es-SV"/>
              </w:rPr>
            </w:pPr>
            <w:r w:rsidRPr="003966CA">
              <w:rPr>
                <w:b/>
                <w:bCs/>
                <w:sz w:val="18"/>
                <w:szCs w:val="18"/>
                <w:lang w:val="es-SV"/>
              </w:rPr>
              <w:t>Categoría</w:t>
            </w:r>
            <w:r w:rsidR="009C7B54" w:rsidRPr="003966CA">
              <w:rPr>
                <w:b/>
                <w:bCs/>
                <w:sz w:val="18"/>
                <w:szCs w:val="18"/>
                <w:lang w:val="es-SV"/>
              </w:rPr>
              <w:t xml:space="preserve"> 1</w:t>
            </w:r>
          </w:p>
        </w:tc>
        <w:tc>
          <w:tcPr>
            <w:tcW w:w="8010" w:type="dxa"/>
            <w:tcMar>
              <w:top w:w="43" w:type="dxa"/>
              <w:left w:w="43" w:type="dxa"/>
              <w:bottom w:w="43" w:type="dxa"/>
              <w:right w:w="43" w:type="dxa"/>
            </w:tcMar>
          </w:tcPr>
          <w:p w14:paraId="3D48D1FD" w14:textId="67284FD1" w:rsidR="00E24253" w:rsidRPr="003966CA" w:rsidRDefault="004E14BD" w:rsidP="009C3E1B">
            <w:pPr>
              <w:rPr>
                <w:lang w:val="es-SV"/>
              </w:rPr>
            </w:pPr>
            <w:r w:rsidRPr="003966CA">
              <w:rPr>
                <w:lang w:val="es-SV"/>
              </w:rPr>
              <w:t xml:space="preserve">Vientos sostenidos de 74-95 </w:t>
            </w:r>
            <w:r w:rsidR="00FD36B5" w:rsidRPr="003966CA">
              <w:rPr>
                <w:lang w:val="es-SV"/>
              </w:rPr>
              <w:t xml:space="preserve">m/h </w:t>
            </w:r>
            <w:r w:rsidRPr="003966CA">
              <w:rPr>
                <w:lang w:val="es-SV"/>
              </w:rPr>
              <w:t>que pueden producir marejada</w:t>
            </w:r>
            <w:r w:rsidR="00FD36B5" w:rsidRPr="003966CA">
              <w:rPr>
                <w:lang w:val="es-SV"/>
              </w:rPr>
              <w:t>s</w:t>
            </w:r>
            <w:r w:rsidR="003C2207" w:rsidRPr="003966CA">
              <w:rPr>
                <w:lang w:val="es-SV"/>
              </w:rPr>
              <w:t xml:space="preserve"> ciclónicas</w:t>
            </w:r>
            <w:r w:rsidRPr="003966CA">
              <w:rPr>
                <w:lang w:val="es-SV"/>
              </w:rPr>
              <w:t xml:space="preserve"> de 4 a 5 pies por encima de</w:t>
            </w:r>
            <w:r w:rsidR="00B05F89" w:rsidRPr="003966CA">
              <w:rPr>
                <w:lang w:val="es-SV"/>
              </w:rPr>
              <w:t xml:space="preserve"> </w:t>
            </w:r>
            <w:r w:rsidRPr="003966CA">
              <w:rPr>
                <w:lang w:val="es-SV"/>
              </w:rPr>
              <w:t>lo norma</w:t>
            </w:r>
            <w:r w:rsidR="00B05F89" w:rsidRPr="003966CA">
              <w:rPr>
                <w:lang w:val="es-SV"/>
              </w:rPr>
              <w:t>l</w:t>
            </w:r>
            <w:r w:rsidR="00FD36B5" w:rsidRPr="003966CA">
              <w:rPr>
                <w:lang w:val="es-SV"/>
              </w:rPr>
              <w:t xml:space="preserve"> e inundaciones en las </w:t>
            </w:r>
            <w:r w:rsidRPr="003966CA">
              <w:rPr>
                <w:lang w:val="es-SV"/>
              </w:rPr>
              <w:t>carreteras</w:t>
            </w:r>
            <w:r w:rsidR="00FD36B5" w:rsidRPr="003966CA">
              <w:rPr>
                <w:lang w:val="es-SV"/>
              </w:rPr>
              <w:t xml:space="preserve"> de zonas</w:t>
            </w:r>
            <w:r w:rsidR="00B05F89" w:rsidRPr="003966CA">
              <w:rPr>
                <w:lang w:val="es-SV"/>
              </w:rPr>
              <w:t xml:space="preserve"> las</w:t>
            </w:r>
            <w:r w:rsidR="00FD36B5" w:rsidRPr="003966CA">
              <w:rPr>
                <w:lang w:val="es-SV"/>
              </w:rPr>
              <w:t xml:space="preserve"> </w:t>
            </w:r>
            <w:r w:rsidRPr="003966CA">
              <w:rPr>
                <w:lang w:val="es-SV"/>
              </w:rPr>
              <w:t>costeras bajas, daños menores</w:t>
            </w:r>
            <w:r w:rsidR="00FD36B5" w:rsidRPr="003966CA">
              <w:rPr>
                <w:lang w:val="es-SV"/>
              </w:rPr>
              <w:t xml:space="preserve"> </w:t>
            </w:r>
            <w:r w:rsidR="003C2207" w:rsidRPr="003966CA">
              <w:rPr>
                <w:lang w:val="es-SV"/>
              </w:rPr>
              <w:t>a los</w:t>
            </w:r>
            <w:r w:rsidR="00FD36B5" w:rsidRPr="003966CA">
              <w:rPr>
                <w:lang w:val="es-SV"/>
              </w:rPr>
              <w:t xml:space="preserve"> muelles</w:t>
            </w:r>
            <w:r w:rsidR="002B65E1" w:rsidRPr="003966CA">
              <w:rPr>
                <w:lang w:val="es-SV"/>
              </w:rPr>
              <w:t>;</w:t>
            </w:r>
            <w:r w:rsidRPr="003966CA">
              <w:rPr>
                <w:lang w:val="es-SV"/>
              </w:rPr>
              <w:t xml:space="preserve"> algunas embarcaciones pequeñas </w:t>
            </w:r>
            <w:r w:rsidR="002D1817" w:rsidRPr="003966CA">
              <w:rPr>
                <w:lang w:val="es-SV"/>
              </w:rPr>
              <w:t xml:space="preserve">con fondeaderos expuestos </w:t>
            </w:r>
            <w:r w:rsidR="003C2207" w:rsidRPr="003966CA">
              <w:rPr>
                <w:lang w:val="es-SV"/>
              </w:rPr>
              <w:t xml:space="preserve">se desatan de sus </w:t>
            </w:r>
            <w:r w:rsidR="00A85B45" w:rsidRPr="003966CA">
              <w:rPr>
                <w:lang w:val="es-SV"/>
              </w:rPr>
              <w:t>amarraderos</w:t>
            </w:r>
            <w:r w:rsidR="002D1817" w:rsidRPr="003966CA">
              <w:rPr>
                <w:lang w:val="es-SV"/>
              </w:rPr>
              <w:t>;</w:t>
            </w:r>
            <w:r w:rsidRPr="003966CA">
              <w:rPr>
                <w:lang w:val="es-SV"/>
              </w:rPr>
              <w:t xml:space="preserve"> </w:t>
            </w:r>
            <w:r w:rsidR="002D1817" w:rsidRPr="003966CA">
              <w:rPr>
                <w:lang w:val="es-SV"/>
              </w:rPr>
              <w:t>la estructura del edificio no sufre grave</w:t>
            </w:r>
            <w:r w:rsidR="00034272" w:rsidRPr="003966CA">
              <w:rPr>
                <w:lang w:val="es-SV"/>
              </w:rPr>
              <w:t>s</w:t>
            </w:r>
            <w:r w:rsidR="002D1817" w:rsidRPr="003966CA">
              <w:rPr>
                <w:lang w:val="es-SV"/>
              </w:rPr>
              <w:t xml:space="preserve"> deterioro</w:t>
            </w:r>
            <w:r w:rsidR="00034272" w:rsidRPr="003966CA">
              <w:rPr>
                <w:lang w:val="es-SV"/>
              </w:rPr>
              <w:t>s</w:t>
            </w:r>
            <w:r w:rsidR="002D1817" w:rsidRPr="003966CA">
              <w:rPr>
                <w:lang w:val="es-SV"/>
              </w:rPr>
              <w:t xml:space="preserve"> y se producen algunos daños a los letreros mal co</w:t>
            </w:r>
            <w:r w:rsidRPr="003966CA">
              <w:rPr>
                <w:lang w:val="es-SV"/>
              </w:rPr>
              <w:t>nstruidos.</w:t>
            </w:r>
          </w:p>
        </w:tc>
      </w:tr>
      <w:tr w:rsidR="00A85B45" w:rsidRPr="008A2BE5" w14:paraId="64F72181" w14:textId="77777777" w:rsidTr="00364C6A">
        <w:tc>
          <w:tcPr>
            <w:tcW w:w="1980" w:type="dxa"/>
            <w:shd w:val="clear" w:color="auto" w:fill="D9D9D9" w:themeFill="background1" w:themeFillShade="D9"/>
            <w:tcMar>
              <w:top w:w="43" w:type="dxa"/>
              <w:left w:w="43" w:type="dxa"/>
              <w:bottom w:w="43" w:type="dxa"/>
              <w:right w:w="43" w:type="dxa"/>
            </w:tcMar>
          </w:tcPr>
          <w:p w14:paraId="5198CEDE" w14:textId="19F3B0D7" w:rsidR="00A85B45" w:rsidRPr="003966CA" w:rsidRDefault="00AD474A" w:rsidP="00A85B45">
            <w:pPr>
              <w:rPr>
                <w:b/>
                <w:bCs/>
                <w:sz w:val="18"/>
                <w:szCs w:val="18"/>
                <w:lang w:val="es-SV"/>
              </w:rPr>
            </w:pPr>
            <w:r w:rsidRPr="003966CA">
              <w:rPr>
                <w:b/>
                <w:bCs/>
                <w:sz w:val="18"/>
                <w:szCs w:val="18"/>
                <w:lang w:val="es-SV"/>
              </w:rPr>
              <w:t>Categoría</w:t>
            </w:r>
            <w:r w:rsidR="00A85B45" w:rsidRPr="003966CA">
              <w:rPr>
                <w:b/>
                <w:bCs/>
                <w:sz w:val="18"/>
                <w:szCs w:val="18"/>
                <w:lang w:val="es-SV"/>
              </w:rPr>
              <w:t xml:space="preserve"> 2</w:t>
            </w:r>
          </w:p>
        </w:tc>
        <w:tc>
          <w:tcPr>
            <w:tcW w:w="8010" w:type="dxa"/>
            <w:tcMar>
              <w:top w:w="43" w:type="dxa"/>
              <w:left w:w="43" w:type="dxa"/>
              <w:bottom w:w="43" w:type="dxa"/>
              <w:right w:w="43" w:type="dxa"/>
            </w:tcMar>
          </w:tcPr>
          <w:p w14:paraId="6E44EAF8" w14:textId="65D8C576" w:rsidR="00AF1A6B" w:rsidRPr="003966CA" w:rsidRDefault="00AF1A6B" w:rsidP="00AF1A6B">
            <w:pPr>
              <w:rPr>
                <w:lang w:val="es-SV"/>
              </w:rPr>
            </w:pPr>
            <w:r w:rsidRPr="003966CA">
              <w:rPr>
                <w:lang w:val="es-SV"/>
              </w:rPr>
              <w:t xml:space="preserve">Vientos sostenidos de 96-110 </w:t>
            </w:r>
            <w:r w:rsidR="006C6C09" w:rsidRPr="003966CA">
              <w:rPr>
                <w:lang w:val="es-SV"/>
              </w:rPr>
              <w:t xml:space="preserve">m/h </w:t>
            </w:r>
            <w:r w:rsidRPr="003966CA">
              <w:rPr>
                <w:lang w:val="es-SV"/>
              </w:rPr>
              <w:t>que pueden producir marejada</w:t>
            </w:r>
            <w:r w:rsidR="006C6C09" w:rsidRPr="003966CA">
              <w:rPr>
                <w:lang w:val="es-SV"/>
              </w:rPr>
              <w:t>s</w:t>
            </w:r>
            <w:r w:rsidRPr="003966CA">
              <w:rPr>
                <w:lang w:val="es-SV"/>
              </w:rPr>
              <w:t xml:space="preserve"> ciclónica</w:t>
            </w:r>
            <w:r w:rsidR="006C6C09" w:rsidRPr="003966CA">
              <w:rPr>
                <w:lang w:val="es-SV"/>
              </w:rPr>
              <w:t>s</w:t>
            </w:r>
            <w:r w:rsidRPr="003966CA">
              <w:rPr>
                <w:lang w:val="es-SV"/>
              </w:rPr>
              <w:t xml:space="preserve"> de 6 a 8 pies </w:t>
            </w:r>
            <w:r w:rsidR="006C6C09" w:rsidRPr="003966CA">
              <w:rPr>
                <w:lang w:val="es-SV"/>
              </w:rPr>
              <w:t>sobre</w:t>
            </w:r>
            <w:r w:rsidRPr="003966CA">
              <w:rPr>
                <w:lang w:val="es-SV"/>
              </w:rPr>
              <w:t xml:space="preserve"> lo normal</w:t>
            </w:r>
            <w:r w:rsidR="006C6C09" w:rsidRPr="003966CA">
              <w:rPr>
                <w:lang w:val="es-SV"/>
              </w:rPr>
              <w:t xml:space="preserve">; las </w:t>
            </w:r>
            <w:r w:rsidR="00D37AB4" w:rsidRPr="003966CA">
              <w:rPr>
                <w:lang w:val="es-SV"/>
              </w:rPr>
              <w:t xml:space="preserve">vías de evacuación en </w:t>
            </w:r>
            <w:r w:rsidR="006C6C09" w:rsidRPr="003966CA">
              <w:rPr>
                <w:lang w:val="es-SV"/>
              </w:rPr>
              <w:t>zonas costeras</w:t>
            </w:r>
            <w:r w:rsidRPr="003966CA">
              <w:rPr>
                <w:lang w:val="es-SV"/>
              </w:rPr>
              <w:t xml:space="preserve"> bajas </w:t>
            </w:r>
            <w:r w:rsidR="006C6C09" w:rsidRPr="003966CA">
              <w:rPr>
                <w:lang w:val="es-SV"/>
              </w:rPr>
              <w:t>pueden estar bloqueadas</w:t>
            </w:r>
            <w:r w:rsidRPr="003966CA">
              <w:rPr>
                <w:lang w:val="es-SV"/>
              </w:rPr>
              <w:t xml:space="preserve"> por </w:t>
            </w:r>
            <w:r w:rsidR="00843F05" w:rsidRPr="003966CA">
              <w:rPr>
                <w:lang w:val="es-SV"/>
              </w:rPr>
              <w:t>el creciente nivel del agua</w:t>
            </w:r>
            <w:r w:rsidR="006C6C09" w:rsidRPr="003966CA">
              <w:rPr>
                <w:lang w:val="es-SV"/>
              </w:rPr>
              <w:t xml:space="preserve"> de</w:t>
            </w:r>
            <w:r w:rsidRPr="003966CA">
              <w:rPr>
                <w:lang w:val="es-SV"/>
              </w:rPr>
              <w:t xml:space="preserve"> 2 a 4 horas antes de la llegada </w:t>
            </w:r>
            <w:r w:rsidR="002510CF" w:rsidRPr="003966CA">
              <w:rPr>
                <w:lang w:val="es-SV"/>
              </w:rPr>
              <w:t>del</w:t>
            </w:r>
            <w:r w:rsidRPr="003966CA">
              <w:rPr>
                <w:lang w:val="es-SV"/>
              </w:rPr>
              <w:t xml:space="preserve"> centro</w:t>
            </w:r>
            <w:r w:rsidR="002510CF" w:rsidRPr="003966CA">
              <w:rPr>
                <w:lang w:val="es-SV"/>
              </w:rPr>
              <w:t xml:space="preserve"> del huracán</w:t>
            </w:r>
            <w:r w:rsidR="006C6C09" w:rsidRPr="003966CA">
              <w:rPr>
                <w:lang w:val="es-SV"/>
              </w:rPr>
              <w:t>;</w:t>
            </w:r>
            <w:r w:rsidR="002510CF" w:rsidRPr="003966CA">
              <w:rPr>
                <w:lang w:val="es-SV"/>
              </w:rPr>
              <w:t xml:space="preserve"> </w:t>
            </w:r>
            <w:r w:rsidRPr="003966CA">
              <w:rPr>
                <w:lang w:val="es-SV"/>
              </w:rPr>
              <w:t>considerable</w:t>
            </w:r>
            <w:r w:rsidR="006C6C09" w:rsidRPr="003966CA">
              <w:rPr>
                <w:lang w:val="es-SV"/>
              </w:rPr>
              <w:t xml:space="preserve"> </w:t>
            </w:r>
            <w:r w:rsidR="002510CF" w:rsidRPr="003966CA">
              <w:rPr>
                <w:lang w:val="es-SV"/>
              </w:rPr>
              <w:t xml:space="preserve">daño </w:t>
            </w:r>
            <w:r w:rsidR="006C6C09" w:rsidRPr="003966CA">
              <w:rPr>
                <w:lang w:val="es-SV"/>
              </w:rPr>
              <w:t>a los</w:t>
            </w:r>
            <w:r w:rsidRPr="003966CA">
              <w:rPr>
                <w:lang w:val="es-SV"/>
              </w:rPr>
              <w:t xml:space="preserve"> muelle</w:t>
            </w:r>
            <w:r w:rsidR="006C6C09" w:rsidRPr="003966CA">
              <w:rPr>
                <w:lang w:val="es-SV"/>
              </w:rPr>
              <w:t>s;</w:t>
            </w:r>
            <w:r w:rsidRPr="003966CA">
              <w:rPr>
                <w:lang w:val="es-SV"/>
              </w:rPr>
              <w:t xml:space="preserve"> puertos deportivos inundados</w:t>
            </w:r>
            <w:r w:rsidR="006C6C09" w:rsidRPr="003966CA">
              <w:rPr>
                <w:lang w:val="es-SV"/>
              </w:rPr>
              <w:t>;</w:t>
            </w:r>
            <w:r w:rsidRPr="003966CA">
              <w:rPr>
                <w:lang w:val="es-SV"/>
              </w:rPr>
              <w:t xml:space="preserve"> algunos árboles </w:t>
            </w:r>
            <w:r w:rsidR="004400B7" w:rsidRPr="003966CA">
              <w:rPr>
                <w:lang w:val="es-SV"/>
              </w:rPr>
              <w:t>caídos</w:t>
            </w:r>
            <w:r w:rsidR="006C6C09" w:rsidRPr="003966CA">
              <w:rPr>
                <w:lang w:val="es-SV"/>
              </w:rPr>
              <w:t>;</w:t>
            </w:r>
            <w:r w:rsidRPr="003966CA">
              <w:rPr>
                <w:lang w:val="es-SV"/>
              </w:rPr>
              <w:t xml:space="preserve"> daños estructurales importantes a las casas </w:t>
            </w:r>
            <w:r w:rsidR="006B7AF7" w:rsidRPr="003966CA">
              <w:rPr>
                <w:lang w:val="es-SV"/>
              </w:rPr>
              <w:t>rodantes</w:t>
            </w:r>
            <w:r w:rsidR="00EE30B0" w:rsidRPr="003966CA">
              <w:rPr>
                <w:lang w:val="es-SV"/>
              </w:rPr>
              <w:t xml:space="preserve"> en áreas</w:t>
            </w:r>
            <w:r w:rsidR="004400B7" w:rsidRPr="003966CA">
              <w:rPr>
                <w:lang w:val="es-SV"/>
              </w:rPr>
              <w:t xml:space="preserve"> expuestas</w:t>
            </w:r>
            <w:r w:rsidR="006C6C09" w:rsidRPr="003966CA">
              <w:rPr>
                <w:lang w:val="es-SV"/>
              </w:rPr>
              <w:t>;</w:t>
            </w:r>
            <w:r w:rsidRPr="003966CA">
              <w:rPr>
                <w:lang w:val="es-SV"/>
              </w:rPr>
              <w:t xml:space="preserve"> daños</w:t>
            </w:r>
            <w:r w:rsidR="00EE30B0" w:rsidRPr="003966CA">
              <w:rPr>
                <w:lang w:val="es-SV"/>
              </w:rPr>
              <w:t xml:space="preserve"> parciales a</w:t>
            </w:r>
            <w:r w:rsidR="002510CF" w:rsidRPr="003966CA">
              <w:rPr>
                <w:lang w:val="es-SV"/>
              </w:rPr>
              <w:t xml:space="preserve"> </w:t>
            </w:r>
            <w:r w:rsidR="004400B7" w:rsidRPr="003966CA">
              <w:rPr>
                <w:lang w:val="es-SV"/>
              </w:rPr>
              <w:t xml:space="preserve">techos, ventanas y puertas </w:t>
            </w:r>
            <w:r w:rsidR="00EE30B0" w:rsidRPr="003966CA">
              <w:rPr>
                <w:lang w:val="es-SV"/>
              </w:rPr>
              <w:t>en</w:t>
            </w:r>
            <w:r w:rsidR="004400B7" w:rsidRPr="003966CA">
              <w:rPr>
                <w:lang w:val="es-SV"/>
              </w:rPr>
              <w:t xml:space="preserve"> algunas edificaciones</w:t>
            </w:r>
            <w:r w:rsidRPr="003966CA">
              <w:rPr>
                <w:lang w:val="es-SV"/>
              </w:rPr>
              <w:t xml:space="preserve"> pero ningún daño importante a las estructuras de los edificios.</w:t>
            </w:r>
          </w:p>
        </w:tc>
      </w:tr>
      <w:tr w:rsidR="00A85B45" w:rsidRPr="008A2BE5" w14:paraId="0F99C5EE" w14:textId="77777777" w:rsidTr="00364C6A">
        <w:tc>
          <w:tcPr>
            <w:tcW w:w="1980" w:type="dxa"/>
            <w:shd w:val="clear" w:color="auto" w:fill="D9D9D9" w:themeFill="background1" w:themeFillShade="D9"/>
            <w:tcMar>
              <w:top w:w="43" w:type="dxa"/>
              <w:left w:w="43" w:type="dxa"/>
              <w:bottom w:w="43" w:type="dxa"/>
              <w:right w:w="43" w:type="dxa"/>
            </w:tcMar>
          </w:tcPr>
          <w:p w14:paraId="77CD43FA" w14:textId="5D98A5EE" w:rsidR="00A85B45" w:rsidRPr="003966CA" w:rsidRDefault="00AD474A" w:rsidP="00A85B45">
            <w:pPr>
              <w:rPr>
                <w:b/>
                <w:bCs/>
                <w:sz w:val="18"/>
                <w:szCs w:val="18"/>
                <w:lang w:val="es-SV"/>
              </w:rPr>
            </w:pPr>
            <w:r w:rsidRPr="003966CA">
              <w:rPr>
                <w:b/>
                <w:bCs/>
                <w:sz w:val="18"/>
                <w:szCs w:val="18"/>
                <w:lang w:val="es-SV"/>
              </w:rPr>
              <w:t>Categoría</w:t>
            </w:r>
            <w:r w:rsidR="00A85B45" w:rsidRPr="003966CA">
              <w:rPr>
                <w:b/>
                <w:bCs/>
                <w:sz w:val="18"/>
                <w:szCs w:val="18"/>
                <w:lang w:val="es-SV"/>
              </w:rPr>
              <w:t xml:space="preserve"> 3</w:t>
            </w:r>
          </w:p>
        </w:tc>
        <w:tc>
          <w:tcPr>
            <w:tcW w:w="8010" w:type="dxa"/>
            <w:tcMar>
              <w:top w:w="43" w:type="dxa"/>
              <w:left w:w="43" w:type="dxa"/>
              <w:bottom w:w="43" w:type="dxa"/>
              <w:right w:w="43" w:type="dxa"/>
            </w:tcMar>
          </w:tcPr>
          <w:p w14:paraId="18B5C02A" w14:textId="2CEB8FC5" w:rsidR="00A85B45" w:rsidRPr="003966CA" w:rsidRDefault="00442E2C" w:rsidP="009C3E1B">
            <w:pPr>
              <w:rPr>
                <w:lang w:val="es-SV"/>
              </w:rPr>
            </w:pPr>
            <w:r w:rsidRPr="003966CA">
              <w:rPr>
                <w:lang w:val="es-SV"/>
              </w:rPr>
              <w:t>Vientos sostenidos de 111-130 m/h que pueden producir marejadas ciclónicas de 9 a 12 pies por encima de lo normal</w:t>
            </w:r>
            <w:r w:rsidR="002510CF" w:rsidRPr="003966CA">
              <w:rPr>
                <w:lang w:val="es-SV"/>
              </w:rPr>
              <w:t>;</w:t>
            </w:r>
            <w:r w:rsidRPr="003966CA">
              <w:rPr>
                <w:lang w:val="es-SV"/>
              </w:rPr>
              <w:t xml:space="preserve"> grandes inundaciones a lo largo de la costa, y destrucción de muchas </w:t>
            </w:r>
            <w:r w:rsidRPr="003966CA">
              <w:rPr>
                <w:lang w:val="es-SV"/>
              </w:rPr>
              <w:lastRenderedPageBreak/>
              <w:t>estructuras pequeñas cerca de la costa</w:t>
            </w:r>
            <w:r w:rsidR="002510CF" w:rsidRPr="003966CA">
              <w:rPr>
                <w:lang w:val="es-SV"/>
              </w:rPr>
              <w:t>;</w:t>
            </w:r>
            <w:r w:rsidRPr="003966CA">
              <w:rPr>
                <w:lang w:val="es-SV"/>
              </w:rPr>
              <w:t xml:space="preserve"> daño</w:t>
            </w:r>
            <w:r w:rsidR="002510CF" w:rsidRPr="003966CA">
              <w:rPr>
                <w:lang w:val="es-SV"/>
              </w:rPr>
              <w:t>s</w:t>
            </w:r>
            <w:r w:rsidRPr="003966CA">
              <w:rPr>
                <w:lang w:val="es-SV"/>
              </w:rPr>
              <w:t xml:space="preserve"> a las estructuras más grandes a causa de los golpes de escombros flotantes</w:t>
            </w:r>
            <w:r w:rsidR="002510CF" w:rsidRPr="003966CA">
              <w:rPr>
                <w:lang w:val="es-SV"/>
              </w:rPr>
              <w:t>; las vías de evacuación</w:t>
            </w:r>
            <w:r w:rsidR="00A74486" w:rsidRPr="003966CA">
              <w:rPr>
                <w:lang w:val="es-SV"/>
              </w:rPr>
              <w:t xml:space="preserve"> </w:t>
            </w:r>
            <w:r w:rsidR="00032A8B" w:rsidRPr="003966CA">
              <w:rPr>
                <w:lang w:val="es-SV"/>
              </w:rPr>
              <w:t xml:space="preserve">de </w:t>
            </w:r>
            <w:r w:rsidR="00400E35" w:rsidRPr="003966CA">
              <w:rPr>
                <w:lang w:val="es-SV"/>
              </w:rPr>
              <w:t>las zonas de baja altitud</w:t>
            </w:r>
            <w:r w:rsidRPr="003966CA">
              <w:rPr>
                <w:lang w:val="es-SV"/>
              </w:rPr>
              <w:t xml:space="preserve"> </w:t>
            </w:r>
            <w:r w:rsidR="00A74486" w:rsidRPr="003966CA">
              <w:rPr>
                <w:lang w:val="es-SV"/>
              </w:rPr>
              <w:t>hacia el interior del territorio se encuentran cortadas por el crecimiento del nivel del agua</w:t>
            </w:r>
            <w:r w:rsidR="002510CF" w:rsidRPr="003966CA">
              <w:rPr>
                <w:lang w:val="es-SV"/>
              </w:rPr>
              <w:t xml:space="preserve"> de</w:t>
            </w:r>
            <w:r w:rsidRPr="003966CA">
              <w:rPr>
                <w:lang w:val="es-SV"/>
              </w:rPr>
              <w:t xml:space="preserve"> 3-5 horas antes de la llegada del centro</w:t>
            </w:r>
            <w:r w:rsidR="002510CF" w:rsidRPr="003966CA">
              <w:rPr>
                <w:lang w:val="es-SV"/>
              </w:rPr>
              <w:t>;</w:t>
            </w:r>
            <w:r w:rsidRPr="003966CA">
              <w:rPr>
                <w:lang w:val="es-SV"/>
              </w:rPr>
              <w:t xml:space="preserve"> destrucción de casas</w:t>
            </w:r>
            <w:r w:rsidR="00400E35" w:rsidRPr="003966CA">
              <w:rPr>
                <w:lang w:val="es-SV"/>
              </w:rPr>
              <w:t xml:space="preserve"> rodantes</w:t>
            </w:r>
            <w:r w:rsidRPr="003966CA">
              <w:rPr>
                <w:lang w:val="es-SV"/>
              </w:rPr>
              <w:t xml:space="preserve"> móviles y algunos daños estructurales a las residencias. </w:t>
            </w:r>
          </w:p>
        </w:tc>
      </w:tr>
      <w:tr w:rsidR="00A85B45" w:rsidRPr="008A2BE5" w14:paraId="02C2E8BE" w14:textId="77777777" w:rsidTr="00364C6A">
        <w:tc>
          <w:tcPr>
            <w:tcW w:w="1980" w:type="dxa"/>
            <w:shd w:val="clear" w:color="auto" w:fill="D9D9D9" w:themeFill="background1" w:themeFillShade="D9"/>
            <w:tcMar>
              <w:top w:w="43" w:type="dxa"/>
              <w:left w:w="43" w:type="dxa"/>
              <w:bottom w:w="43" w:type="dxa"/>
              <w:right w:w="43" w:type="dxa"/>
            </w:tcMar>
          </w:tcPr>
          <w:p w14:paraId="194AF78E" w14:textId="434A5EDF" w:rsidR="00A85B45" w:rsidRPr="003966CA" w:rsidRDefault="00AD474A" w:rsidP="00A85B45">
            <w:pPr>
              <w:rPr>
                <w:b/>
                <w:bCs/>
                <w:sz w:val="18"/>
                <w:szCs w:val="18"/>
                <w:lang w:val="es-SV"/>
              </w:rPr>
            </w:pPr>
            <w:r w:rsidRPr="003966CA">
              <w:rPr>
                <w:b/>
                <w:bCs/>
                <w:sz w:val="18"/>
                <w:szCs w:val="18"/>
                <w:lang w:val="es-SV"/>
              </w:rPr>
              <w:lastRenderedPageBreak/>
              <w:t>Categoría</w:t>
            </w:r>
            <w:r w:rsidR="00A85B45" w:rsidRPr="003966CA">
              <w:rPr>
                <w:b/>
                <w:bCs/>
                <w:sz w:val="18"/>
                <w:szCs w:val="18"/>
                <w:lang w:val="es-SV"/>
              </w:rPr>
              <w:t xml:space="preserve"> 4</w:t>
            </w:r>
          </w:p>
        </w:tc>
        <w:tc>
          <w:tcPr>
            <w:tcW w:w="8010" w:type="dxa"/>
            <w:tcMar>
              <w:top w:w="43" w:type="dxa"/>
              <w:left w:w="43" w:type="dxa"/>
              <w:bottom w:w="43" w:type="dxa"/>
              <w:right w:w="43" w:type="dxa"/>
            </w:tcMar>
          </w:tcPr>
          <w:p w14:paraId="6C07CFFC" w14:textId="10665F2A" w:rsidR="00A85B45" w:rsidRPr="003966CA" w:rsidRDefault="00386317" w:rsidP="009C3E1B">
            <w:pPr>
              <w:rPr>
                <w:lang w:val="es-SV"/>
              </w:rPr>
            </w:pPr>
            <w:r w:rsidRPr="003966CA">
              <w:rPr>
                <w:lang w:val="es-SV"/>
              </w:rPr>
              <w:t>Vientos sostenidos de 131-155 m/h que pueden producir marejadas ciclónicas de 13 a 18 pies por encima de lo normal con daños importantes en los pisos inferiores de las estructuras cercanas a la costa debido a la acción de las inundaciones y los golpes</w:t>
            </w:r>
            <w:r w:rsidR="002510CF" w:rsidRPr="003966CA">
              <w:rPr>
                <w:lang w:val="es-SV"/>
              </w:rPr>
              <w:t>;</w:t>
            </w:r>
            <w:r w:rsidRPr="003966CA">
              <w:rPr>
                <w:lang w:val="es-SV"/>
              </w:rPr>
              <w:t xml:space="preserve"> las vías de </w:t>
            </w:r>
            <w:r w:rsidR="002510CF" w:rsidRPr="003966CA">
              <w:rPr>
                <w:lang w:val="es-SV"/>
              </w:rPr>
              <w:t>evacuación</w:t>
            </w:r>
            <w:r w:rsidRPr="003966CA">
              <w:rPr>
                <w:lang w:val="es-SV"/>
              </w:rPr>
              <w:t xml:space="preserve"> </w:t>
            </w:r>
            <w:r w:rsidR="006B7AF7" w:rsidRPr="003966CA">
              <w:rPr>
                <w:lang w:val="es-SV"/>
              </w:rPr>
              <w:t xml:space="preserve">de </w:t>
            </w:r>
            <w:r w:rsidR="00D54FAC" w:rsidRPr="003966CA">
              <w:rPr>
                <w:lang w:val="es-SV"/>
              </w:rPr>
              <w:t xml:space="preserve">las zonas de baja altitud </w:t>
            </w:r>
            <w:r w:rsidRPr="003966CA">
              <w:rPr>
                <w:lang w:val="es-SV"/>
              </w:rPr>
              <w:t>se encuentran cortadas por el crecimiento del nivel del mar 3-5 horas antes de la llegada del centro</w:t>
            </w:r>
            <w:r w:rsidR="002510CF" w:rsidRPr="003966CA">
              <w:rPr>
                <w:lang w:val="es-SV"/>
              </w:rPr>
              <w:t>;</w:t>
            </w:r>
            <w:r w:rsidRPr="003966CA">
              <w:rPr>
                <w:lang w:val="es-SV"/>
              </w:rPr>
              <w:t xml:space="preserve"> </w:t>
            </w:r>
            <w:r w:rsidR="002510CF" w:rsidRPr="003966CA">
              <w:rPr>
                <w:lang w:val="es-SV"/>
              </w:rPr>
              <w:t xml:space="preserve">extensos </w:t>
            </w:r>
            <w:r w:rsidRPr="003966CA">
              <w:rPr>
                <w:lang w:val="es-SV"/>
              </w:rPr>
              <w:t xml:space="preserve">daños </w:t>
            </w:r>
            <w:r w:rsidR="00D54FAC" w:rsidRPr="003966CA">
              <w:rPr>
                <w:lang w:val="es-SV"/>
              </w:rPr>
              <w:t>a techos, ventanas y puertas; de</w:t>
            </w:r>
            <w:r w:rsidR="002E5724" w:rsidRPr="003966CA">
              <w:rPr>
                <w:lang w:val="es-SV"/>
              </w:rPr>
              <w:t>rrumbe</w:t>
            </w:r>
            <w:r w:rsidRPr="003966CA">
              <w:rPr>
                <w:lang w:val="es-SV"/>
              </w:rPr>
              <w:t xml:space="preserve"> total de la</w:t>
            </w:r>
            <w:r w:rsidR="002E5724" w:rsidRPr="003966CA">
              <w:rPr>
                <w:lang w:val="es-SV"/>
              </w:rPr>
              <w:t>s estructuras del techo</w:t>
            </w:r>
            <w:r w:rsidRPr="003966CA">
              <w:rPr>
                <w:lang w:val="es-SV"/>
              </w:rPr>
              <w:t xml:space="preserve"> </w:t>
            </w:r>
            <w:r w:rsidR="00D54FAC" w:rsidRPr="003966CA">
              <w:rPr>
                <w:lang w:val="es-SV"/>
              </w:rPr>
              <w:t>de</w:t>
            </w:r>
            <w:r w:rsidRPr="003966CA">
              <w:rPr>
                <w:lang w:val="es-SV"/>
              </w:rPr>
              <w:t xml:space="preserve"> muchas residencias pequeñas. </w:t>
            </w:r>
          </w:p>
        </w:tc>
      </w:tr>
      <w:tr w:rsidR="00A85B45" w:rsidRPr="008A2BE5" w14:paraId="2C438E6E" w14:textId="77777777" w:rsidTr="00364C6A">
        <w:tc>
          <w:tcPr>
            <w:tcW w:w="1980" w:type="dxa"/>
            <w:shd w:val="clear" w:color="auto" w:fill="D9D9D9" w:themeFill="background1" w:themeFillShade="D9"/>
            <w:tcMar>
              <w:top w:w="43" w:type="dxa"/>
              <w:left w:w="43" w:type="dxa"/>
              <w:bottom w:w="43" w:type="dxa"/>
              <w:right w:w="43" w:type="dxa"/>
            </w:tcMar>
          </w:tcPr>
          <w:p w14:paraId="0A676D9C" w14:textId="7C1FB86E" w:rsidR="00A85B45" w:rsidRPr="003966CA" w:rsidRDefault="00AD474A" w:rsidP="00A85B45">
            <w:pPr>
              <w:rPr>
                <w:b/>
                <w:bCs/>
                <w:sz w:val="18"/>
                <w:szCs w:val="18"/>
                <w:lang w:val="es-SV"/>
              </w:rPr>
            </w:pPr>
            <w:r w:rsidRPr="003966CA">
              <w:rPr>
                <w:b/>
                <w:bCs/>
                <w:sz w:val="18"/>
                <w:szCs w:val="18"/>
                <w:lang w:val="es-SV"/>
              </w:rPr>
              <w:t>Categoría</w:t>
            </w:r>
            <w:r w:rsidR="00A85B45" w:rsidRPr="003966CA">
              <w:rPr>
                <w:b/>
                <w:bCs/>
                <w:sz w:val="18"/>
                <w:szCs w:val="18"/>
                <w:lang w:val="es-SV"/>
              </w:rPr>
              <w:t xml:space="preserve"> 5</w:t>
            </w:r>
          </w:p>
        </w:tc>
        <w:tc>
          <w:tcPr>
            <w:tcW w:w="8010" w:type="dxa"/>
            <w:tcMar>
              <w:top w:w="43" w:type="dxa"/>
              <w:left w:w="43" w:type="dxa"/>
              <w:bottom w:w="43" w:type="dxa"/>
              <w:right w:w="43" w:type="dxa"/>
            </w:tcMar>
          </w:tcPr>
          <w:p w14:paraId="3CE4B013" w14:textId="3694D81A" w:rsidR="00A85B45" w:rsidRPr="003966CA" w:rsidRDefault="00774B5C" w:rsidP="009C3E1B">
            <w:pPr>
              <w:rPr>
                <w:lang w:val="es-SV"/>
              </w:rPr>
            </w:pPr>
            <w:r w:rsidRPr="003966CA">
              <w:rPr>
                <w:lang w:val="es-SV"/>
              </w:rPr>
              <w:t>Vientos sostenidos de más de 155 m/h que pueden producir marejadas ciclónicas de más de 18 pies por encima de lo normal; arbustos y árboles caídos</w:t>
            </w:r>
            <w:r w:rsidR="003B747C" w:rsidRPr="003966CA">
              <w:rPr>
                <w:lang w:val="es-SV"/>
              </w:rPr>
              <w:t>;</w:t>
            </w:r>
            <w:r w:rsidRPr="003966CA">
              <w:rPr>
                <w:lang w:val="es-SV"/>
              </w:rPr>
              <w:t xml:space="preserve"> daños considerables </w:t>
            </w:r>
            <w:r w:rsidR="008C579A" w:rsidRPr="003966CA">
              <w:rPr>
                <w:lang w:val="es-SV"/>
              </w:rPr>
              <w:t>a</w:t>
            </w:r>
            <w:r w:rsidRPr="003966CA">
              <w:rPr>
                <w:lang w:val="es-SV"/>
              </w:rPr>
              <w:t xml:space="preserve"> techos</w:t>
            </w:r>
            <w:r w:rsidR="003B747C" w:rsidRPr="003966CA">
              <w:rPr>
                <w:lang w:val="es-SV"/>
              </w:rPr>
              <w:t>;</w:t>
            </w:r>
            <w:r w:rsidRPr="003966CA">
              <w:rPr>
                <w:lang w:val="es-SV"/>
              </w:rPr>
              <w:t xml:space="preserve"> todos los letreros caídos</w:t>
            </w:r>
            <w:r w:rsidR="003B747C" w:rsidRPr="003966CA">
              <w:rPr>
                <w:lang w:val="es-SV"/>
              </w:rPr>
              <w:t>;</w:t>
            </w:r>
            <w:r w:rsidRPr="003966CA">
              <w:rPr>
                <w:lang w:val="es-SV"/>
              </w:rPr>
              <w:t xml:space="preserve"> daños graves </w:t>
            </w:r>
            <w:r w:rsidR="008C579A" w:rsidRPr="003966CA">
              <w:rPr>
                <w:lang w:val="es-SV"/>
              </w:rPr>
              <w:t>a</w:t>
            </w:r>
            <w:r w:rsidRPr="003966CA">
              <w:rPr>
                <w:lang w:val="es-SV"/>
              </w:rPr>
              <w:t xml:space="preserve"> ventanas y puertas</w:t>
            </w:r>
            <w:r w:rsidR="003B747C" w:rsidRPr="003966CA">
              <w:rPr>
                <w:lang w:val="es-SV"/>
              </w:rPr>
              <w:t>;</w:t>
            </w:r>
            <w:r w:rsidRPr="003966CA">
              <w:rPr>
                <w:lang w:val="es-SV"/>
              </w:rPr>
              <w:t xml:space="preserve"> falla total de las estructuras </w:t>
            </w:r>
            <w:r w:rsidR="00DE5E26" w:rsidRPr="003966CA">
              <w:rPr>
                <w:lang w:val="es-SV"/>
              </w:rPr>
              <w:t xml:space="preserve">de </w:t>
            </w:r>
            <w:r w:rsidRPr="003966CA">
              <w:rPr>
                <w:lang w:val="es-SV"/>
              </w:rPr>
              <w:t>techo en muchas residencias y edificios industriales</w:t>
            </w:r>
            <w:r w:rsidR="003B747C" w:rsidRPr="003966CA">
              <w:rPr>
                <w:lang w:val="es-SV"/>
              </w:rPr>
              <w:t>;</w:t>
            </w:r>
            <w:r w:rsidRPr="003966CA">
              <w:rPr>
                <w:lang w:val="es-SV"/>
              </w:rPr>
              <w:t xml:space="preserve"> </w:t>
            </w:r>
            <w:r w:rsidR="003B747C" w:rsidRPr="003966CA">
              <w:rPr>
                <w:lang w:val="es-SV"/>
              </w:rPr>
              <w:t xml:space="preserve">falla </w:t>
            </w:r>
            <w:r w:rsidR="002E5724" w:rsidRPr="003966CA">
              <w:rPr>
                <w:lang w:val="es-SV"/>
              </w:rPr>
              <w:t>extensa</w:t>
            </w:r>
            <w:r w:rsidR="003B747C" w:rsidRPr="003966CA">
              <w:rPr>
                <w:lang w:val="es-SV"/>
              </w:rPr>
              <w:t xml:space="preserve"> </w:t>
            </w:r>
            <w:r w:rsidR="002E5724" w:rsidRPr="003966CA">
              <w:rPr>
                <w:lang w:val="es-SV"/>
              </w:rPr>
              <w:t xml:space="preserve">de </w:t>
            </w:r>
            <w:r w:rsidR="003B747C" w:rsidRPr="003966CA">
              <w:rPr>
                <w:lang w:val="es-SV"/>
              </w:rPr>
              <w:t xml:space="preserve">los </w:t>
            </w:r>
            <w:r w:rsidRPr="003966CA">
              <w:rPr>
                <w:lang w:val="es-SV"/>
              </w:rPr>
              <w:t>vidrio</w:t>
            </w:r>
            <w:r w:rsidR="002E5724" w:rsidRPr="003966CA">
              <w:rPr>
                <w:lang w:val="es-SV"/>
              </w:rPr>
              <w:t>s</w:t>
            </w:r>
            <w:r w:rsidR="003B747C" w:rsidRPr="003966CA">
              <w:rPr>
                <w:lang w:val="es-SV"/>
              </w:rPr>
              <w:t>;</w:t>
            </w:r>
            <w:r w:rsidRPr="003966CA">
              <w:rPr>
                <w:lang w:val="es-SV"/>
              </w:rPr>
              <w:t xml:space="preserve"> </w:t>
            </w:r>
            <w:r w:rsidR="008C579A" w:rsidRPr="003966CA">
              <w:rPr>
                <w:lang w:val="es-SV"/>
              </w:rPr>
              <w:t>algunas edificaciones totalmente derribadas</w:t>
            </w:r>
            <w:r w:rsidRPr="003966CA">
              <w:rPr>
                <w:lang w:val="es-SV"/>
              </w:rPr>
              <w:t xml:space="preserve"> y destrucción total de casas </w:t>
            </w:r>
            <w:r w:rsidR="008C579A" w:rsidRPr="003966CA">
              <w:rPr>
                <w:lang w:val="es-SV"/>
              </w:rPr>
              <w:t>rodantes.</w:t>
            </w:r>
          </w:p>
        </w:tc>
      </w:tr>
    </w:tbl>
    <w:p w14:paraId="0C068CE0" w14:textId="6374C557" w:rsidR="00241800" w:rsidRPr="003966CA" w:rsidRDefault="002C059E" w:rsidP="00BC1062">
      <w:pPr>
        <w:pStyle w:val="OutlineHeading2"/>
        <w:ind w:left="450" w:hanging="540"/>
        <w:rPr>
          <w:lang w:val="es-SV"/>
        </w:rPr>
      </w:pPr>
      <w:bookmarkStart w:id="92" w:name="_Toc84252103"/>
      <w:r w:rsidRPr="003966CA">
        <w:rPr>
          <w:lang w:val="es-SV"/>
        </w:rPr>
        <w:t>Descripción de huracanes</w:t>
      </w:r>
      <w:bookmarkEnd w:id="92"/>
    </w:p>
    <w:p w14:paraId="77BCFBA1" w14:textId="77777777" w:rsidR="00EF2DE6" w:rsidRPr="003966CA" w:rsidRDefault="00EF2DE6" w:rsidP="00241800">
      <w:pPr>
        <w:rPr>
          <w:highlight w:val="yellow"/>
          <w:lang w:val="es-SV"/>
        </w:rPr>
      </w:pPr>
    </w:p>
    <w:p w14:paraId="25C9DB24" w14:textId="29BD76DF" w:rsidR="002C059E" w:rsidRPr="003966CA" w:rsidRDefault="002C059E" w:rsidP="00241800">
      <w:pPr>
        <w:rPr>
          <w:lang w:val="es-SV"/>
        </w:rPr>
      </w:pPr>
      <w:r w:rsidRPr="003966CA">
        <w:rPr>
          <w:highlight w:val="yellow"/>
          <w:lang w:val="es-SV"/>
        </w:rPr>
        <w:t>NOMBRE DE LA ORGANIZACIÓN</w:t>
      </w:r>
      <w:r w:rsidRPr="003966CA">
        <w:rPr>
          <w:lang w:val="es-SV"/>
        </w:rPr>
        <w:t xml:space="preserve"> ha adoptado la siguiente convención </w:t>
      </w:r>
      <w:r w:rsidR="00512097" w:rsidRPr="003966CA">
        <w:rPr>
          <w:lang w:val="es-SV"/>
        </w:rPr>
        <w:t>sobre las</w:t>
      </w:r>
      <w:r w:rsidRPr="003966CA">
        <w:rPr>
          <w:lang w:val="es-SV"/>
        </w:rPr>
        <w:t xml:space="preserve"> condiciones de</w:t>
      </w:r>
      <w:r w:rsidR="00512097" w:rsidRPr="003966CA">
        <w:rPr>
          <w:lang w:val="es-SV"/>
        </w:rPr>
        <w:t xml:space="preserve"> huracán</w:t>
      </w:r>
      <w:r w:rsidRPr="003966CA">
        <w:rPr>
          <w:lang w:val="es-SV"/>
        </w:rPr>
        <w:t xml:space="preserve"> con el propósito de organizar y coordinar preparativos y respuesta.</w:t>
      </w:r>
    </w:p>
    <w:p w14:paraId="3D3361EA" w14:textId="77777777" w:rsidR="002C059E" w:rsidRPr="003966CA" w:rsidRDefault="002C059E" w:rsidP="00241800">
      <w:pPr>
        <w:rPr>
          <w:lang w:val="es-SV"/>
        </w:rPr>
      </w:pPr>
    </w:p>
    <w:tbl>
      <w:tblPr>
        <w:tblStyle w:val="TableGrid"/>
        <w:tblW w:w="0" w:type="auto"/>
        <w:tblLook w:val="04A0" w:firstRow="1" w:lastRow="0" w:firstColumn="1" w:lastColumn="0" w:noHBand="0" w:noVBand="1"/>
      </w:tblPr>
      <w:tblGrid>
        <w:gridCol w:w="1975"/>
        <w:gridCol w:w="7015"/>
      </w:tblGrid>
      <w:tr w:rsidR="00275BAF" w:rsidRPr="003966CA" w14:paraId="41CB03DD" w14:textId="77777777" w:rsidTr="002C059E">
        <w:tc>
          <w:tcPr>
            <w:tcW w:w="1975" w:type="dxa"/>
            <w:shd w:val="clear" w:color="auto" w:fill="D9D9D9" w:themeFill="background1" w:themeFillShade="D9"/>
            <w:tcMar>
              <w:top w:w="43" w:type="dxa"/>
              <w:left w:w="43" w:type="dxa"/>
              <w:bottom w:w="43" w:type="dxa"/>
              <w:right w:w="43" w:type="dxa"/>
            </w:tcMar>
          </w:tcPr>
          <w:p w14:paraId="1C5343BC" w14:textId="1F8EB844" w:rsidR="00275BAF" w:rsidRPr="003966CA" w:rsidRDefault="00A92905" w:rsidP="00275BAF">
            <w:pPr>
              <w:jc w:val="center"/>
              <w:rPr>
                <w:b/>
                <w:bCs/>
                <w:lang w:val="es-SV"/>
              </w:rPr>
            </w:pPr>
            <w:r w:rsidRPr="003966CA">
              <w:rPr>
                <w:b/>
                <w:bCs/>
                <w:lang w:val="es-SV"/>
              </w:rPr>
              <w:t>Descripción de huracanes</w:t>
            </w:r>
          </w:p>
        </w:tc>
        <w:tc>
          <w:tcPr>
            <w:tcW w:w="7015" w:type="dxa"/>
            <w:shd w:val="clear" w:color="auto" w:fill="D9D9D9" w:themeFill="background1" w:themeFillShade="D9"/>
            <w:tcMar>
              <w:top w:w="43" w:type="dxa"/>
              <w:left w:w="43" w:type="dxa"/>
              <w:bottom w:w="43" w:type="dxa"/>
              <w:right w:w="43" w:type="dxa"/>
            </w:tcMar>
          </w:tcPr>
          <w:p w14:paraId="415A5711" w14:textId="4522B88B" w:rsidR="00275BAF" w:rsidRPr="003966CA" w:rsidRDefault="00275BAF" w:rsidP="00275BAF">
            <w:pPr>
              <w:jc w:val="center"/>
              <w:rPr>
                <w:b/>
                <w:bCs/>
                <w:lang w:val="es-SV"/>
              </w:rPr>
            </w:pPr>
            <w:r w:rsidRPr="003966CA">
              <w:rPr>
                <w:b/>
                <w:bCs/>
                <w:lang w:val="es-SV"/>
              </w:rPr>
              <w:t>Descrip</w:t>
            </w:r>
            <w:r w:rsidR="00AD474A" w:rsidRPr="003966CA">
              <w:rPr>
                <w:b/>
                <w:bCs/>
                <w:lang w:val="es-SV"/>
              </w:rPr>
              <w:t>ción</w:t>
            </w:r>
          </w:p>
        </w:tc>
      </w:tr>
      <w:tr w:rsidR="00275BAF" w:rsidRPr="008A2BE5" w14:paraId="3B8F4862" w14:textId="77777777" w:rsidTr="002C059E">
        <w:tc>
          <w:tcPr>
            <w:tcW w:w="1975" w:type="dxa"/>
            <w:tcMar>
              <w:top w:w="43" w:type="dxa"/>
              <w:left w:w="43" w:type="dxa"/>
              <w:bottom w:w="43" w:type="dxa"/>
              <w:right w:w="43" w:type="dxa"/>
            </w:tcMar>
          </w:tcPr>
          <w:p w14:paraId="24600336" w14:textId="343E2613" w:rsidR="00275BAF" w:rsidRPr="003966CA" w:rsidRDefault="00275BAF" w:rsidP="00275BAF">
            <w:pPr>
              <w:jc w:val="center"/>
              <w:rPr>
                <w:b/>
                <w:bCs/>
                <w:lang w:val="es-SV"/>
              </w:rPr>
            </w:pPr>
            <w:r w:rsidRPr="003966CA">
              <w:rPr>
                <w:b/>
                <w:bCs/>
                <w:lang w:val="es-SV"/>
              </w:rPr>
              <w:t>V</w:t>
            </w:r>
          </w:p>
        </w:tc>
        <w:tc>
          <w:tcPr>
            <w:tcW w:w="7015" w:type="dxa"/>
            <w:tcMar>
              <w:top w:w="43" w:type="dxa"/>
              <w:left w:w="43" w:type="dxa"/>
              <w:bottom w:w="43" w:type="dxa"/>
              <w:right w:w="43" w:type="dxa"/>
            </w:tcMar>
          </w:tcPr>
          <w:p w14:paraId="126804DD" w14:textId="4E04DD49" w:rsidR="00275BAF" w:rsidRPr="003966CA" w:rsidRDefault="00CE3FCA" w:rsidP="00CE3FCA">
            <w:pPr>
              <w:rPr>
                <w:lang w:val="es-SV"/>
              </w:rPr>
            </w:pPr>
            <w:r w:rsidRPr="003966CA">
              <w:rPr>
                <w:lang w:val="es-SV"/>
              </w:rPr>
              <w:t>Estado de preparación constante durante la temporada de huracanes (junio-noviembre)</w:t>
            </w:r>
          </w:p>
        </w:tc>
      </w:tr>
      <w:tr w:rsidR="00275BAF" w:rsidRPr="008A2BE5" w14:paraId="05A1E783" w14:textId="77777777" w:rsidTr="002C059E">
        <w:tc>
          <w:tcPr>
            <w:tcW w:w="1975" w:type="dxa"/>
            <w:tcMar>
              <w:top w:w="43" w:type="dxa"/>
              <w:left w:w="43" w:type="dxa"/>
              <w:bottom w:w="43" w:type="dxa"/>
              <w:right w:w="43" w:type="dxa"/>
            </w:tcMar>
          </w:tcPr>
          <w:p w14:paraId="02D8B6FD" w14:textId="013797D6" w:rsidR="00275BAF" w:rsidRPr="003966CA" w:rsidRDefault="00275BAF" w:rsidP="00275BAF">
            <w:pPr>
              <w:jc w:val="center"/>
              <w:rPr>
                <w:b/>
                <w:bCs/>
                <w:lang w:val="es-SV"/>
              </w:rPr>
            </w:pPr>
            <w:r w:rsidRPr="003966CA">
              <w:rPr>
                <w:b/>
                <w:bCs/>
                <w:lang w:val="es-SV"/>
              </w:rPr>
              <w:t>IV</w:t>
            </w:r>
          </w:p>
        </w:tc>
        <w:tc>
          <w:tcPr>
            <w:tcW w:w="7015" w:type="dxa"/>
            <w:tcMar>
              <w:top w:w="43" w:type="dxa"/>
              <w:left w:w="43" w:type="dxa"/>
              <w:bottom w:w="43" w:type="dxa"/>
              <w:right w:w="43" w:type="dxa"/>
            </w:tcMar>
          </w:tcPr>
          <w:p w14:paraId="4EF0C427" w14:textId="11602570" w:rsidR="00275BAF" w:rsidRPr="003966CA" w:rsidRDefault="00CE3FCA" w:rsidP="00241800">
            <w:pPr>
              <w:rPr>
                <w:lang w:val="es-SV"/>
              </w:rPr>
            </w:pPr>
            <w:r w:rsidRPr="003966CA">
              <w:rPr>
                <w:b/>
                <w:bCs/>
                <w:lang w:val="es-SV"/>
              </w:rPr>
              <w:t>ESTADO DE ALERTA</w:t>
            </w:r>
            <w:r w:rsidR="00275BAF" w:rsidRPr="003966CA">
              <w:rPr>
                <w:lang w:val="es-SV"/>
              </w:rPr>
              <w:t xml:space="preserve"> – </w:t>
            </w:r>
            <w:r w:rsidRPr="003966CA">
              <w:rPr>
                <w:lang w:val="es-SV"/>
              </w:rPr>
              <w:t xml:space="preserve">Se esperan vientos </w:t>
            </w:r>
            <w:r w:rsidR="00963ABE" w:rsidRPr="003966CA">
              <w:rPr>
                <w:lang w:val="es-SV"/>
              </w:rPr>
              <w:t>huracanados</w:t>
            </w:r>
            <w:r w:rsidRPr="003966CA">
              <w:rPr>
                <w:lang w:val="es-SV"/>
              </w:rPr>
              <w:t xml:space="preserve"> en 72 horas</w:t>
            </w:r>
          </w:p>
        </w:tc>
      </w:tr>
      <w:tr w:rsidR="00275BAF" w:rsidRPr="008A2BE5" w14:paraId="1A158A21" w14:textId="77777777" w:rsidTr="002C059E">
        <w:tc>
          <w:tcPr>
            <w:tcW w:w="1975" w:type="dxa"/>
            <w:tcMar>
              <w:top w:w="43" w:type="dxa"/>
              <w:left w:w="43" w:type="dxa"/>
              <w:bottom w:w="43" w:type="dxa"/>
              <w:right w:w="43" w:type="dxa"/>
            </w:tcMar>
          </w:tcPr>
          <w:p w14:paraId="2F3B40D1" w14:textId="5BFB4B80" w:rsidR="00275BAF" w:rsidRPr="003966CA" w:rsidRDefault="00275BAF" w:rsidP="00275BAF">
            <w:pPr>
              <w:jc w:val="center"/>
              <w:rPr>
                <w:b/>
                <w:bCs/>
                <w:lang w:val="es-SV"/>
              </w:rPr>
            </w:pPr>
            <w:r w:rsidRPr="003966CA">
              <w:rPr>
                <w:b/>
                <w:bCs/>
                <w:lang w:val="es-SV"/>
              </w:rPr>
              <w:t>III</w:t>
            </w:r>
          </w:p>
        </w:tc>
        <w:tc>
          <w:tcPr>
            <w:tcW w:w="7015" w:type="dxa"/>
            <w:tcMar>
              <w:top w:w="43" w:type="dxa"/>
              <w:left w:w="43" w:type="dxa"/>
              <w:bottom w:w="43" w:type="dxa"/>
              <w:right w:w="43" w:type="dxa"/>
            </w:tcMar>
          </w:tcPr>
          <w:p w14:paraId="0F325C8F" w14:textId="070F2CC6" w:rsidR="00275BAF" w:rsidRPr="003966CA" w:rsidRDefault="00F815E5" w:rsidP="00241800">
            <w:pPr>
              <w:rPr>
                <w:lang w:val="es-SV"/>
              </w:rPr>
            </w:pPr>
            <w:r w:rsidRPr="003966CA">
              <w:rPr>
                <w:b/>
                <w:bCs/>
                <w:lang w:val="es-SV"/>
              </w:rPr>
              <w:t>PREPARACIÓN</w:t>
            </w:r>
            <w:r w:rsidR="00275BAF" w:rsidRPr="003966CA">
              <w:rPr>
                <w:lang w:val="es-SV"/>
              </w:rPr>
              <w:t xml:space="preserve"> –</w:t>
            </w:r>
            <w:r w:rsidR="00CE3FCA" w:rsidRPr="003966CA">
              <w:rPr>
                <w:lang w:val="es-SV"/>
              </w:rPr>
              <w:t xml:space="preserve"> Se esperan vientos </w:t>
            </w:r>
            <w:r w:rsidR="00963ABE" w:rsidRPr="003966CA">
              <w:rPr>
                <w:lang w:val="es-SV"/>
              </w:rPr>
              <w:t>huracanados</w:t>
            </w:r>
            <w:r w:rsidR="00CE3FCA" w:rsidRPr="003966CA">
              <w:rPr>
                <w:lang w:val="es-SV"/>
              </w:rPr>
              <w:t xml:space="preserve"> en 48 horas.</w:t>
            </w:r>
          </w:p>
        </w:tc>
      </w:tr>
      <w:tr w:rsidR="00275BAF" w:rsidRPr="008A2BE5" w14:paraId="4ACF5DCF" w14:textId="77777777" w:rsidTr="002C059E">
        <w:tc>
          <w:tcPr>
            <w:tcW w:w="1975" w:type="dxa"/>
            <w:tcMar>
              <w:top w:w="43" w:type="dxa"/>
              <w:left w:w="43" w:type="dxa"/>
              <w:bottom w:w="43" w:type="dxa"/>
              <w:right w:w="43" w:type="dxa"/>
            </w:tcMar>
          </w:tcPr>
          <w:p w14:paraId="4760E5F6" w14:textId="69EA4E2A" w:rsidR="00275BAF" w:rsidRPr="003966CA" w:rsidRDefault="00275BAF" w:rsidP="00275BAF">
            <w:pPr>
              <w:jc w:val="center"/>
              <w:rPr>
                <w:b/>
                <w:bCs/>
                <w:lang w:val="es-SV"/>
              </w:rPr>
            </w:pPr>
            <w:r w:rsidRPr="003966CA">
              <w:rPr>
                <w:b/>
                <w:bCs/>
                <w:lang w:val="es-SV"/>
              </w:rPr>
              <w:t>II</w:t>
            </w:r>
          </w:p>
        </w:tc>
        <w:tc>
          <w:tcPr>
            <w:tcW w:w="7015" w:type="dxa"/>
            <w:tcMar>
              <w:top w:w="43" w:type="dxa"/>
              <w:left w:w="43" w:type="dxa"/>
              <w:bottom w:w="43" w:type="dxa"/>
              <w:right w:w="43" w:type="dxa"/>
            </w:tcMar>
          </w:tcPr>
          <w:p w14:paraId="6B62DD44" w14:textId="531C9B87" w:rsidR="00275BAF" w:rsidRPr="003966CA" w:rsidRDefault="00807721" w:rsidP="00CE3FCA">
            <w:pPr>
              <w:rPr>
                <w:lang w:val="es-SV"/>
              </w:rPr>
            </w:pPr>
            <w:r w:rsidRPr="003966CA">
              <w:rPr>
                <w:b/>
                <w:bCs/>
                <w:lang w:val="es-SV"/>
              </w:rPr>
              <w:t>A</w:t>
            </w:r>
            <w:r w:rsidR="00704BCB" w:rsidRPr="003966CA">
              <w:rPr>
                <w:b/>
                <w:bCs/>
                <w:lang w:val="es-SV"/>
              </w:rPr>
              <w:t>VISO</w:t>
            </w:r>
            <w:r w:rsidR="00F815E5" w:rsidRPr="003966CA">
              <w:rPr>
                <w:b/>
                <w:bCs/>
                <w:lang w:val="es-SV"/>
              </w:rPr>
              <w:t xml:space="preserve"> DE HURACÁN</w:t>
            </w:r>
            <w:r w:rsidR="00275BAF" w:rsidRPr="003966CA">
              <w:rPr>
                <w:lang w:val="es-SV"/>
              </w:rPr>
              <w:t xml:space="preserve"> – </w:t>
            </w:r>
            <w:r w:rsidR="00CE3FCA" w:rsidRPr="003966CA">
              <w:rPr>
                <w:lang w:val="es-SV"/>
              </w:rPr>
              <w:t xml:space="preserve">Se esperan vientos </w:t>
            </w:r>
            <w:r w:rsidR="00963ABE" w:rsidRPr="003966CA">
              <w:rPr>
                <w:lang w:val="es-SV"/>
              </w:rPr>
              <w:t>huracanados</w:t>
            </w:r>
            <w:r w:rsidR="00CE3FCA" w:rsidRPr="003966CA">
              <w:rPr>
                <w:lang w:val="es-SV"/>
              </w:rPr>
              <w:t xml:space="preserve"> en 24 horas.</w:t>
            </w:r>
          </w:p>
        </w:tc>
      </w:tr>
      <w:tr w:rsidR="00275BAF" w:rsidRPr="008A2BE5" w14:paraId="68E66118" w14:textId="77777777" w:rsidTr="002C059E">
        <w:tc>
          <w:tcPr>
            <w:tcW w:w="1975" w:type="dxa"/>
            <w:tcMar>
              <w:top w:w="43" w:type="dxa"/>
              <w:left w:w="43" w:type="dxa"/>
              <w:bottom w:w="43" w:type="dxa"/>
              <w:right w:w="43" w:type="dxa"/>
            </w:tcMar>
          </w:tcPr>
          <w:p w14:paraId="104E9B74" w14:textId="5CC58FDA" w:rsidR="00275BAF" w:rsidRPr="003966CA" w:rsidRDefault="00275BAF" w:rsidP="00275BAF">
            <w:pPr>
              <w:jc w:val="center"/>
              <w:rPr>
                <w:b/>
                <w:bCs/>
                <w:lang w:val="es-SV"/>
              </w:rPr>
            </w:pPr>
            <w:r w:rsidRPr="003966CA">
              <w:rPr>
                <w:b/>
                <w:bCs/>
                <w:lang w:val="es-SV"/>
              </w:rPr>
              <w:t>I</w:t>
            </w:r>
          </w:p>
        </w:tc>
        <w:tc>
          <w:tcPr>
            <w:tcW w:w="7015" w:type="dxa"/>
            <w:tcMar>
              <w:top w:w="43" w:type="dxa"/>
              <w:left w:w="43" w:type="dxa"/>
              <w:bottom w:w="43" w:type="dxa"/>
              <w:right w:w="43" w:type="dxa"/>
            </w:tcMar>
          </w:tcPr>
          <w:p w14:paraId="32AE6F08" w14:textId="04B1F672" w:rsidR="00275BAF" w:rsidRPr="003966CA" w:rsidRDefault="009C6ACE" w:rsidP="00241800">
            <w:pPr>
              <w:rPr>
                <w:lang w:val="es-SV"/>
              </w:rPr>
            </w:pPr>
            <w:r w:rsidRPr="003966CA">
              <w:rPr>
                <w:b/>
                <w:bCs/>
                <w:lang w:val="es-SV"/>
              </w:rPr>
              <w:t>PELIGRO</w:t>
            </w:r>
            <w:r w:rsidR="00275BAF" w:rsidRPr="003966CA">
              <w:rPr>
                <w:lang w:val="es-SV"/>
              </w:rPr>
              <w:t xml:space="preserve"> – </w:t>
            </w:r>
            <w:r w:rsidRPr="003966CA">
              <w:rPr>
                <w:lang w:val="es-SV"/>
              </w:rPr>
              <w:t xml:space="preserve">Se esperan vientos </w:t>
            </w:r>
            <w:r w:rsidR="00963ABE" w:rsidRPr="003966CA">
              <w:rPr>
                <w:lang w:val="es-SV"/>
              </w:rPr>
              <w:t>huracanados</w:t>
            </w:r>
            <w:r w:rsidRPr="003966CA">
              <w:rPr>
                <w:lang w:val="es-SV"/>
              </w:rPr>
              <w:t xml:space="preserve"> en 12 horas</w:t>
            </w:r>
          </w:p>
        </w:tc>
      </w:tr>
    </w:tbl>
    <w:p w14:paraId="5F66C961" w14:textId="33FEDEC5" w:rsidR="008D627C" w:rsidRPr="003966CA" w:rsidRDefault="008D627C" w:rsidP="008D627C">
      <w:pPr>
        <w:pStyle w:val="OutlineHeading1"/>
        <w:rPr>
          <w:lang w:val="es-SV"/>
        </w:rPr>
      </w:pPr>
      <w:bookmarkStart w:id="93" w:name="_Toc84252104"/>
      <w:bookmarkEnd w:id="87"/>
      <w:r w:rsidRPr="003966CA">
        <w:rPr>
          <w:lang w:val="es-SV"/>
        </w:rPr>
        <w:t>A</w:t>
      </w:r>
      <w:r w:rsidR="00F815E5" w:rsidRPr="003966CA">
        <w:rPr>
          <w:lang w:val="es-SV"/>
        </w:rPr>
        <w:t>NEXO H: TERREMOTO / TSUNAMI</w:t>
      </w:r>
      <w:bookmarkStart w:id="94" w:name="_Hlk77757352"/>
      <w:bookmarkEnd w:id="93"/>
    </w:p>
    <w:p w14:paraId="31C2CF17" w14:textId="33E28980" w:rsidR="00F815E5" w:rsidRPr="003966CA" w:rsidRDefault="00DD1039" w:rsidP="008C7C94">
      <w:pPr>
        <w:pStyle w:val="Normalitalic"/>
        <w:rPr>
          <w:lang w:val="es-SV"/>
        </w:rPr>
      </w:pPr>
      <w:r w:rsidRPr="003966CA">
        <w:rPr>
          <w:lang w:val="es-SV"/>
        </w:rPr>
        <w:t>[Gu</w:t>
      </w:r>
      <w:r w:rsidR="00F815E5" w:rsidRPr="003966CA">
        <w:rPr>
          <w:lang w:val="es-SV"/>
        </w:rPr>
        <w:t>ía</w:t>
      </w:r>
      <w:r w:rsidRPr="003966CA">
        <w:rPr>
          <w:lang w:val="es-SV"/>
        </w:rPr>
        <w:t xml:space="preserve">: </w:t>
      </w:r>
      <w:r w:rsidR="00F815E5" w:rsidRPr="003966CA">
        <w:rPr>
          <w:lang w:val="es-SV"/>
        </w:rPr>
        <w:t>adaptar las listas de esta sección a las circunstancias de su organización].</w:t>
      </w:r>
    </w:p>
    <w:p w14:paraId="6A20D8D3" w14:textId="69BCED05" w:rsidR="00DD1039" w:rsidRPr="003966CA" w:rsidRDefault="00DD1039" w:rsidP="008C7C94">
      <w:pPr>
        <w:pStyle w:val="Normalitalic"/>
        <w:rPr>
          <w:lang w:val="es-SV"/>
        </w:rPr>
      </w:pPr>
    </w:p>
    <w:p w14:paraId="6C774446" w14:textId="773F1D27" w:rsidR="005022CD" w:rsidRPr="003966CA" w:rsidRDefault="005022CD" w:rsidP="007933E7">
      <w:pPr>
        <w:rPr>
          <w:lang w:val="es-SV"/>
        </w:rPr>
      </w:pPr>
      <w:r w:rsidRPr="003966CA">
        <w:rPr>
          <w:lang w:val="es-SV"/>
        </w:rPr>
        <w:t xml:space="preserve">Un terremoto puede dañar las estructuras de las instalaciones, causar lesiones al personal e interrumpir las funciones portuarias de </w:t>
      </w:r>
      <w:r w:rsidRPr="003966CA">
        <w:rPr>
          <w:highlight w:val="yellow"/>
          <w:lang w:val="es-SV"/>
        </w:rPr>
        <w:t>NOMBRE DE LA ORGANIZACIÓN</w:t>
      </w:r>
      <w:r w:rsidRPr="003966CA">
        <w:rPr>
          <w:lang w:val="es-SV"/>
        </w:rPr>
        <w:t>. Además, se sabe que los terremotos/episodios sísmicos causan tsunamis que pueden ocasionar daños devastadores a las instalaciones costeras.</w:t>
      </w:r>
    </w:p>
    <w:p w14:paraId="5D2E9DFC" w14:textId="77777777" w:rsidR="005022CD" w:rsidRPr="003966CA" w:rsidRDefault="005022CD" w:rsidP="007933E7">
      <w:pPr>
        <w:rPr>
          <w:lang w:val="es-SV"/>
        </w:rPr>
      </w:pPr>
    </w:p>
    <w:p w14:paraId="42BF563A" w14:textId="0A16C794" w:rsidR="005022CD" w:rsidRPr="003966CA" w:rsidRDefault="007933E7" w:rsidP="002C059E">
      <w:pPr>
        <w:pStyle w:val="OutlineHeading2"/>
        <w:ind w:hanging="2286"/>
        <w:rPr>
          <w:lang w:val="es-SV"/>
        </w:rPr>
      </w:pPr>
      <w:bookmarkStart w:id="95" w:name="_Toc84252105"/>
      <w:r w:rsidRPr="003966CA">
        <w:rPr>
          <w:lang w:val="es-SV"/>
        </w:rPr>
        <w:t>P</w:t>
      </w:r>
      <w:r w:rsidR="005022CD" w:rsidRPr="003966CA">
        <w:rPr>
          <w:lang w:val="es-SV"/>
        </w:rPr>
        <w:t xml:space="preserve">rioridades </w:t>
      </w:r>
      <w:r w:rsidR="004B0E14" w:rsidRPr="003966CA">
        <w:rPr>
          <w:lang w:val="es-SV"/>
        </w:rPr>
        <w:t xml:space="preserve">de </w:t>
      </w:r>
      <w:r w:rsidR="005022CD" w:rsidRPr="003966CA">
        <w:rPr>
          <w:lang w:val="es-SV"/>
        </w:rPr>
        <w:t>la respuesta a terremotos/episodios sísmicos</w:t>
      </w:r>
    </w:p>
    <w:bookmarkEnd w:id="95"/>
    <w:p w14:paraId="0E2F55FD" w14:textId="2F037B56" w:rsidR="00BB33A8" w:rsidRPr="003966CA" w:rsidRDefault="00BB33A8" w:rsidP="007933E7">
      <w:pPr>
        <w:rPr>
          <w:lang w:val="es-SV"/>
        </w:rPr>
      </w:pPr>
      <w:r w:rsidRPr="003966CA">
        <w:rPr>
          <w:lang w:val="es-SV"/>
        </w:rPr>
        <w:t xml:space="preserve">La administración y el personal de </w:t>
      </w:r>
      <w:r w:rsidRPr="003966CA">
        <w:rPr>
          <w:highlight w:val="yellow"/>
          <w:lang w:val="es-SV"/>
        </w:rPr>
        <w:t>NOMBRE DE LA ORGANIZACIÓN</w:t>
      </w:r>
      <w:r w:rsidRPr="003966CA">
        <w:rPr>
          <w:lang w:val="es-SV"/>
        </w:rPr>
        <w:t xml:space="preserve"> deberán priorizar la respuesta a un terremoto de la siguiente manera:</w:t>
      </w:r>
    </w:p>
    <w:p w14:paraId="28F0859A" w14:textId="77777777" w:rsidR="007933E7" w:rsidRPr="003966CA" w:rsidRDefault="007933E7" w:rsidP="007933E7">
      <w:pPr>
        <w:rPr>
          <w:lang w:val="es-SV"/>
        </w:rPr>
      </w:pPr>
    </w:p>
    <w:p w14:paraId="11B014BD" w14:textId="0CA4190E" w:rsidR="007933E7" w:rsidRPr="003966CA" w:rsidRDefault="007933E7" w:rsidP="007933E7">
      <w:pPr>
        <w:pStyle w:val="ListBullet"/>
        <w:rPr>
          <w:lang w:val="es-SV"/>
        </w:rPr>
      </w:pPr>
      <w:r w:rsidRPr="003966CA">
        <w:rPr>
          <w:lang w:val="es-SV"/>
        </w:rPr>
        <w:t>S</w:t>
      </w:r>
      <w:r w:rsidR="00BB33A8" w:rsidRPr="003966CA">
        <w:rPr>
          <w:lang w:val="es-SV"/>
        </w:rPr>
        <w:t>eguridad de</w:t>
      </w:r>
      <w:r w:rsidR="00407332" w:rsidRPr="003966CA">
        <w:rPr>
          <w:lang w:val="es-SV"/>
        </w:rPr>
        <w:t>l equipo de respuesta inicial</w:t>
      </w:r>
    </w:p>
    <w:p w14:paraId="2B1863FD" w14:textId="7B0CDCB1" w:rsidR="007933E7" w:rsidRPr="003966CA" w:rsidRDefault="00BB33A8" w:rsidP="007933E7">
      <w:pPr>
        <w:pStyle w:val="ListBullet"/>
        <w:rPr>
          <w:lang w:val="es-SV"/>
        </w:rPr>
      </w:pPr>
      <w:r w:rsidRPr="003966CA">
        <w:rPr>
          <w:lang w:val="es-SV"/>
        </w:rPr>
        <w:t>Tratamiento de víctimas /</w:t>
      </w:r>
      <w:r w:rsidR="00407332" w:rsidRPr="003966CA">
        <w:rPr>
          <w:lang w:val="es-SV"/>
        </w:rPr>
        <w:t>bajas de</w:t>
      </w:r>
      <w:r w:rsidRPr="003966CA">
        <w:rPr>
          <w:lang w:val="es-SV"/>
        </w:rPr>
        <w:t xml:space="preserve"> personal</w:t>
      </w:r>
    </w:p>
    <w:p w14:paraId="58431C3D" w14:textId="64725DD8" w:rsidR="007933E7" w:rsidRPr="003966CA" w:rsidRDefault="00BB33A8" w:rsidP="007933E7">
      <w:pPr>
        <w:pStyle w:val="ListBullet"/>
        <w:rPr>
          <w:lang w:val="es-SV"/>
        </w:rPr>
      </w:pPr>
      <w:r w:rsidRPr="003966CA">
        <w:rPr>
          <w:lang w:val="es-SV"/>
        </w:rPr>
        <w:lastRenderedPageBreak/>
        <w:t xml:space="preserve">Reanudación de funciones portuarias. </w:t>
      </w:r>
    </w:p>
    <w:p w14:paraId="219F2894" w14:textId="0BB829AF" w:rsidR="007933E7" w:rsidRPr="003966CA" w:rsidRDefault="007933E7" w:rsidP="002C059E">
      <w:pPr>
        <w:pStyle w:val="OutlineHeading2"/>
        <w:ind w:hanging="2286"/>
        <w:rPr>
          <w:lang w:val="es-SV"/>
        </w:rPr>
      </w:pPr>
      <w:bookmarkStart w:id="96" w:name="_Toc84252106"/>
      <w:r w:rsidRPr="003966CA">
        <w:rPr>
          <w:lang w:val="es-SV"/>
        </w:rPr>
        <w:t>S</w:t>
      </w:r>
      <w:r w:rsidR="00784DAA" w:rsidRPr="003966CA">
        <w:rPr>
          <w:lang w:val="es-SV"/>
        </w:rPr>
        <w:t>eguridad</w:t>
      </w:r>
      <w:bookmarkEnd w:id="96"/>
    </w:p>
    <w:p w14:paraId="49D6814B" w14:textId="6E0DF00B" w:rsidR="00A76129" w:rsidRPr="003966CA" w:rsidRDefault="00A76129" w:rsidP="007933E7">
      <w:pPr>
        <w:rPr>
          <w:lang w:val="es-SV"/>
        </w:rPr>
      </w:pPr>
      <w:r w:rsidRPr="003966CA">
        <w:rPr>
          <w:lang w:val="es-SV"/>
        </w:rPr>
        <w:t xml:space="preserve">Es probable que </w:t>
      </w:r>
      <w:r w:rsidR="004B0E14" w:rsidRPr="003966CA">
        <w:rPr>
          <w:lang w:val="es-SV"/>
        </w:rPr>
        <w:t xml:space="preserve">después de un terremoto </w:t>
      </w:r>
      <w:r w:rsidRPr="003966CA">
        <w:rPr>
          <w:lang w:val="es-SV"/>
        </w:rPr>
        <w:t xml:space="preserve">se produzcan daños y haya víctimas entre </w:t>
      </w:r>
      <w:r w:rsidR="004B0E14" w:rsidRPr="003966CA">
        <w:rPr>
          <w:lang w:val="es-SV"/>
        </w:rPr>
        <w:t>los miembros d</w:t>
      </w:r>
      <w:r w:rsidRPr="003966CA">
        <w:rPr>
          <w:lang w:val="es-SV"/>
        </w:rPr>
        <w:t>el personal</w:t>
      </w:r>
      <w:r w:rsidR="004B0E14" w:rsidRPr="003966CA">
        <w:rPr>
          <w:lang w:val="es-SV"/>
        </w:rPr>
        <w:t>. A</w:t>
      </w:r>
      <w:r w:rsidRPr="003966CA">
        <w:rPr>
          <w:lang w:val="es-SV"/>
        </w:rPr>
        <w:t xml:space="preserve"> menudo, la primera inclinación de</w:t>
      </w:r>
      <w:r w:rsidR="00BF5206" w:rsidRPr="003966CA">
        <w:rPr>
          <w:lang w:val="es-SV"/>
        </w:rPr>
        <w:t>l equipo de respuesta inicial</w:t>
      </w:r>
      <w:r w:rsidRPr="003966CA">
        <w:rPr>
          <w:lang w:val="es-SV"/>
        </w:rPr>
        <w:t xml:space="preserve"> y del personal </w:t>
      </w:r>
      <w:r w:rsidR="00AA1785" w:rsidRPr="003966CA">
        <w:rPr>
          <w:lang w:val="es-SV"/>
        </w:rPr>
        <w:t xml:space="preserve">no afectado </w:t>
      </w:r>
      <w:r w:rsidRPr="003966CA">
        <w:rPr>
          <w:lang w:val="es-SV"/>
        </w:rPr>
        <w:t xml:space="preserve">de </w:t>
      </w:r>
      <w:r w:rsidRPr="003966CA">
        <w:rPr>
          <w:highlight w:val="yellow"/>
          <w:lang w:val="es-SV"/>
        </w:rPr>
        <w:t>NOMBRE DE LA ORGANIZACIÓN</w:t>
      </w:r>
      <w:r w:rsidR="00AA1785" w:rsidRPr="003966CA">
        <w:rPr>
          <w:lang w:val="es-SV"/>
        </w:rPr>
        <w:t xml:space="preserve"> </w:t>
      </w:r>
      <w:r w:rsidRPr="003966CA">
        <w:rPr>
          <w:lang w:val="es-SV"/>
        </w:rPr>
        <w:t xml:space="preserve">es ingresar al área afectada para </w:t>
      </w:r>
      <w:r w:rsidR="00704BCB" w:rsidRPr="003966CA">
        <w:rPr>
          <w:lang w:val="es-SV"/>
        </w:rPr>
        <w:t xml:space="preserve">atender </w:t>
      </w:r>
      <w:r w:rsidRPr="003966CA">
        <w:rPr>
          <w:lang w:val="es-SV"/>
        </w:rPr>
        <w:t>a las víctimas. Sin embargo, el e</w:t>
      </w:r>
      <w:r w:rsidR="004B0E14" w:rsidRPr="003966CA">
        <w:rPr>
          <w:lang w:val="es-SV"/>
        </w:rPr>
        <w:t>pisodio</w:t>
      </w:r>
      <w:r w:rsidRPr="003966CA">
        <w:rPr>
          <w:lang w:val="es-SV"/>
        </w:rPr>
        <w:t xml:space="preserve"> inicial puede haber causado </w:t>
      </w:r>
      <w:r w:rsidR="00F900FA" w:rsidRPr="003966CA">
        <w:rPr>
          <w:lang w:val="es-SV"/>
        </w:rPr>
        <w:t>otros daños a</w:t>
      </w:r>
      <w:r w:rsidRPr="003966CA">
        <w:rPr>
          <w:lang w:val="es-SV"/>
        </w:rPr>
        <w:t xml:space="preserve"> las instalaciones de </w:t>
      </w:r>
      <w:r w:rsidRPr="003966CA">
        <w:rPr>
          <w:highlight w:val="yellow"/>
          <w:lang w:val="es-SV"/>
        </w:rPr>
        <w:t>NOMBRE DE LA ORGANIZACIÓN</w:t>
      </w:r>
      <w:r w:rsidRPr="003966CA">
        <w:rPr>
          <w:lang w:val="es-SV"/>
        </w:rPr>
        <w:t xml:space="preserve"> que crearían condiciones inseguras para que </w:t>
      </w:r>
      <w:r w:rsidR="00F900FA" w:rsidRPr="003966CA">
        <w:rPr>
          <w:lang w:val="es-SV"/>
        </w:rPr>
        <w:t>el equipo de respuesta inicial</w:t>
      </w:r>
      <w:r w:rsidRPr="003966CA">
        <w:rPr>
          <w:lang w:val="es-SV"/>
        </w:rPr>
        <w:t xml:space="preserve"> y otras personas ingresen al área para </w:t>
      </w:r>
      <w:r w:rsidR="004B0E14" w:rsidRPr="003966CA">
        <w:rPr>
          <w:lang w:val="es-SV"/>
        </w:rPr>
        <w:t>prestar</w:t>
      </w:r>
      <w:r w:rsidRPr="003966CA">
        <w:rPr>
          <w:lang w:val="es-SV"/>
        </w:rPr>
        <w:t xml:space="preserve"> asistencia. Por lo tanto, </w:t>
      </w:r>
      <w:r w:rsidRPr="003966CA">
        <w:rPr>
          <w:highlight w:val="yellow"/>
          <w:lang w:val="es-SV"/>
        </w:rPr>
        <w:t>NOMBRE DE LA ORGANIZACIÓN</w:t>
      </w:r>
      <w:r w:rsidRPr="003966CA">
        <w:rPr>
          <w:lang w:val="es-SV"/>
        </w:rPr>
        <w:t xml:space="preserve"> deberá esperar a que llegue el departamento de bomberos local para </w:t>
      </w:r>
      <w:r w:rsidR="00333D71" w:rsidRPr="003966CA">
        <w:rPr>
          <w:lang w:val="es-SV"/>
        </w:rPr>
        <w:t xml:space="preserve">que </w:t>
      </w:r>
      <w:r w:rsidR="00F34D08" w:rsidRPr="003966CA">
        <w:rPr>
          <w:lang w:val="es-SV"/>
        </w:rPr>
        <w:t>ellos realicen</w:t>
      </w:r>
      <w:r w:rsidR="00333D71" w:rsidRPr="003966CA">
        <w:rPr>
          <w:lang w:val="es-SV"/>
        </w:rPr>
        <w:t xml:space="preserve"> </w:t>
      </w:r>
      <w:r w:rsidRPr="003966CA">
        <w:rPr>
          <w:lang w:val="es-SV"/>
        </w:rPr>
        <w:t xml:space="preserve">una evaluación de seguridad de las condiciones </w:t>
      </w:r>
      <w:r w:rsidR="00B97C8F" w:rsidRPr="003966CA">
        <w:rPr>
          <w:lang w:val="es-SV"/>
        </w:rPr>
        <w:t>y determine</w:t>
      </w:r>
      <w:r w:rsidRPr="003966CA">
        <w:rPr>
          <w:lang w:val="es-SV"/>
        </w:rPr>
        <w:t xml:space="preserve"> si </w:t>
      </w:r>
      <w:r w:rsidR="00B97C8F" w:rsidRPr="003966CA">
        <w:rPr>
          <w:lang w:val="es-SV"/>
        </w:rPr>
        <w:t>es seguro ingresar al lugar.</w:t>
      </w:r>
      <w:r w:rsidRPr="003966CA">
        <w:rPr>
          <w:lang w:val="es-SV"/>
        </w:rPr>
        <w:t xml:space="preserve"> </w:t>
      </w:r>
    </w:p>
    <w:p w14:paraId="1EBCF7D2" w14:textId="77777777" w:rsidR="00A76129" w:rsidRPr="003966CA" w:rsidRDefault="00A76129" w:rsidP="007933E7">
      <w:pPr>
        <w:rPr>
          <w:lang w:val="es-SV"/>
        </w:rPr>
      </w:pPr>
    </w:p>
    <w:p w14:paraId="1F3D27F3" w14:textId="1D7E1F77" w:rsidR="00B97C8F" w:rsidRPr="003966CA" w:rsidRDefault="00B97C8F" w:rsidP="007933E7">
      <w:pPr>
        <w:rPr>
          <w:lang w:val="es-SV"/>
        </w:rPr>
      </w:pPr>
      <w:r w:rsidRPr="003966CA">
        <w:rPr>
          <w:lang w:val="es-SV"/>
        </w:rPr>
        <w:t xml:space="preserve">Algunos peligros adicionales para la seguridad del personal después de un terremoto incluyen: </w:t>
      </w:r>
    </w:p>
    <w:p w14:paraId="0F87BE79" w14:textId="77777777" w:rsidR="00B97C8F" w:rsidRPr="003966CA" w:rsidRDefault="00B97C8F" w:rsidP="007933E7">
      <w:pPr>
        <w:rPr>
          <w:lang w:val="es-SV"/>
        </w:rPr>
      </w:pPr>
    </w:p>
    <w:p w14:paraId="5F415C6D" w14:textId="6EF5115A" w:rsidR="007933E7" w:rsidRPr="003966CA" w:rsidRDefault="00B97C8F" w:rsidP="007933E7">
      <w:pPr>
        <w:pStyle w:val="ListBullet"/>
        <w:rPr>
          <w:lang w:val="es-SV"/>
        </w:rPr>
      </w:pPr>
      <w:r w:rsidRPr="003966CA">
        <w:rPr>
          <w:lang w:val="es-SV"/>
        </w:rPr>
        <w:t>Incendios</w:t>
      </w:r>
    </w:p>
    <w:p w14:paraId="484F51B0" w14:textId="77777777" w:rsidR="00B97C8F" w:rsidRPr="003966CA" w:rsidRDefault="00B97C8F" w:rsidP="00CC0BF6">
      <w:pPr>
        <w:pStyle w:val="ListBullet"/>
        <w:rPr>
          <w:lang w:val="es-SV"/>
        </w:rPr>
      </w:pPr>
      <w:r w:rsidRPr="003966CA">
        <w:rPr>
          <w:lang w:val="es-SV"/>
        </w:rPr>
        <w:t>Estructuras debilitadas que pueden derrumbarse</w:t>
      </w:r>
    </w:p>
    <w:p w14:paraId="7C8C7FB7" w14:textId="14D9C8AC" w:rsidR="007933E7" w:rsidRPr="003966CA" w:rsidRDefault="00B97C8F" w:rsidP="00CC0BF6">
      <w:pPr>
        <w:pStyle w:val="ListBullet"/>
        <w:rPr>
          <w:lang w:val="es-SV"/>
        </w:rPr>
      </w:pPr>
      <w:r w:rsidRPr="003966CA">
        <w:rPr>
          <w:lang w:val="es-SV"/>
        </w:rPr>
        <w:t xml:space="preserve">Bordes dentados de metal / hormigón </w:t>
      </w:r>
    </w:p>
    <w:p w14:paraId="350C789B" w14:textId="3D995E89" w:rsidR="007933E7" w:rsidRPr="003966CA" w:rsidRDefault="00A842CE" w:rsidP="007933E7">
      <w:pPr>
        <w:pStyle w:val="ListBullet"/>
        <w:rPr>
          <w:lang w:val="es-SV"/>
        </w:rPr>
      </w:pPr>
      <w:bookmarkStart w:id="97" w:name="_Hlk88781587"/>
      <w:r w:rsidRPr="003966CA">
        <w:rPr>
          <w:lang w:val="es-SV"/>
        </w:rPr>
        <w:t>Conductos</w:t>
      </w:r>
      <w:r w:rsidR="00B97C8F" w:rsidRPr="003966CA">
        <w:rPr>
          <w:lang w:val="es-SV"/>
        </w:rPr>
        <w:t xml:space="preserve"> de combustible expuest</w:t>
      </w:r>
      <w:r w:rsidRPr="003966CA">
        <w:rPr>
          <w:lang w:val="es-SV"/>
        </w:rPr>
        <w:t>o</w:t>
      </w:r>
      <w:r w:rsidR="00B97C8F" w:rsidRPr="003966CA">
        <w:rPr>
          <w:lang w:val="es-SV"/>
        </w:rPr>
        <w:t>s/</w:t>
      </w:r>
      <w:r w:rsidRPr="003966CA">
        <w:rPr>
          <w:lang w:val="es-SV"/>
        </w:rPr>
        <w:t>desbordados</w:t>
      </w:r>
    </w:p>
    <w:bookmarkEnd w:id="97"/>
    <w:p w14:paraId="3A7BA627" w14:textId="0CDC8C0B" w:rsidR="007933E7" w:rsidRPr="003966CA" w:rsidRDefault="00794F38" w:rsidP="007933E7">
      <w:pPr>
        <w:pStyle w:val="ListBullet"/>
        <w:rPr>
          <w:lang w:val="es-SV"/>
        </w:rPr>
      </w:pPr>
      <w:r w:rsidRPr="003966CA">
        <w:rPr>
          <w:lang w:val="es-SV"/>
        </w:rPr>
        <w:t>Cables eléctricos expuestos</w:t>
      </w:r>
    </w:p>
    <w:p w14:paraId="34A209D3" w14:textId="4087A6F9" w:rsidR="007933E7" w:rsidRPr="003966CA" w:rsidRDefault="00B05AC8" w:rsidP="007933E7">
      <w:pPr>
        <w:pStyle w:val="ListBullet"/>
        <w:rPr>
          <w:lang w:val="es-SV"/>
        </w:rPr>
      </w:pPr>
      <w:r w:rsidRPr="003966CA">
        <w:rPr>
          <w:lang w:val="es-SV"/>
        </w:rPr>
        <w:t xml:space="preserve">Gases tóxicos/nocivos </w:t>
      </w:r>
    </w:p>
    <w:p w14:paraId="5C2553AB" w14:textId="544C3536" w:rsidR="007933E7" w:rsidRPr="003966CA" w:rsidRDefault="003E567D" w:rsidP="006C6E46">
      <w:pPr>
        <w:pStyle w:val="ListBullet"/>
        <w:rPr>
          <w:lang w:val="es-SV"/>
        </w:rPr>
      </w:pPr>
      <w:r w:rsidRPr="003966CA">
        <w:rPr>
          <w:rFonts w:eastAsia="Batang"/>
          <w:lang w:val="es-SV"/>
        </w:rPr>
        <w:t xml:space="preserve">Desestabilización de la carga (contenedores, superficies de carga) </w:t>
      </w:r>
    </w:p>
    <w:p w14:paraId="45915528" w14:textId="0AA23EE6" w:rsidR="00CE3DFD" w:rsidRPr="003966CA" w:rsidRDefault="00CE3DFD" w:rsidP="006C6E46">
      <w:pPr>
        <w:pStyle w:val="ListBullet"/>
        <w:rPr>
          <w:rFonts w:eastAsia="MS Mincho"/>
          <w:lang w:val="es-SV" w:eastAsia="ja-JP"/>
        </w:rPr>
      </w:pPr>
      <w:r w:rsidRPr="003966CA">
        <w:rPr>
          <w:rFonts w:eastAsia="Batang"/>
          <w:lang w:val="es-SV"/>
        </w:rPr>
        <w:t>Tsunami</w:t>
      </w:r>
      <w:r w:rsidR="003E567D" w:rsidRPr="003966CA">
        <w:rPr>
          <w:rFonts w:eastAsia="Batang"/>
          <w:lang w:val="es-SV"/>
        </w:rPr>
        <w:t>s</w:t>
      </w:r>
    </w:p>
    <w:p w14:paraId="1F07AB9A" w14:textId="52785BF7" w:rsidR="007933E7" w:rsidRPr="003966CA" w:rsidRDefault="001F2B95" w:rsidP="007B14DA">
      <w:pPr>
        <w:pStyle w:val="OutlineHeading2"/>
        <w:ind w:hanging="2286"/>
        <w:rPr>
          <w:lang w:val="es-SV"/>
        </w:rPr>
      </w:pPr>
      <w:bookmarkStart w:id="98" w:name="_Toc84252107"/>
      <w:r w:rsidRPr="003966CA">
        <w:rPr>
          <w:lang w:val="es-SV"/>
        </w:rPr>
        <w:t xml:space="preserve">Tratamiento de víctimas/bajas del personal </w:t>
      </w:r>
      <w:bookmarkEnd w:id="98"/>
    </w:p>
    <w:p w14:paraId="731C9A4E" w14:textId="7FB7AAC8" w:rsidR="001F2B95" w:rsidRPr="003966CA" w:rsidRDefault="001F2B95" w:rsidP="007933E7">
      <w:pPr>
        <w:rPr>
          <w:lang w:val="es-SV"/>
        </w:rPr>
      </w:pPr>
      <w:r w:rsidRPr="003966CA">
        <w:rPr>
          <w:lang w:val="es-SV"/>
        </w:rPr>
        <w:t xml:space="preserve">En una instalación portuaria, un terremoto puede causar lesiones generalizadas al personal debido a los peligros mencionados anteriormente. </w:t>
      </w:r>
      <w:r w:rsidRPr="003966CA">
        <w:rPr>
          <w:highlight w:val="yellow"/>
          <w:lang w:val="es-SV"/>
        </w:rPr>
        <w:t>NOMBRE DE LA ORGANIZACIÓN</w:t>
      </w:r>
      <w:r w:rsidRPr="003966CA">
        <w:rPr>
          <w:lang w:val="es-SV"/>
        </w:rPr>
        <w:t xml:space="preserve"> deberá tener a mano botiquines de primeros auxilios y prestar servicios médicos de emergencia (EMS, por sus siglas en inglés) según sea necesario. </w:t>
      </w:r>
    </w:p>
    <w:p w14:paraId="43C68996" w14:textId="359E2B48" w:rsidR="007933E7" w:rsidRPr="003966CA" w:rsidRDefault="001F2B95" w:rsidP="007B14DA">
      <w:pPr>
        <w:pStyle w:val="OutlineHeading2"/>
        <w:ind w:hanging="2286"/>
        <w:rPr>
          <w:lang w:val="es-SV"/>
        </w:rPr>
      </w:pPr>
      <w:bookmarkStart w:id="99" w:name="_Toc84252108"/>
      <w:r w:rsidRPr="003966CA">
        <w:rPr>
          <w:lang w:val="es-SV"/>
        </w:rPr>
        <w:t>Reanudación de las funciones portuarias</w:t>
      </w:r>
      <w:bookmarkEnd w:id="99"/>
    </w:p>
    <w:p w14:paraId="017A3820" w14:textId="593779DF" w:rsidR="0062351C" w:rsidRPr="003966CA" w:rsidRDefault="0062351C" w:rsidP="007933E7">
      <w:pPr>
        <w:rPr>
          <w:lang w:val="es-SV"/>
        </w:rPr>
      </w:pPr>
      <w:r w:rsidRPr="003966CA">
        <w:rPr>
          <w:lang w:val="es-SV"/>
        </w:rPr>
        <w:t xml:space="preserve">Una vez que se logra la clasificación inmediata de las víctimas, el Director del Puerto evaluará la capacidad de </w:t>
      </w:r>
      <w:r w:rsidRPr="003966CA">
        <w:rPr>
          <w:highlight w:val="yellow"/>
          <w:lang w:val="es-SV"/>
        </w:rPr>
        <w:t>NOMBRE DE LA ORGANIZACIÓN</w:t>
      </w:r>
      <w:r w:rsidRPr="003966CA">
        <w:rPr>
          <w:lang w:val="es-SV"/>
        </w:rPr>
        <w:t xml:space="preserve"> para reanudar las operaciones. El Director del Puerto deberá </w:t>
      </w:r>
      <w:r w:rsidR="00BD5EE3" w:rsidRPr="003966CA">
        <w:rPr>
          <w:lang w:val="es-SV"/>
        </w:rPr>
        <w:t xml:space="preserve">tener en cuenta </w:t>
      </w:r>
      <w:r w:rsidRPr="003966CA">
        <w:rPr>
          <w:lang w:val="es-SV"/>
        </w:rPr>
        <w:t xml:space="preserve">que </w:t>
      </w:r>
      <w:r w:rsidR="00BD5EE3" w:rsidRPr="003966CA">
        <w:rPr>
          <w:lang w:val="es-SV"/>
        </w:rPr>
        <w:t>probablemente</w:t>
      </w:r>
      <w:r w:rsidRPr="003966CA">
        <w:rPr>
          <w:lang w:val="es-SV"/>
        </w:rPr>
        <w:t xml:space="preserve"> un terremoto </w:t>
      </w:r>
      <w:r w:rsidR="00BD5EE3" w:rsidRPr="003966CA">
        <w:rPr>
          <w:lang w:val="es-SV"/>
        </w:rPr>
        <w:t>cause daños en otras zonas</w:t>
      </w:r>
      <w:r w:rsidRPr="003966CA">
        <w:rPr>
          <w:lang w:val="es-SV"/>
        </w:rPr>
        <w:t xml:space="preserve"> de </w:t>
      </w:r>
      <w:r w:rsidRPr="003966CA">
        <w:rPr>
          <w:highlight w:val="yellow"/>
          <w:lang w:val="es-SV"/>
        </w:rPr>
        <w:t>NOMBRE DEL PAÍS</w:t>
      </w:r>
      <w:r w:rsidRPr="003966CA">
        <w:rPr>
          <w:lang w:val="es-SV"/>
        </w:rPr>
        <w:t xml:space="preserve"> y que los suministros de socorro que ingresen a través del puerto serán </w:t>
      </w:r>
      <w:r w:rsidR="00BD5EE3" w:rsidRPr="003966CA">
        <w:rPr>
          <w:lang w:val="es-SV"/>
        </w:rPr>
        <w:t>fundamentales</w:t>
      </w:r>
      <w:r w:rsidRPr="003966CA">
        <w:rPr>
          <w:lang w:val="es-SV"/>
        </w:rPr>
        <w:t xml:space="preserve"> para </w:t>
      </w:r>
      <w:r w:rsidR="00BD5EE3" w:rsidRPr="003966CA">
        <w:rPr>
          <w:lang w:val="es-SV"/>
        </w:rPr>
        <w:t>responder ante el desastre en el ámbito nacional.</w:t>
      </w:r>
      <w:r w:rsidRPr="003966CA">
        <w:rPr>
          <w:lang w:val="es-SV"/>
        </w:rPr>
        <w:t xml:space="preserve"> </w:t>
      </w:r>
    </w:p>
    <w:p w14:paraId="373D3EFB" w14:textId="77777777" w:rsidR="0062351C" w:rsidRPr="003966CA" w:rsidRDefault="0062351C" w:rsidP="007933E7">
      <w:pPr>
        <w:rPr>
          <w:lang w:val="es-SV"/>
        </w:rPr>
      </w:pPr>
    </w:p>
    <w:p w14:paraId="0D580EF0" w14:textId="77777777" w:rsidR="002E501C" w:rsidRPr="003966CA" w:rsidRDefault="002E501C" w:rsidP="007933E7">
      <w:pPr>
        <w:rPr>
          <w:lang w:val="es-SV"/>
        </w:rPr>
      </w:pPr>
      <w:bookmarkStart w:id="100" w:name="_Hlk77160271"/>
      <w:r w:rsidRPr="003966CA">
        <w:rPr>
          <w:lang w:val="es-SV"/>
        </w:rPr>
        <w:t xml:space="preserve">Los posibles peligros de seguridad estructural para las operaciones portuarias después de un terremoto incluyen: </w:t>
      </w:r>
    </w:p>
    <w:p w14:paraId="23DC67AE" w14:textId="77777777" w:rsidR="002E501C" w:rsidRPr="003966CA" w:rsidRDefault="002E501C" w:rsidP="007933E7">
      <w:pPr>
        <w:rPr>
          <w:lang w:val="es-SV"/>
        </w:rPr>
      </w:pPr>
    </w:p>
    <w:p w14:paraId="34C2B82E" w14:textId="17E25E26" w:rsidR="007933E7" w:rsidRPr="003966CA" w:rsidRDefault="002E501C" w:rsidP="007933E7">
      <w:pPr>
        <w:pStyle w:val="ListBullet"/>
        <w:rPr>
          <w:lang w:val="es-SV"/>
        </w:rPr>
      </w:pPr>
      <w:r w:rsidRPr="003966CA">
        <w:rPr>
          <w:lang w:val="es-SV"/>
        </w:rPr>
        <w:t>Daños en el muelle</w:t>
      </w:r>
    </w:p>
    <w:p w14:paraId="2D208219" w14:textId="0D62FA4D" w:rsidR="007933E7" w:rsidRPr="003966CA" w:rsidRDefault="002E501C" w:rsidP="007933E7">
      <w:pPr>
        <w:pStyle w:val="ListBullet"/>
        <w:rPr>
          <w:lang w:val="es-SV"/>
        </w:rPr>
      </w:pPr>
      <w:r w:rsidRPr="003966CA">
        <w:rPr>
          <w:lang w:val="es-SV"/>
        </w:rPr>
        <w:t xml:space="preserve">Obstrucción en el canal/zona de </w:t>
      </w:r>
      <w:r w:rsidR="00A74049" w:rsidRPr="003966CA">
        <w:rPr>
          <w:lang w:val="es-SV"/>
        </w:rPr>
        <w:t>amarr</w:t>
      </w:r>
      <w:r w:rsidR="00F34D08" w:rsidRPr="003966CA">
        <w:rPr>
          <w:lang w:val="es-SV"/>
        </w:rPr>
        <w:t>e</w:t>
      </w:r>
    </w:p>
    <w:p w14:paraId="532BB433" w14:textId="22885222" w:rsidR="007933E7" w:rsidRPr="003966CA" w:rsidRDefault="002E501C" w:rsidP="007933E7">
      <w:pPr>
        <w:pStyle w:val="ListBullet"/>
        <w:rPr>
          <w:lang w:val="es-SV"/>
        </w:rPr>
      </w:pPr>
      <w:r w:rsidRPr="003966CA">
        <w:rPr>
          <w:lang w:val="es-SV"/>
        </w:rPr>
        <w:t xml:space="preserve">Daños a las grúas de carga terrestres que pueden causar inestabilidad. </w:t>
      </w:r>
    </w:p>
    <w:p w14:paraId="4EACEE6E" w14:textId="074DC5F7" w:rsidR="007933E7" w:rsidRPr="003966CA" w:rsidRDefault="002E501C" w:rsidP="007933E7">
      <w:pPr>
        <w:pStyle w:val="ListBullet"/>
        <w:rPr>
          <w:lang w:val="es-SV"/>
        </w:rPr>
      </w:pPr>
      <w:r w:rsidRPr="003966CA">
        <w:rPr>
          <w:lang w:val="es-SV"/>
        </w:rPr>
        <w:t xml:space="preserve">Daños/interrupciones en carreteras y patios de carga </w:t>
      </w:r>
    </w:p>
    <w:p w14:paraId="5B43CCFF" w14:textId="252D8DCA" w:rsidR="007933E7" w:rsidRPr="003966CA" w:rsidRDefault="00B6359E" w:rsidP="007933E7">
      <w:pPr>
        <w:pStyle w:val="ListBullet"/>
        <w:rPr>
          <w:lang w:val="es-SV"/>
        </w:rPr>
      </w:pPr>
      <w:r w:rsidRPr="003966CA">
        <w:rPr>
          <w:lang w:val="es-SV"/>
        </w:rPr>
        <w:t>Inestabilidad de la carga (contenedores/superficies de carga)</w:t>
      </w:r>
    </w:p>
    <w:bookmarkEnd w:id="100"/>
    <w:p w14:paraId="531C4713" w14:textId="77777777" w:rsidR="007933E7" w:rsidRPr="003966CA" w:rsidRDefault="007933E7" w:rsidP="007933E7">
      <w:pPr>
        <w:rPr>
          <w:lang w:val="es-SV"/>
        </w:rPr>
      </w:pPr>
    </w:p>
    <w:p w14:paraId="254F566F" w14:textId="6B5BF10F" w:rsidR="007933E7" w:rsidRPr="003966CA" w:rsidRDefault="00B6359E" w:rsidP="007933E7">
      <w:pPr>
        <w:rPr>
          <w:lang w:val="es-SV"/>
        </w:rPr>
      </w:pPr>
      <w:r w:rsidRPr="003966CA">
        <w:rPr>
          <w:lang w:val="es-SV"/>
        </w:rPr>
        <w:t xml:space="preserve">En la reanudación de las funciones portuarias, el Director del Puerto deberá considerar lo siguiente: </w:t>
      </w:r>
    </w:p>
    <w:p w14:paraId="413BCFA6" w14:textId="77777777" w:rsidR="00B6359E" w:rsidRPr="003966CA" w:rsidRDefault="00B6359E" w:rsidP="007933E7">
      <w:pPr>
        <w:rPr>
          <w:lang w:val="es-SV"/>
        </w:rPr>
      </w:pPr>
    </w:p>
    <w:p w14:paraId="7D3FA5C8" w14:textId="77777777" w:rsidR="005F47A8" w:rsidRPr="003966CA" w:rsidRDefault="005F47A8" w:rsidP="007933E7">
      <w:pPr>
        <w:pStyle w:val="ListBullet"/>
        <w:rPr>
          <w:lang w:val="es-SV"/>
        </w:rPr>
      </w:pPr>
      <w:r w:rsidRPr="003966CA">
        <w:rPr>
          <w:lang w:val="es-SV"/>
        </w:rPr>
        <w:t xml:space="preserve">La medida en que el daño permite la reanudación segura del puerto. </w:t>
      </w:r>
    </w:p>
    <w:p w14:paraId="0326E005" w14:textId="2FFDD63A" w:rsidR="003C5ADF" w:rsidRPr="003966CA" w:rsidRDefault="004178E3" w:rsidP="007933E7">
      <w:pPr>
        <w:pStyle w:val="ListBullet"/>
        <w:rPr>
          <w:lang w:val="es-SV"/>
        </w:rPr>
      </w:pPr>
      <w:r w:rsidRPr="003966CA">
        <w:rPr>
          <w:lang w:val="es-SV"/>
        </w:rPr>
        <w:lastRenderedPageBreak/>
        <w:t>El e</w:t>
      </w:r>
      <w:r w:rsidR="003C5ADF" w:rsidRPr="003966CA">
        <w:rPr>
          <w:lang w:val="es-SV"/>
        </w:rPr>
        <w:t xml:space="preserve">quilibrio entre la urgencia de los suministros de socorro que llegan a través del puerto y la seguridad para reanudar las operaciones portuarias. </w:t>
      </w:r>
    </w:p>
    <w:p w14:paraId="2755595D" w14:textId="77777777" w:rsidR="004178E3" w:rsidRPr="003966CA" w:rsidRDefault="004178E3" w:rsidP="007933E7">
      <w:pPr>
        <w:pStyle w:val="ListBullet"/>
        <w:rPr>
          <w:lang w:val="es-SV"/>
        </w:rPr>
      </w:pPr>
      <w:r w:rsidRPr="003966CA">
        <w:rPr>
          <w:lang w:val="es-SV"/>
        </w:rPr>
        <w:t xml:space="preserve">La seguridad de la embarcación que llega al puerto. </w:t>
      </w:r>
    </w:p>
    <w:p w14:paraId="24E3CA54" w14:textId="37B041B9" w:rsidR="004178E3" w:rsidRPr="003966CA" w:rsidRDefault="004178E3" w:rsidP="007933E7">
      <w:pPr>
        <w:pStyle w:val="ListBullet"/>
        <w:rPr>
          <w:lang w:val="es-SV"/>
        </w:rPr>
      </w:pPr>
      <w:r w:rsidRPr="003966CA">
        <w:rPr>
          <w:lang w:val="es-SV"/>
        </w:rPr>
        <w:t xml:space="preserve">La capacidad del puerto para mantener la seguridad si se dañan </w:t>
      </w:r>
      <w:r w:rsidR="00981BD7" w:rsidRPr="003966CA">
        <w:rPr>
          <w:lang w:val="es-SV"/>
        </w:rPr>
        <w:t xml:space="preserve">algunos </w:t>
      </w:r>
      <w:r w:rsidRPr="003966CA">
        <w:rPr>
          <w:lang w:val="es-SV"/>
        </w:rPr>
        <w:t xml:space="preserve">elementos del sistema de seguridad. </w:t>
      </w:r>
    </w:p>
    <w:p w14:paraId="041EF7CA" w14:textId="3E2471C9" w:rsidR="007933E7" w:rsidRPr="003966CA" w:rsidRDefault="000241B4" w:rsidP="00973A08">
      <w:pPr>
        <w:pStyle w:val="OutlineHeading2"/>
        <w:ind w:hanging="2286"/>
        <w:rPr>
          <w:lang w:val="es-SV"/>
        </w:rPr>
      </w:pPr>
      <w:bookmarkStart w:id="101" w:name="_Toc84252109"/>
      <w:bookmarkStart w:id="102" w:name="_Hlk77160225"/>
      <w:r w:rsidRPr="003966CA">
        <w:rPr>
          <w:lang w:val="es-SV"/>
        </w:rPr>
        <w:t>Preparación para incidentes con gran número de</w:t>
      </w:r>
      <w:bookmarkEnd w:id="101"/>
      <w:r w:rsidRPr="003966CA">
        <w:rPr>
          <w:lang w:val="es-SV"/>
        </w:rPr>
        <w:t xml:space="preserve"> víctimas</w:t>
      </w:r>
    </w:p>
    <w:p w14:paraId="36DFF488" w14:textId="49BA08F2" w:rsidR="003D3E62" w:rsidRPr="003966CA" w:rsidRDefault="003D3E62" w:rsidP="007933E7">
      <w:pPr>
        <w:rPr>
          <w:lang w:val="es-SV"/>
        </w:rPr>
      </w:pPr>
      <w:r w:rsidRPr="003966CA">
        <w:rPr>
          <w:lang w:val="es-SV"/>
        </w:rPr>
        <w:t xml:space="preserve">En consulta con </w:t>
      </w:r>
      <w:r w:rsidR="00173945" w:rsidRPr="003966CA">
        <w:rPr>
          <w:lang w:val="es-SV"/>
        </w:rPr>
        <w:t>establecimientos</w:t>
      </w:r>
      <w:r w:rsidRPr="003966CA">
        <w:rPr>
          <w:lang w:val="es-SV"/>
        </w:rPr>
        <w:t xml:space="preserve"> médicos locales, el departamento de bomberos y los funcionarios de gestión de emergencias, el Director del Puerto </w:t>
      </w:r>
      <w:r w:rsidR="00453D63" w:rsidRPr="003966CA">
        <w:rPr>
          <w:lang w:val="es-SV"/>
        </w:rPr>
        <w:t>elaborará</w:t>
      </w:r>
      <w:r w:rsidRPr="003966CA">
        <w:rPr>
          <w:lang w:val="es-SV"/>
        </w:rPr>
        <w:t xml:space="preserve"> un plan de atención para incidentes con gran número de víctimas para </w:t>
      </w:r>
      <w:r w:rsidR="00962277" w:rsidRPr="003966CA">
        <w:rPr>
          <w:lang w:val="es-SV"/>
        </w:rPr>
        <w:t xml:space="preserve">responder de una manera óptima a </w:t>
      </w:r>
      <w:r w:rsidR="00453D63" w:rsidRPr="003966CA">
        <w:rPr>
          <w:lang w:val="es-SV"/>
        </w:rPr>
        <w:t>ese tipo de</w:t>
      </w:r>
      <w:r w:rsidR="00962277" w:rsidRPr="003966CA">
        <w:rPr>
          <w:lang w:val="es-SV"/>
        </w:rPr>
        <w:t xml:space="preserve"> incidentes</w:t>
      </w:r>
      <w:r w:rsidRPr="003966CA">
        <w:rPr>
          <w:lang w:val="es-SV"/>
        </w:rPr>
        <w:t xml:space="preserve"> </w:t>
      </w:r>
      <w:r w:rsidR="00962277" w:rsidRPr="003966CA">
        <w:rPr>
          <w:lang w:val="es-SV"/>
        </w:rPr>
        <w:t xml:space="preserve">masivos </w:t>
      </w:r>
      <w:r w:rsidRPr="003966CA">
        <w:rPr>
          <w:lang w:val="es-SV"/>
        </w:rPr>
        <w:t>en la instalación portuaria.</w:t>
      </w:r>
    </w:p>
    <w:p w14:paraId="3CDA49DF" w14:textId="77777777" w:rsidR="007933E7" w:rsidRPr="003966CA" w:rsidRDefault="007933E7" w:rsidP="007933E7">
      <w:pPr>
        <w:rPr>
          <w:lang w:val="es-SV"/>
        </w:rPr>
      </w:pPr>
    </w:p>
    <w:p w14:paraId="03FD7779" w14:textId="2DC675D9" w:rsidR="00962277" w:rsidRPr="003966CA" w:rsidRDefault="00962277" w:rsidP="007933E7">
      <w:pPr>
        <w:rPr>
          <w:lang w:val="es-SV"/>
        </w:rPr>
      </w:pPr>
      <w:r w:rsidRPr="003966CA">
        <w:rPr>
          <w:lang w:val="es-SV"/>
        </w:rPr>
        <w:t xml:space="preserve">El plan de respuesta ante incidentes </w:t>
      </w:r>
      <w:r w:rsidR="00375E29" w:rsidRPr="003966CA">
        <w:rPr>
          <w:lang w:val="es-SV"/>
        </w:rPr>
        <w:t xml:space="preserve">con </w:t>
      </w:r>
      <w:r w:rsidRPr="003966CA">
        <w:rPr>
          <w:lang w:val="es-SV"/>
        </w:rPr>
        <w:t xml:space="preserve">gran número de víctimas </w:t>
      </w:r>
      <w:r w:rsidR="00894B0A" w:rsidRPr="003966CA">
        <w:rPr>
          <w:lang w:val="es-SV"/>
        </w:rPr>
        <w:t>incluirá/tendrá en cuenta lo siguiente</w:t>
      </w:r>
      <w:r w:rsidRPr="003966CA">
        <w:rPr>
          <w:lang w:val="es-SV"/>
        </w:rPr>
        <w:t>:</w:t>
      </w:r>
    </w:p>
    <w:p w14:paraId="7B23E5B4" w14:textId="77777777" w:rsidR="00894B0A" w:rsidRPr="003966CA" w:rsidRDefault="00894B0A" w:rsidP="00894B0A">
      <w:pPr>
        <w:rPr>
          <w:lang w:val="es-SV"/>
        </w:rPr>
      </w:pPr>
    </w:p>
    <w:p w14:paraId="0AAA3AFB" w14:textId="0AA59E0F" w:rsidR="00894B0A" w:rsidRPr="003966CA" w:rsidRDefault="00173945" w:rsidP="00A03586">
      <w:pPr>
        <w:pStyle w:val="ListParagraph"/>
        <w:numPr>
          <w:ilvl w:val="0"/>
          <w:numId w:val="25"/>
        </w:numPr>
        <w:rPr>
          <w:rFonts w:asciiTheme="minorHAnsi" w:hAnsiTheme="minorHAnsi" w:cstheme="minorHAnsi"/>
          <w:lang w:val="es-SV"/>
        </w:rPr>
      </w:pPr>
      <w:r w:rsidRPr="003966CA">
        <w:rPr>
          <w:rFonts w:asciiTheme="minorHAnsi" w:hAnsiTheme="minorHAnsi" w:cstheme="minorHAnsi"/>
          <w:lang w:val="es-SV"/>
        </w:rPr>
        <w:t xml:space="preserve">Localizar los </w:t>
      </w:r>
      <w:r w:rsidR="00E256F3" w:rsidRPr="003966CA">
        <w:rPr>
          <w:rFonts w:asciiTheme="minorHAnsi" w:hAnsiTheme="minorHAnsi" w:cstheme="minorHAnsi"/>
          <w:lang w:val="es-SV"/>
        </w:rPr>
        <w:t>centros</w:t>
      </w:r>
      <w:r w:rsidR="00B42EB7" w:rsidRPr="003966CA">
        <w:rPr>
          <w:rFonts w:asciiTheme="minorHAnsi" w:hAnsiTheme="minorHAnsi" w:cstheme="minorHAnsi"/>
          <w:lang w:val="es-SV"/>
        </w:rPr>
        <w:t xml:space="preserve"> médicos más cercanos</w:t>
      </w:r>
    </w:p>
    <w:p w14:paraId="3FA55639" w14:textId="0D52C826" w:rsidR="00894B0A" w:rsidRPr="003966CA" w:rsidRDefault="00894B0A" w:rsidP="00A03586">
      <w:pPr>
        <w:pStyle w:val="ListParagraph"/>
        <w:numPr>
          <w:ilvl w:val="0"/>
          <w:numId w:val="25"/>
        </w:numPr>
        <w:rPr>
          <w:rFonts w:asciiTheme="minorHAnsi" w:hAnsiTheme="minorHAnsi" w:cstheme="minorHAnsi"/>
          <w:lang w:val="es-SV"/>
        </w:rPr>
      </w:pPr>
      <w:r w:rsidRPr="003966CA">
        <w:rPr>
          <w:rFonts w:asciiTheme="minorHAnsi" w:hAnsiTheme="minorHAnsi" w:cstheme="minorHAnsi"/>
          <w:lang w:val="es-SV"/>
        </w:rPr>
        <w:t>Determinar la disponibilidad de transporte médico</w:t>
      </w:r>
    </w:p>
    <w:p w14:paraId="44E99489" w14:textId="0C3275AE" w:rsidR="00894B0A" w:rsidRPr="003966CA" w:rsidRDefault="00894B0A" w:rsidP="00A03586">
      <w:pPr>
        <w:pStyle w:val="ListParagraph"/>
        <w:numPr>
          <w:ilvl w:val="0"/>
          <w:numId w:val="25"/>
        </w:numPr>
        <w:rPr>
          <w:rFonts w:asciiTheme="minorHAnsi" w:hAnsiTheme="minorHAnsi" w:cstheme="minorHAnsi"/>
          <w:lang w:val="es-SV"/>
        </w:rPr>
      </w:pPr>
      <w:r w:rsidRPr="003966CA">
        <w:rPr>
          <w:rFonts w:asciiTheme="minorHAnsi" w:hAnsiTheme="minorHAnsi" w:cstheme="minorHAnsi"/>
          <w:lang w:val="es-SV"/>
        </w:rPr>
        <w:t>Prioriza</w:t>
      </w:r>
      <w:r w:rsidR="00B42EB7" w:rsidRPr="003966CA">
        <w:rPr>
          <w:rFonts w:asciiTheme="minorHAnsi" w:hAnsiTheme="minorHAnsi" w:cstheme="minorHAnsi"/>
          <w:lang w:val="es-SV"/>
        </w:rPr>
        <w:t>r</w:t>
      </w:r>
      <w:r w:rsidRPr="003966CA">
        <w:rPr>
          <w:rFonts w:asciiTheme="minorHAnsi" w:hAnsiTheme="minorHAnsi" w:cstheme="minorHAnsi"/>
          <w:lang w:val="es-SV"/>
        </w:rPr>
        <w:t xml:space="preserve"> el destino </w:t>
      </w:r>
      <w:r w:rsidR="00F6075A" w:rsidRPr="003966CA">
        <w:rPr>
          <w:rFonts w:asciiTheme="minorHAnsi" w:hAnsiTheme="minorHAnsi" w:cstheme="minorHAnsi"/>
          <w:lang w:val="es-SV"/>
        </w:rPr>
        <w:t xml:space="preserve">de las víctimas </w:t>
      </w:r>
      <w:r w:rsidRPr="003966CA">
        <w:rPr>
          <w:rFonts w:asciiTheme="minorHAnsi" w:hAnsiTheme="minorHAnsi" w:cstheme="minorHAnsi"/>
          <w:lang w:val="es-SV"/>
        </w:rPr>
        <w:t>a l</w:t>
      </w:r>
      <w:r w:rsidR="009F176C" w:rsidRPr="003966CA">
        <w:rPr>
          <w:rFonts w:asciiTheme="minorHAnsi" w:hAnsiTheme="minorHAnsi" w:cstheme="minorHAnsi"/>
          <w:lang w:val="es-SV"/>
        </w:rPr>
        <w:t xml:space="preserve">os </w:t>
      </w:r>
      <w:r w:rsidR="00E256F3" w:rsidRPr="003966CA">
        <w:rPr>
          <w:rFonts w:asciiTheme="minorHAnsi" w:hAnsiTheme="minorHAnsi" w:cstheme="minorHAnsi"/>
          <w:lang w:val="es-SV"/>
        </w:rPr>
        <w:t>centros</w:t>
      </w:r>
      <w:r w:rsidR="009F176C" w:rsidRPr="003966CA">
        <w:rPr>
          <w:rFonts w:asciiTheme="minorHAnsi" w:hAnsiTheme="minorHAnsi" w:cstheme="minorHAnsi"/>
          <w:lang w:val="es-SV"/>
        </w:rPr>
        <w:t xml:space="preserve"> médicos</w:t>
      </w:r>
      <w:r w:rsidRPr="003966CA">
        <w:rPr>
          <w:rFonts w:asciiTheme="minorHAnsi" w:hAnsiTheme="minorHAnsi" w:cstheme="minorHAnsi"/>
          <w:lang w:val="es-SV"/>
        </w:rPr>
        <w:t xml:space="preserve"> en función de la</w:t>
      </w:r>
      <w:r w:rsidR="009F176C" w:rsidRPr="003966CA">
        <w:rPr>
          <w:rFonts w:asciiTheme="minorHAnsi" w:hAnsiTheme="minorHAnsi" w:cstheme="minorHAnsi"/>
          <w:lang w:val="es-SV"/>
        </w:rPr>
        <w:t>s</w:t>
      </w:r>
      <w:r w:rsidRPr="003966CA">
        <w:rPr>
          <w:rFonts w:asciiTheme="minorHAnsi" w:hAnsiTheme="minorHAnsi" w:cstheme="minorHAnsi"/>
          <w:lang w:val="es-SV"/>
        </w:rPr>
        <w:t xml:space="preserve"> </w:t>
      </w:r>
      <w:r w:rsidR="00B42EB7" w:rsidRPr="003966CA">
        <w:rPr>
          <w:rFonts w:asciiTheme="minorHAnsi" w:hAnsiTheme="minorHAnsi" w:cstheme="minorHAnsi"/>
          <w:lang w:val="es-SV"/>
        </w:rPr>
        <w:t>capacidad</w:t>
      </w:r>
      <w:r w:rsidR="009F176C" w:rsidRPr="003966CA">
        <w:rPr>
          <w:rFonts w:asciiTheme="minorHAnsi" w:hAnsiTheme="minorHAnsi" w:cstheme="minorHAnsi"/>
          <w:lang w:val="es-SV"/>
        </w:rPr>
        <w:t>es</w:t>
      </w:r>
      <w:r w:rsidRPr="003966CA">
        <w:rPr>
          <w:rFonts w:asciiTheme="minorHAnsi" w:hAnsiTheme="minorHAnsi" w:cstheme="minorHAnsi"/>
          <w:lang w:val="es-SV"/>
        </w:rPr>
        <w:t xml:space="preserve"> de l</w:t>
      </w:r>
      <w:r w:rsidR="009F176C" w:rsidRPr="003966CA">
        <w:rPr>
          <w:rFonts w:asciiTheme="minorHAnsi" w:hAnsiTheme="minorHAnsi" w:cstheme="minorHAnsi"/>
          <w:lang w:val="es-SV"/>
        </w:rPr>
        <w:t xml:space="preserve">os </w:t>
      </w:r>
      <w:r w:rsidR="00E256F3" w:rsidRPr="003966CA">
        <w:rPr>
          <w:rFonts w:asciiTheme="minorHAnsi" w:hAnsiTheme="minorHAnsi" w:cstheme="minorHAnsi"/>
          <w:lang w:val="es-SV"/>
        </w:rPr>
        <w:t>centros</w:t>
      </w:r>
      <w:r w:rsidR="009F176C" w:rsidRPr="003966CA">
        <w:rPr>
          <w:rFonts w:asciiTheme="minorHAnsi" w:hAnsiTheme="minorHAnsi" w:cstheme="minorHAnsi"/>
          <w:lang w:val="es-SV"/>
        </w:rPr>
        <w:t xml:space="preserve"> médicos, como</w:t>
      </w:r>
      <w:r w:rsidRPr="003966CA">
        <w:rPr>
          <w:rFonts w:asciiTheme="minorHAnsi" w:hAnsiTheme="minorHAnsi" w:cstheme="minorHAnsi"/>
          <w:lang w:val="es-SV"/>
        </w:rPr>
        <w:t>:</w:t>
      </w:r>
    </w:p>
    <w:p w14:paraId="274441A3" w14:textId="62B57114" w:rsidR="00903F84" w:rsidRPr="003966CA" w:rsidRDefault="00903F84" w:rsidP="00A03586">
      <w:pPr>
        <w:pStyle w:val="ListParagraph"/>
        <w:numPr>
          <w:ilvl w:val="1"/>
          <w:numId w:val="25"/>
        </w:numPr>
        <w:rPr>
          <w:rFonts w:asciiTheme="minorHAnsi" w:hAnsiTheme="minorHAnsi" w:cstheme="minorHAnsi"/>
          <w:lang w:val="es-SV"/>
        </w:rPr>
      </w:pPr>
      <w:r w:rsidRPr="003966CA">
        <w:rPr>
          <w:rFonts w:asciiTheme="minorHAnsi" w:hAnsiTheme="minorHAnsi" w:cstheme="minorHAnsi"/>
          <w:lang w:val="es-SV"/>
        </w:rPr>
        <w:t>Número de camas de hospital disponibles</w:t>
      </w:r>
    </w:p>
    <w:p w14:paraId="65BFE6A1" w14:textId="45D49353" w:rsidR="00903F84" w:rsidRPr="003966CA" w:rsidRDefault="00903F84" w:rsidP="00A03586">
      <w:pPr>
        <w:pStyle w:val="ListParagraph"/>
        <w:numPr>
          <w:ilvl w:val="1"/>
          <w:numId w:val="25"/>
        </w:numPr>
        <w:rPr>
          <w:rFonts w:asciiTheme="minorHAnsi" w:hAnsiTheme="minorHAnsi" w:cstheme="minorHAnsi"/>
          <w:lang w:val="es-SV"/>
        </w:rPr>
      </w:pPr>
      <w:r w:rsidRPr="003966CA">
        <w:rPr>
          <w:rFonts w:asciiTheme="minorHAnsi" w:hAnsiTheme="minorHAnsi" w:cstheme="minorHAnsi"/>
          <w:lang w:val="es-SV"/>
        </w:rPr>
        <w:t>Número de personal médico de emergencia disponible</w:t>
      </w:r>
    </w:p>
    <w:p w14:paraId="0724A262" w14:textId="0B1CCFFF" w:rsidR="00903F84" w:rsidRPr="003966CA" w:rsidRDefault="00903F84" w:rsidP="00A03586">
      <w:pPr>
        <w:pStyle w:val="ListParagraph"/>
        <w:numPr>
          <w:ilvl w:val="1"/>
          <w:numId w:val="25"/>
        </w:numPr>
        <w:rPr>
          <w:rFonts w:asciiTheme="minorHAnsi" w:hAnsiTheme="minorHAnsi" w:cstheme="minorHAnsi"/>
          <w:lang w:val="es-SV"/>
        </w:rPr>
      </w:pPr>
      <w:r w:rsidRPr="003966CA">
        <w:rPr>
          <w:rFonts w:asciiTheme="minorHAnsi" w:hAnsiTheme="minorHAnsi" w:cstheme="minorHAnsi"/>
          <w:lang w:val="es-SV"/>
        </w:rPr>
        <w:t>Capacidad de tratamiento</w:t>
      </w:r>
    </w:p>
    <w:p w14:paraId="6B6430D1" w14:textId="71816399" w:rsidR="00903F84" w:rsidRPr="003966CA" w:rsidRDefault="00903F84" w:rsidP="00A03586">
      <w:pPr>
        <w:pStyle w:val="ListParagraph"/>
        <w:numPr>
          <w:ilvl w:val="0"/>
          <w:numId w:val="26"/>
        </w:numPr>
        <w:rPr>
          <w:rFonts w:asciiTheme="minorHAnsi" w:hAnsiTheme="minorHAnsi" w:cstheme="minorHAnsi"/>
          <w:lang w:val="es-SV"/>
        </w:rPr>
      </w:pPr>
      <w:r w:rsidRPr="003966CA">
        <w:rPr>
          <w:rFonts w:asciiTheme="minorHAnsi" w:hAnsiTheme="minorHAnsi" w:cstheme="minorHAnsi"/>
          <w:lang w:val="es-SV"/>
        </w:rPr>
        <w:t>Sitios alternativos de tratamiento médico para el personal con lesiones que no requieren hospitalización.</w:t>
      </w:r>
    </w:p>
    <w:p w14:paraId="0BD6DEF2" w14:textId="2CC8F51F" w:rsidR="00903F84" w:rsidRPr="003966CA" w:rsidRDefault="00903F84" w:rsidP="00A03586">
      <w:pPr>
        <w:pStyle w:val="ListParagraph"/>
        <w:numPr>
          <w:ilvl w:val="0"/>
          <w:numId w:val="26"/>
        </w:numPr>
        <w:rPr>
          <w:rFonts w:asciiTheme="minorHAnsi" w:hAnsiTheme="minorHAnsi" w:cstheme="minorHAnsi"/>
          <w:lang w:val="es-SV"/>
        </w:rPr>
      </w:pPr>
      <w:r w:rsidRPr="003966CA">
        <w:rPr>
          <w:rFonts w:asciiTheme="minorHAnsi" w:hAnsiTheme="minorHAnsi" w:cstheme="minorHAnsi"/>
          <w:lang w:val="es-SV"/>
        </w:rPr>
        <w:t xml:space="preserve">Número y disponibilidad de personal de servicios médicos de emergencia (EMS) para tratar a las víctimas con lesiones </w:t>
      </w:r>
      <w:r w:rsidR="003F1926" w:rsidRPr="003966CA">
        <w:rPr>
          <w:rFonts w:asciiTheme="minorHAnsi" w:hAnsiTheme="minorHAnsi" w:cstheme="minorHAnsi"/>
          <w:lang w:val="es-SV"/>
        </w:rPr>
        <w:t>potencialmente mortales</w:t>
      </w:r>
      <w:r w:rsidRPr="003966CA">
        <w:rPr>
          <w:rFonts w:asciiTheme="minorHAnsi" w:hAnsiTheme="minorHAnsi" w:cstheme="minorHAnsi"/>
          <w:lang w:val="es-SV"/>
        </w:rPr>
        <w:t>.</w:t>
      </w:r>
    </w:p>
    <w:p w14:paraId="4C96AF44" w14:textId="0E7D778E" w:rsidR="00903F84" w:rsidRPr="003966CA" w:rsidRDefault="00903F84" w:rsidP="00A03586">
      <w:pPr>
        <w:pStyle w:val="ListParagraph"/>
        <w:numPr>
          <w:ilvl w:val="0"/>
          <w:numId w:val="26"/>
        </w:numPr>
        <w:rPr>
          <w:rFonts w:asciiTheme="minorHAnsi" w:hAnsiTheme="minorHAnsi" w:cstheme="minorHAnsi"/>
          <w:lang w:val="es-SV"/>
        </w:rPr>
      </w:pPr>
      <w:r w:rsidRPr="003966CA">
        <w:rPr>
          <w:rFonts w:asciiTheme="minorHAnsi" w:hAnsiTheme="minorHAnsi" w:cstheme="minorHAnsi"/>
          <w:lang w:val="es-SV"/>
        </w:rPr>
        <w:t>Suministros adecuados</w:t>
      </w:r>
      <w:r w:rsidR="00E910ED" w:rsidRPr="003966CA">
        <w:rPr>
          <w:rFonts w:asciiTheme="minorHAnsi" w:hAnsiTheme="minorHAnsi" w:cstheme="minorHAnsi"/>
          <w:lang w:val="es-SV"/>
        </w:rPr>
        <w:t xml:space="preserve"> de </w:t>
      </w:r>
      <w:r w:rsidR="00C15EDF" w:rsidRPr="003966CA">
        <w:rPr>
          <w:rFonts w:asciiTheme="minorHAnsi" w:hAnsiTheme="minorHAnsi" w:cstheme="minorHAnsi"/>
          <w:lang w:val="es-SV"/>
        </w:rPr>
        <w:t>pre</w:t>
      </w:r>
      <w:r w:rsidR="00E910ED" w:rsidRPr="003966CA">
        <w:rPr>
          <w:rFonts w:asciiTheme="minorHAnsi" w:hAnsiTheme="minorHAnsi" w:cstheme="minorHAnsi"/>
          <w:lang w:val="es-SV"/>
        </w:rPr>
        <w:t>selección [</w:t>
      </w:r>
      <w:r w:rsidR="00E910ED" w:rsidRPr="003966CA">
        <w:rPr>
          <w:rFonts w:asciiTheme="minorHAnsi" w:hAnsiTheme="minorHAnsi" w:cstheme="minorHAnsi"/>
          <w:i/>
          <w:iCs/>
          <w:lang w:val="es-SV"/>
        </w:rPr>
        <w:t>triage</w:t>
      </w:r>
      <w:r w:rsidR="00E910ED" w:rsidRPr="003966CA">
        <w:rPr>
          <w:rFonts w:asciiTheme="minorHAnsi" w:hAnsiTheme="minorHAnsi" w:cstheme="minorHAnsi"/>
          <w:lang w:val="es-SV"/>
        </w:rPr>
        <w:t>]</w:t>
      </w:r>
    </w:p>
    <w:p w14:paraId="76E18E5F" w14:textId="0543BE0B" w:rsidR="008236A3" w:rsidRPr="003966CA" w:rsidRDefault="00903F84" w:rsidP="00A03586">
      <w:pPr>
        <w:pStyle w:val="ListParagraph"/>
        <w:numPr>
          <w:ilvl w:val="0"/>
          <w:numId w:val="26"/>
        </w:numPr>
        <w:rPr>
          <w:rFonts w:asciiTheme="minorHAnsi" w:hAnsiTheme="minorHAnsi" w:cstheme="minorHAnsi"/>
          <w:lang w:val="es-SV"/>
        </w:rPr>
      </w:pPr>
      <w:r w:rsidRPr="003966CA">
        <w:rPr>
          <w:rFonts w:asciiTheme="minorHAnsi" w:hAnsiTheme="minorHAnsi" w:cstheme="minorHAnsi"/>
          <w:lang w:val="es-SV"/>
        </w:rPr>
        <w:t xml:space="preserve">Realizar ejercicios anuales para el plan de incidentes con </w:t>
      </w:r>
      <w:r w:rsidR="004A3DE0" w:rsidRPr="003966CA">
        <w:rPr>
          <w:rFonts w:asciiTheme="minorHAnsi" w:hAnsiTheme="minorHAnsi" w:cstheme="minorHAnsi"/>
          <w:lang w:val="es-SV"/>
        </w:rPr>
        <w:t xml:space="preserve">gran </w:t>
      </w:r>
      <w:r w:rsidRPr="003966CA">
        <w:rPr>
          <w:rFonts w:asciiTheme="minorHAnsi" w:hAnsiTheme="minorHAnsi" w:cstheme="minorHAnsi"/>
          <w:lang w:val="es-SV"/>
        </w:rPr>
        <w:t>número de víctimas.</w:t>
      </w:r>
      <w:bookmarkEnd w:id="102"/>
    </w:p>
    <w:p w14:paraId="338DEAA6" w14:textId="23311FD4" w:rsidR="007933E7" w:rsidRPr="003966CA" w:rsidRDefault="008236A3" w:rsidP="00A03586">
      <w:pPr>
        <w:pStyle w:val="ListParagraph"/>
        <w:numPr>
          <w:ilvl w:val="0"/>
          <w:numId w:val="26"/>
        </w:numPr>
        <w:rPr>
          <w:rFonts w:asciiTheme="minorHAnsi" w:hAnsiTheme="minorHAnsi" w:cstheme="minorHAnsi"/>
          <w:lang w:val="es-SV"/>
        </w:rPr>
      </w:pPr>
      <w:r w:rsidRPr="003966CA">
        <w:rPr>
          <w:rFonts w:asciiTheme="minorHAnsi" w:hAnsiTheme="minorHAnsi" w:cstheme="minorHAnsi"/>
          <w:lang w:val="es-SV"/>
        </w:rPr>
        <w:t>Capacitación del personal en primeros auxilios.</w:t>
      </w:r>
    </w:p>
    <w:p w14:paraId="59427258" w14:textId="69EB94E3" w:rsidR="008D627C" w:rsidRPr="003966CA" w:rsidRDefault="007933E7" w:rsidP="007933E7">
      <w:pPr>
        <w:pStyle w:val="OutlineHeading1"/>
        <w:rPr>
          <w:lang w:val="es-SV"/>
        </w:rPr>
      </w:pPr>
      <w:bookmarkStart w:id="103" w:name="_Toc84252110"/>
      <w:bookmarkEnd w:id="94"/>
      <w:r w:rsidRPr="003966CA">
        <w:rPr>
          <w:lang w:val="es-SV"/>
        </w:rPr>
        <w:t>An</w:t>
      </w:r>
      <w:r w:rsidR="004A3DE0" w:rsidRPr="003966CA">
        <w:rPr>
          <w:lang w:val="es-SV"/>
        </w:rPr>
        <w:t>EXO I</w:t>
      </w:r>
      <w:r w:rsidRPr="003966CA">
        <w:rPr>
          <w:lang w:val="es-SV"/>
        </w:rPr>
        <w:t>: Volcanes</w:t>
      </w:r>
      <w:bookmarkEnd w:id="103"/>
    </w:p>
    <w:p w14:paraId="16C599E2" w14:textId="33688F85" w:rsidR="00D47358" w:rsidRPr="003966CA" w:rsidRDefault="00D47358" w:rsidP="008C7C94">
      <w:pPr>
        <w:pStyle w:val="Normalitalic"/>
        <w:rPr>
          <w:lang w:val="es-SV"/>
        </w:rPr>
      </w:pPr>
      <w:r w:rsidRPr="003966CA">
        <w:rPr>
          <w:lang w:val="es-SV"/>
        </w:rPr>
        <w:t>[Gu</w:t>
      </w:r>
      <w:r w:rsidR="00C31DC1" w:rsidRPr="003966CA">
        <w:rPr>
          <w:lang w:val="es-SV"/>
        </w:rPr>
        <w:t>ía</w:t>
      </w:r>
      <w:r w:rsidRPr="003966CA">
        <w:rPr>
          <w:lang w:val="es-SV"/>
        </w:rPr>
        <w:t xml:space="preserve">: </w:t>
      </w:r>
      <w:r w:rsidR="00C31DC1" w:rsidRPr="003966CA">
        <w:rPr>
          <w:lang w:val="es-SV"/>
        </w:rPr>
        <w:t xml:space="preserve">adaptar las listas de esta sección a las circunstancias de su organización]. </w:t>
      </w:r>
    </w:p>
    <w:p w14:paraId="5B61F896" w14:textId="1D97450A" w:rsidR="00D1466A" w:rsidRPr="003966CA" w:rsidRDefault="00D1466A" w:rsidP="00973A08">
      <w:pPr>
        <w:pStyle w:val="OutlineHeading2"/>
        <w:ind w:hanging="2286"/>
        <w:rPr>
          <w:lang w:val="es-SV"/>
        </w:rPr>
      </w:pPr>
      <w:bookmarkStart w:id="104" w:name="_Toc84252111"/>
      <w:r w:rsidRPr="003966CA">
        <w:rPr>
          <w:lang w:val="es-SV"/>
        </w:rPr>
        <w:t>General</w:t>
      </w:r>
      <w:bookmarkEnd w:id="104"/>
    </w:p>
    <w:p w14:paraId="1DF67184" w14:textId="63F221C7" w:rsidR="00C31DC1" w:rsidRPr="003966CA" w:rsidRDefault="00C31DC1" w:rsidP="00D1466A">
      <w:pPr>
        <w:rPr>
          <w:lang w:val="es-SV"/>
        </w:rPr>
      </w:pPr>
      <w:r w:rsidRPr="003966CA">
        <w:rPr>
          <w:lang w:val="es-SV"/>
        </w:rPr>
        <w:t>Los volcanes suelen entrar en erupción con po</w:t>
      </w:r>
      <w:r w:rsidR="006F793E" w:rsidRPr="003966CA">
        <w:rPr>
          <w:lang w:val="es-SV"/>
        </w:rPr>
        <w:t>ca antelación</w:t>
      </w:r>
      <w:r w:rsidRPr="003966CA">
        <w:rPr>
          <w:lang w:val="es-SV"/>
        </w:rPr>
        <w:t xml:space="preserve"> o sin aviso previo. Est</w:t>
      </w:r>
      <w:r w:rsidR="006F793E" w:rsidRPr="003966CA">
        <w:rPr>
          <w:lang w:val="es-SV"/>
        </w:rPr>
        <w:t>a situación</w:t>
      </w:r>
      <w:r w:rsidRPr="003966CA">
        <w:rPr>
          <w:lang w:val="es-SV"/>
        </w:rPr>
        <w:t xml:space="preserve"> significa que no hay tiempo para prepar</w:t>
      </w:r>
      <w:r w:rsidR="006F793E" w:rsidRPr="003966CA">
        <w:rPr>
          <w:lang w:val="es-SV"/>
        </w:rPr>
        <w:t>ativos</w:t>
      </w:r>
      <w:r w:rsidRPr="003966CA">
        <w:rPr>
          <w:lang w:val="es-SV"/>
        </w:rPr>
        <w:t xml:space="preserve"> de últim</w:t>
      </w:r>
      <w:r w:rsidR="006F793E" w:rsidRPr="003966CA">
        <w:rPr>
          <w:lang w:val="es-SV"/>
        </w:rPr>
        <w:t>o momento</w:t>
      </w:r>
      <w:r w:rsidRPr="003966CA">
        <w:rPr>
          <w:lang w:val="es-SV"/>
        </w:rPr>
        <w:t xml:space="preserve"> </w:t>
      </w:r>
      <w:r w:rsidR="00D82B34" w:rsidRPr="003966CA">
        <w:rPr>
          <w:lang w:val="es-SV"/>
        </w:rPr>
        <w:t xml:space="preserve">antes del </w:t>
      </w:r>
      <w:r w:rsidR="007C41F6" w:rsidRPr="003966CA">
        <w:rPr>
          <w:lang w:val="es-SV"/>
        </w:rPr>
        <w:t>incidente</w:t>
      </w:r>
      <w:r w:rsidRPr="003966CA">
        <w:rPr>
          <w:lang w:val="es-SV"/>
        </w:rPr>
        <w:t>, a diferencia de otros desastres/emergencias</w:t>
      </w:r>
      <w:r w:rsidR="006F793E" w:rsidRPr="003966CA">
        <w:rPr>
          <w:lang w:val="es-SV"/>
        </w:rPr>
        <w:t>, tales</w:t>
      </w:r>
      <w:r w:rsidRPr="003966CA">
        <w:rPr>
          <w:lang w:val="es-SV"/>
        </w:rPr>
        <w:t xml:space="preserve"> como huracanes. A veces van acompañad</w:t>
      </w:r>
      <w:r w:rsidR="00D82B34" w:rsidRPr="003966CA">
        <w:rPr>
          <w:lang w:val="es-SV"/>
        </w:rPr>
        <w:t>o</w:t>
      </w:r>
      <w:r w:rsidRPr="003966CA">
        <w:rPr>
          <w:lang w:val="es-SV"/>
        </w:rPr>
        <w:t>s o asociad</w:t>
      </w:r>
      <w:r w:rsidR="00D82B34" w:rsidRPr="003966CA">
        <w:rPr>
          <w:lang w:val="es-SV"/>
        </w:rPr>
        <w:t>o</w:t>
      </w:r>
      <w:r w:rsidRPr="003966CA">
        <w:rPr>
          <w:lang w:val="es-SV"/>
        </w:rPr>
        <w:t xml:space="preserve">s a otros fenómenos naturales destructivos, como: </w:t>
      </w:r>
    </w:p>
    <w:p w14:paraId="0C59CD6C" w14:textId="3D988C11" w:rsidR="00D1466A" w:rsidRPr="003966CA" w:rsidRDefault="00D82B34" w:rsidP="00A03586">
      <w:pPr>
        <w:pStyle w:val="ListBullet"/>
        <w:numPr>
          <w:ilvl w:val="0"/>
          <w:numId w:val="27"/>
        </w:numPr>
        <w:rPr>
          <w:lang w:val="es-SV"/>
        </w:rPr>
      </w:pPr>
      <w:r w:rsidRPr="003966CA">
        <w:rPr>
          <w:lang w:val="es-SV"/>
        </w:rPr>
        <w:t>Actividad sísmica</w:t>
      </w:r>
    </w:p>
    <w:p w14:paraId="6C2A6766" w14:textId="0A50731A" w:rsidR="00D1466A" w:rsidRPr="003966CA" w:rsidRDefault="00D82B34" w:rsidP="00A03586">
      <w:pPr>
        <w:pStyle w:val="ListBullet"/>
        <w:numPr>
          <w:ilvl w:val="0"/>
          <w:numId w:val="27"/>
        </w:numPr>
        <w:rPr>
          <w:lang w:val="es-SV"/>
        </w:rPr>
      </w:pPr>
      <w:r w:rsidRPr="003966CA">
        <w:rPr>
          <w:lang w:val="es-SV"/>
        </w:rPr>
        <w:t>Deslizamientos de tierra/deslizamientos de lodo</w:t>
      </w:r>
    </w:p>
    <w:p w14:paraId="5E9EABDF" w14:textId="67D665C8" w:rsidR="00EA49E8" w:rsidRPr="003966CA" w:rsidRDefault="00040F80" w:rsidP="00A03586">
      <w:pPr>
        <w:pStyle w:val="ListBullet"/>
        <w:numPr>
          <w:ilvl w:val="0"/>
          <w:numId w:val="27"/>
        </w:numPr>
        <w:rPr>
          <w:lang w:val="es-SV"/>
        </w:rPr>
      </w:pPr>
      <w:r w:rsidRPr="003966CA">
        <w:rPr>
          <w:lang w:val="es-SV"/>
        </w:rPr>
        <w:t>Crecidas</w:t>
      </w:r>
      <w:r w:rsidR="00EA49E8" w:rsidRPr="003966CA">
        <w:rPr>
          <w:lang w:val="es-SV"/>
        </w:rPr>
        <w:t xml:space="preserve"> repentinas (si se libera agua subterránea o se desvía el agua </w:t>
      </w:r>
      <w:r w:rsidR="00BF4A17" w:rsidRPr="003966CA">
        <w:rPr>
          <w:lang w:val="es-SV"/>
        </w:rPr>
        <w:t>de la superficie</w:t>
      </w:r>
      <w:r w:rsidR="00EA49E8" w:rsidRPr="003966CA">
        <w:rPr>
          <w:lang w:val="es-SV"/>
        </w:rPr>
        <w:t xml:space="preserve"> debido a la erupción). </w:t>
      </w:r>
      <w:bookmarkStart w:id="105" w:name="_Toc84252112"/>
    </w:p>
    <w:p w14:paraId="0275EFD0" w14:textId="59375533" w:rsidR="00D1466A" w:rsidRPr="003966CA" w:rsidRDefault="00EA49E8" w:rsidP="00A03586">
      <w:pPr>
        <w:pStyle w:val="ListBullet"/>
        <w:numPr>
          <w:ilvl w:val="0"/>
          <w:numId w:val="27"/>
        </w:numPr>
        <w:rPr>
          <w:lang w:val="es-SV"/>
        </w:rPr>
      </w:pPr>
      <w:r w:rsidRPr="003966CA">
        <w:rPr>
          <w:lang w:val="es-SV"/>
        </w:rPr>
        <w:t>Cenizas volcánicas</w:t>
      </w:r>
      <w:bookmarkEnd w:id="105"/>
    </w:p>
    <w:p w14:paraId="2BAA6DA2" w14:textId="1B541A97" w:rsidR="002446CD" w:rsidRPr="003966CA" w:rsidRDefault="002446CD" w:rsidP="00973A08">
      <w:pPr>
        <w:pStyle w:val="OutlineHeading2"/>
        <w:ind w:hanging="2286"/>
        <w:rPr>
          <w:lang w:val="es-SV"/>
        </w:rPr>
      </w:pPr>
      <w:bookmarkStart w:id="106" w:name="_Toc84252113"/>
      <w:r w:rsidRPr="003966CA">
        <w:rPr>
          <w:lang w:val="es-SV"/>
        </w:rPr>
        <w:t>Cenizas volcánicas</w:t>
      </w:r>
    </w:p>
    <w:p w14:paraId="10176E54" w14:textId="0C49BC29" w:rsidR="002446CD" w:rsidRPr="003966CA" w:rsidRDefault="002446CD" w:rsidP="002446CD">
      <w:pPr>
        <w:pStyle w:val="NormalWeb"/>
        <w:shd w:val="clear" w:color="auto" w:fill="FFFFFF"/>
        <w:spacing w:before="120" w:beforeAutospacing="0" w:after="120" w:afterAutospacing="0"/>
        <w:rPr>
          <w:rFonts w:asciiTheme="minorHAnsi" w:hAnsiTheme="minorHAnsi" w:cstheme="minorHAnsi"/>
          <w:sz w:val="22"/>
          <w:szCs w:val="22"/>
          <w:lang w:val="es-SV"/>
        </w:rPr>
      </w:pPr>
      <w:r w:rsidRPr="003966CA">
        <w:rPr>
          <w:rFonts w:asciiTheme="minorHAnsi" w:hAnsiTheme="minorHAnsi" w:cstheme="minorHAnsi"/>
          <w:sz w:val="22"/>
          <w:szCs w:val="22"/>
          <w:lang w:val="es-SV"/>
        </w:rPr>
        <w:t xml:space="preserve">Las cenizas volcánicas son fragmentos de roca y vidrio volcánico que pueden viajar grandes distancias cuando son impulsadas por el viento. Por lo tanto, una erupción volcánica en un país vecino puede afectar a </w:t>
      </w:r>
      <w:r w:rsidRPr="003966CA">
        <w:rPr>
          <w:rFonts w:asciiTheme="minorHAnsi" w:hAnsiTheme="minorHAnsi" w:cstheme="minorHAnsi"/>
          <w:sz w:val="22"/>
          <w:szCs w:val="22"/>
          <w:highlight w:val="yellow"/>
          <w:lang w:val="es-SV"/>
        </w:rPr>
        <w:t>NOMBRE DE LA ORGANIZACIÓN</w:t>
      </w:r>
      <w:r w:rsidRPr="003966CA">
        <w:rPr>
          <w:rFonts w:asciiTheme="minorHAnsi" w:hAnsiTheme="minorHAnsi" w:cstheme="minorHAnsi"/>
          <w:sz w:val="22"/>
          <w:szCs w:val="22"/>
          <w:lang w:val="es-SV"/>
        </w:rPr>
        <w:t xml:space="preserve"> debido a la nube de cenizas volcánicas. La ceniza volcánica </w:t>
      </w:r>
      <w:r w:rsidRPr="003966CA">
        <w:rPr>
          <w:rFonts w:asciiTheme="minorHAnsi" w:hAnsiTheme="minorHAnsi" w:cstheme="minorHAnsi"/>
          <w:sz w:val="22"/>
          <w:szCs w:val="22"/>
          <w:lang w:val="es-SV"/>
        </w:rPr>
        <w:lastRenderedPageBreak/>
        <w:t xml:space="preserve">puede causar varias interrupciones importantes en las instalaciones y operaciones de </w:t>
      </w:r>
      <w:r w:rsidRPr="003966CA">
        <w:rPr>
          <w:rFonts w:asciiTheme="minorHAnsi" w:hAnsiTheme="minorHAnsi" w:cstheme="minorHAnsi"/>
          <w:sz w:val="22"/>
          <w:szCs w:val="22"/>
          <w:highlight w:val="yellow"/>
          <w:lang w:val="es-SV"/>
        </w:rPr>
        <w:t>NOMBRE DE LA ORGANIZACIÓN</w:t>
      </w:r>
      <w:r w:rsidRPr="003966CA">
        <w:rPr>
          <w:rFonts w:asciiTheme="minorHAnsi" w:hAnsiTheme="minorHAnsi" w:cstheme="minorHAnsi"/>
          <w:sz w:val="22"/>
          <w:szCs w:val="22"/>
          <w:lang w:val="es-SV"/>
        </w:rPr>
        <w:t xml:space="preserve">, tales como: </w:t>
      </w:r>
    </w:p>
    <w:p w14:paraId="6DF0515F" w14:textId="60D2B1AE" w:rsidR="002446CD" w:rsidRPr="003966CA" w:rsidRDefault="002446CD" w:rsidP="002446CD">
      <w:pPr>
        <w:pStyle w:val="ListBullet"/>
        <w:rPr>
          <w:lang w:val="es-SV"/>
        </w:rPr>
      </w:pPr>
      <w:r w:rsidRPr="003966CA">
        <w:rPr>
          <w:lang w:val="es-SV"/>
        </w:rPr>
        <w:t>Contaminación del agua potable</w:t>
      </w:r>
    </w:p>
    <w:p w14:paraId="376EA6F1" w14:textId="77777777" w:rsidR="002446CD" w:rsidRPr="003966CA" w:rsidRDefault="002446CD" w:rsidP="002446CD">
      <w:pPr>
        <w:pStyle w:val="ListBullet"/>
        <w:rPr>
          <w:lang w:val="es-SV"/>
        </w:rPr>
      </w:pPr>
      <w:r w:rsidRPr="003966CA">
        <w:rPr>
          <w:lang w:val="es-SV"/>
        </w:rPr>
        <w:t xml:space="preserve">Desactivación de motores de combustión interna (vehículos, generadores, apiladores de contenedores) </w:t>
      </w:r>
    </w:p>
    <w:p w14:paraId="51655A58" w14:textId="77777777" w:rsidR="002446CD" w:rsidRPr="003966CA" w:rsidRDefault="002446CD" w:rsidP="002446CD">
      <w:pPr>
        <w:pStyle w:val="ListBullet"/>
        <w:rPr>
          <w:lang w:val="es-SV"/>
        </w:rPr>
      </w:pPr>
      <w:r w:rsidRPr="003966CA">
        <w:rPr>
          <w:lang w:val="es-SV"/>
        </w:rPr>
        <w:t xml:space="preserve">Problemas respiratorios </w:t>
      </w:r>
    </w:p>
    <w:p w14:paraId="33AEFDDB" w14:textId="77777777" w:rsidR="002446CD" w:rsidRPr="003966CA" w:rsidRDefault="002446CD" w:rsidP="002446CD">
      <w:pPr>
        <w:pStyle w:val="ListBullet"/>
        <w:rPr>
          <w:lang w:val="es-SV"/>
        </w:rPr>
      </w:pPr>
      <w:r w:rsidRPr="003966CA">
        <w:rPr>
          <w:lang w:val="es-SV"/>
        </w:rPr>
        <w:t xml:space="preserve">Irritación de los ojos </w:t>
      </w:r>
    </w:p>
    <w:p w14:paraId="46660B37" w14:textId="75D20B15" w:rsidR="002446CD" w:rsidRPr="003966CA" w:rsidRDefault="00E77B0B" w:rsidP="002446CD">
      <w:pPr>
        <w:pStyle w:val="ListBullet"/>
        <w:rPr>
          <w:lang w:val="es-SV"/>
        </w:rPr>
      </w:pPr>
      <w:r w:rsidRPr="003966CA">
        <w:rPr>
          <w:lang w:val="es-SV"/>
        </w:rPr>
        <w:t>R</w:t>
      </w:r>
      <w:r w:rsidR="002446CD" w:rsidRPr="003966CA">
        <w:rPr>
          <w:lang w:val="es-SV"/>
        </w:rPr>
        <w:t xml:space="preserve">esistencia del techo en peligro, especialmente si la ceniza se combina con lluvia </w:t>
      </w:r>
    </w:p>
    <w:p w14:paraId="64270BD7" w14:textId="07212564" w:rsidR="002446CD" w:rsidRPr="003966CA" w:rsidRDefault="002446CD" w:rsidP="002446CD">
      <w:pPr>
        <w:pStyle w:val="ListBullet"/>
        <w:rPr>
          <w:lang w:val="es-SV"/>
        </w:rPr>
      </w:pPr>
      <w:r w:rsidRPr="003966CA">
        <w:rPr>
          <w:lang w:val="es-SV"/>
        </w:rPr>
        <w:t>Desactivación de los motores de embarcac</w:t>
      </w:r>
      <w:r w:rsidR="007E2CDB" w:rsidRPr="003966CA">
        <w:rPr>
          <w:lang w:val="es-SV"/>
        </w:rPr>
        <w:t>iones</w:t>
      </w:r>
      <w:r w:rsidRPr="003966CA">
        <w:rPr>
          <w:lang w:val="es-SV"/>
        </w:rPr>
        <w:t xml:space="preserve"> si la ceniza se</w:t>
      </w:r>
      <w:r w:rsidR="00FF5EA7" w:rsidRPr="003966CA">
        <w:rPr>
          <w:lang w:val="es-SV"/>
        </w:rPr>
        <w:t xml:space="preserve"> deposita</w:t>
      </w:r>
      <w:r w:rsidRPr="003966CA">
        <w:rPr>
          <w:lang w:val="es-SV"/>
        </w:rPr>
        <w:t xml:space="preserve"> en el agua y se introduce en el motor a través de las válvulas de </w:t>
      </w:r>
      <w:r w:rsidR="00FF5EA7" w:rsidRPr="003966CA">
        <w:rPr>
          <w:lang w:val="es-SV"/>
        </w:rPr>
        <w:t>entrada</w:t>
      </w:r>
      <w:r w:rsidRPr="003966CA">
        <w:rPr>
          <w:lang w:val="es-SV"/>
        </w:rPr>
        <w:t xml:space="preserve"> </w:t>
      </w:r>
    </w:p>
    <w:p w14:paraId="048CDDF0" w14:textId="77777777" w:rsidR="002446CD" w:rsidRPr="003966CA" w:rsidRDefault="002446CD" w:rsidP="002446CD">
      <w:pPr>
        <w:rPr>
          <w:lang w:val="es-SV"/>
        </w:rPr>
      </w:pPr>
    </w:p>
    <w:p w14:paraId="0BF9A616" w14:textId="443CB1D3" w:rsidR="00D1466A" w:rsidRPr="003966CA" w:rsidRDefault="00D1466A" w:rsidP="00973A08">
      <w:pPr>
        <w:pStyle w:val="OutlineHeading2"/>
        <w:ind w:hanging="2286"/>
        <w:rPr>
          <w:lang w:val="es-SV"/>
        </w:rPr>
      </w:pPr>
      <w:r w:rsidRPr="003966CA">
        <w:rPr>
          <w:lang w:val="es-SV"/>
        </w:rPr>
        <w:t>Lava</w:t>
      </w:r>
      <w:bookmarkEnd w:id="106"/>
    </w:p>
    <w:p w14:paraId="4E90D097" w14:textId="006739FC" w:rsidR="00D1466A" w:rsidRPr="003966CA" w:rsidRDefault="00D1466A" w:rsidP="008C7C94">
      <w:pPr>
        <w:pStyle w:val="Normalitalic"/>
        <w:rPr>
          <w:lang w:val="es-SV"/>
        </w:rPr>
      </w:pPr>
      <w:r w:rsidRPr="003966CA">
        <w:rPr>
          <w:lang w:val="es-SV"/>
        </w:rPr>
        <w:t>[G</w:t>
      </w:r>
      <w:r w:rsidR="00BD1D71" w:rsidRPr="003966CA">
        <w:rPr>
          <w:lang w:val="es-SV"/>
        </w:rPr>
        <w:t>uía</w:t>
      </w:r>
      <w:r w:rsidRPr="003966CA">
        <w:rPr>
          <w:lang w:val="es-SV"/>
        </w:rPr>
        <w:t xml:space="preserve">: </w:t>
      </w:r>
      <w:r w:rsidR="00BD1D71" w:rsidRPr="003966CA">
        <w:rPr>
          <w:lang w:val="es-SV"/>
        </w:rPr>
        <w:t>introducir en el segundo párrafo la ubicación específica a la que el personal de su organización evacuará en caso de que un flujo de lava amenace las instalaciones de su organización.]</w:t>
      </w:r>
    </w:p>
    <w:p w14:paraId="062A8C2A" w14:textId="77777777" w:rsidR="00D1466A" w:rsidRPr="003966CA" w:rsidRDefault="00D1466A" w:rsidP="00D1466A">
      <w:pPr>
        <w:pStyle w:val="copy"/>
        <w:shd w:val="clear" w:color="auto" w:fill="FFFFFF"/>
        <w:spacing w:before="0" w:beforeAutospacing="0" w:after="0" w:afterAutospacing="0"/>
        <w:rPr>
          <w:rFonts w:asciiTheme="minorHAnsi" w:hAnsiTheme="minorHAnsi" w:cstheme="minorHAnsi"/>
          <w:sz w:val="22"/>
          <w:szCs w:val="22"/>
          <w:lang w:val="es-SV"/>
        </w:rPr>
      </w:pPr>
    </w:p>
    <w:p w14:paraId="7227E6C5" w14:textId="4F5711FA" w:rsidR="0053192A" w:rsidRPr="003966CA" w:rsidRDefault="0053192A" w:rsidP="00D1466A">
      <w:pPr>
        <w:pStyle w:val="copy"/>
        <w:shd w:val="clear" w:color="auto" w:fill="FFFFFF"/>
        <w:spacing w:before="0" w:beforeAutospacing="0" w:after="0" w:afterAutospacing="0"/>
        <w:rPr>
          <w:rFonts w:asciiTheme="minorHAnsi" w:hAnsiTheme="minorHAnsi" w:cstheme="minorHAnsi"/>
          <w:sz w:val="22"/>
          <w:szCs w:val="22"/>
          <w:lang w:val="es-SV"/>
        </w:rPr>
      </w:pPr>
      <w:r w:rsidRPr="003966CA">
        <w:rPr>
          <w:rFonts w:asciiTheme="minorHAnsi" w:hAnsiTheme="minorHAnsi" w:cstheme="minorHAnsi"/>
          <w:sz w:val="22"/>
          <w:szCs w:val="22"/>
          <w:lang w:val="es-SV"/>
        </w:rPr>
        <w:t xml:space="preserve">Por lo general, no es posible controlar o desviar eficazmente el flujo de lava. </w:t>
      </w:r>
      <w:r w:rsidR="006C4258" w:rsidRPr="003966CA">
        <w:rPr>
          <w:rFonts w:asciiTheme="minorHAnsi" w:hAnsiTheme="minorHAnsi" w:cstheme="minorHAnsi"/>
          <w:sz w:val="22"/>
          <w:szCs w:val="22"/>
          <w:lang w:val="es-SV"/>
        </w:rPr>
        <w:t>El mejor mecanismo de mitigación y</w:t>
      </w:r>
      <w:r w:rsidR="007E2CDB" w:rsidRPr="003966CA">
        <w:rPr>
          <w:rFonts w:asciiTheme="minorHAnsi" w:hAnsiTheme="minorHAnsi" w:cstheme="minorHAnsi"/>
          <w:sz w:val="22"/>
          <w:szCs w:val="22"/>
          <w:lang w:val="es-SV"/>
        </w:rPr>
        <w:t xml:space="preserve"> la</w:t>
      </w:r>
      <w:r w:rsidR="006C4258" w:rsidRPr="003966CA">
        <w:rPr>
          <w:rFonts w:asciiTheme="minorHAnsi" w:hAnsiTheme="minorHAnsi" w:cstheme="minorHAnsi"/>
          <w:sz w:val="22"/>
          <w:szCs w:val="22"/>
          <w:lang w:val="es-SV"/>
        </w:rPr>
        <w:t xml:space="preserve"> mejor forma de reducir el riesgo para la vida</w:t>
      </w:r>
      <w:r w:rsidRPr="003966CA">
        <w:rPr>
          <w:rFonts w:asciiTheme="minorHAnsi" w:hAnsiTheme="minorHAnsi" w:cstheme="minorHAnsi"/>
          <w:sz w:val="22"/>
          <w:szCs w:val="22"/>
          <w:lang w:val="es-SV"/>
        </w:rPr>
        <w:t xml:space="preserve"> y la propiedad es evitar la construcción en áreas que puedan verse afectadas por volcanes.</w:t>
      </w:r>
    </w:p>
    <w:p w14:paraId="79767E92" w14:textId="77777777" w:rsidR="0053192A" w:rsidRPr="003966CA" w:rsidRDefault="0053192A" w:rsidP="00D1466A">
      <w:pPr>
        <w:pStyle w:val="copy"/>
        <w:shd w:val="clear" w:color="auto" w:fill="FFFFFF"/>
        <w:spacing w:before="0" w:beforeAutospacing="0" w:after="0" w:afterAutospacing="0"/>
        <w:rPr>
          <w:rFonts w:asciiTheme="minorHAnsi" w:hAnsiTheme="minorHAnsi" w:cstheme="minorHAnsi"/>
          <w:sz w:val="22"/>
          <w:szCs w:val="22"/>
          <w:lang w:val="es-SV"/>
        </w:rPr>
      </w:pPr>
    </w:p>
    <w:p w14:paraId="11BCA11F" w14:textId="3E7AD9B9" w:rsidR="004C2031" w:rsidRPr="003966CA" w:rsidRDefault="004C2031" w:rsidP="00D1466A">
      <w:pPr>
        <w:rPr>
          <w:rFonts w:cstheme="minorHAnsi"/>
          <w:lang w:val="es-SV"/>
        </w:rPr>
      </w:pPr>
      <w:r w:rsidRPr="003966CA">
        <w:rPr>
          <w:rFonts w:cstheme="minorHAnsi"/>
          <w:lang w:val="es-SV"/>
        </w:rPr>
        <w:t xml:space="preserve">En caso de que el flujo de lava </w:t>
      </w:r>
      <w:r w:rsidR="007E2CDB" w:rsidRPr="003966CA">
        <w:rPr>
          <w:rFonts w:cstheme="minorHAnsi"/>
          <w:lang w:val="es-SV"/>
        </w:rPr>
        <w:t>pudiera afectar las i</w:t>
      </w:r>
      <w:r w:rsidRPr="003966CA">
        <w:rPr>
          <w:rFonts w:cstheme="minorHAnsi"/>
          <w:lang w:val="es-SV"/>
        </w:rPr>
        <w:t xml:space="preserve">nstalaciones de </w:t>
      </w:r>
      <w:r w:rsidRPr="003966CA">
        <w:rPr>
          <w:rFonts w:cstheme="minorHAnsi"/>
          <w:highlight w:val="yellow"/>
          <w:lang w:val="es-SV"/>
        </w:rPr>
        <w:t>NOMBRE DE LA ORGANIZACIÓN</w:t>
      </w:r>
      <w:r w:rsidRPr="003966CA">
        <w:rPr>
          <w:rFonts w:cstheme="minorHAnsi"/>
          <w:lang w:val="es-SV"/>
        </w:rPr>
        <w:t xml:space="preserve">, todo el personal de </w:t>
      </w:r>
      <w:r w:rsidRPr="003966CA">
        <w:rPr>
          <w:rFonts w:cstheme="minorHAnsi"/>
          <w:highlight w:val="yellow"/>
          <w:lang w:val="es-SV"/>
        </w:rPr>
        <w:t>NOMBRE DE LA ORGANIZACIÓN</w:t>
      </w:r>
      <w:r w:rsidRPr="003966CA">
        <w:rPr>
          <w:rFonts w:cstheme="minorHAnsi"/>
          <w:lang w:val="es-SV"/>
        </w:rPr>
        <w:t xml:space="preserve"> deberá ser evacuado a un lugar </w:t>
      </w:r>
      <w:r w:rsidR="00DC749E" w:rsidRPr="003966CA">
        <w:rPr>
          <w:rFonts w:cstheme="minorHAnsi"/>
          <w:lang w:val="es-SV"/>
        </w:rPr>
        <w:t xml:space="preserve">que no esté </w:t>
      </w:r>
      <w:r w:rsidRPr="003966CA">
        <w:rPr>
          <w:rFonts w:cstheme="minorHAnsi"/>
          <w:lang w:val="es-SV"/>
        </w:rPr>
        <w:t>afectado por el flujo de lava.</w:t>
      </w:r>
    </w:p>
    <w:p w14:paraId="28F01AE9" w14:textId="54E91477" w:rsidR="00BD5D40" w:rsidRPr="003966CA" w:rsidRDefault="00BD5D40" w:rsidP="00CA3E41">
      <w:pPr>
        <w:pStyle w:val="OutlineHeading2"/>
        <w:ind w:hanging="2286"/>
        <w:rPr>
          <w:lang w:val="es-SV"/>
        </w:rPr>
      </w:pPr>
      <w:bookmarkStart w:id="107" w:name="_Toc84252114"/>
      <w:r w:rsidRPr="003966CA">
        <w:rPr>
          <w:lang w:val="es-SV"/>
        </w:rPr>
        <w:t>Prepar</w:t>
      </w:r>
      <w:r w:rsidR="00323743" w:rsidRPr="003966CA">
        <w:rPr>
          <w:lang w:val="es-SV"/>
        </w:rPr>
        <w:t>ación</w:t>
      </w:r>
      <w:bookmarkEnd w:id="107"/>
    </w:p>
    <w:p w14:paraId="242ABF01" w14:textId="6A0C4332" w:rsidR="00BD5D40" w:rsidRPr="003966CA" w:rsidRDefault="00BD5D40" w:rsidP="008C7C94">
      <w:pPr>
        <w:pStyle w:val="Normalitalic"/>
        <w:rPr>
          <w:lang w:val="es-SV"/>
        </w:rPr>
      </w:pPr>
      <w:r w:rsidRPr="003966CA">
        <w:rPr>
          <w:lang w:val="es-SV"/>
        </w:rPr>
        <w:t>[Gu</w:t>
      </w:r>
      <w:r w:rsidR="004C2031" w:rsidRPr="003966CA">
        <w:rPr>
          <w:lang w:val="es-SV"/>
        </w:rPr>
        <w:t>ía</w:t>
      </w:r>
      <w:r w:rsidRPr="003966CA">
        <w:rPr>
          <w:lang w:val="es-SV"/>
        </w:rPr>
        <w:t xml:space="preserve">: </w:t>
      </w:r>
      <w:r w:rsidR="004C2031" w:rsidRPr="003966CA">
        <w:rPr>
          <w:lang w:val="es-SV"/>
        </w:rPr>
        <w:t>revisar la lista de acuerdo con los recursos y las necesidades de su organización].</w:t>
      </w:r>
    </w:p>
    <w:p w14:paraId="4F35F808" w14:textId="77777777" w:rsidR="00BD5D40" w:rsidRPr="003966CA" w:rsidRDefault="00BD5D40" w:rsidP="00BD5D40">
      <w:pPr>
        <w:rPr>
          <w:lang w:val="es-SV"/>
        </w:rPr>
      </w:pPr>
    </w:p>
    <w:p w14:paraId="34B7A4D6" w14:textId="2AD6FBF0" w:rsidR="004C2031" w:rsidRPr="003966CA" w:rsidRDefault="004C2031" w:rsidP="00BD5D40">
      <w:pPr>
        <w:rPr>
          <w:lang w:val="es-SV"/>
        </w:rPr>
      </w:pPr>
      <w:r w:rsidRPr="003966CA">
        <w:rPr>
          <w:lang w:val="es-SV"/>
        </w:rPr>
        <w:t xml:space="preserve">Debido a la naturaleza repentina de los volcanes, la preparación es fundamental. </w:t>
      </w:r>
      <w:r w:rsidRPr="003966CA">
        <w:rPr>
          <w:highlight w:val="yellow"/>
          <w:lang w:val="es-SV"/>
        </w:rPr>
        <w:t>NOMBRE DE LA ORGANIZACIÓN</w:t>
      </w:r>
      <w:r w:rsidRPr="003966CA">
        <w:rPr>
          <w:lang w:val="es-SV"/>
        </w:rPr>
        <w:t xml:space="preserve"> deberá tener a mano los siguientes recursos que se utilizarán en caso de una erupción volcánica disruptiva:</w:t>
      </w:r>
    </w:p>
    <w:p w14:paraId="753C1B1B" w14:textId="77777777" w:rsidR="004C2031" w:rsidRPr="003966CA" w:rsidRDefault="004C2031" w:rsidP="00BD5D40">
      <w:pPr>
        <w:rPr>
          <w:lang w:val="es-SV"/>
        </w:rPr>
      </w:pPr>
    </w:p>
    <w:p w14:paraId="5F0EBE51" w14:textId="2299E107" w:rsidR="00BD5D40" w:rsidRPr="003966CA" w:rsidRDefault="00287A2A" w:rsidP="00BD5D40">
      <w:pPr>
        <w:pStyle w:val="ListBullet"/>
        <w:rPr>
          <w:lang w:val="es-SV"/>
        </w:rPr>
      </w:pPr>
      <w:r w:rsidRPr="003966CA">
        <w:rPr>
          <w:lang w:val="es-SV"/>
        </w:rPr>
        <w:t>Tener lonas a mano para cubrir la maquinaria.</w:t>
      </w:r>
    </w:p>
    <w:p w14:paraId="53A8064C" w14:textId="32C6ACD1" w:rsidR="00BD5D40" w:rsidRPr="003966CA" w:rsidRDefault="00935AC2" w:rsidP="00BD5D40">
      <w:pPr>
        <w:pStyle w:val="ListBullet"/>
        <w:rPr>
          <w:lang w:val="es-SV"/>
        </w:rPr>
      </w:pPr>
      <w:r w:rsidRPr="003966CA">
        <w:rPr>
          <w:lang w:val="es-SV"/>
        </w:rPr>
        <w:t>Fuente</w:t>
      </w:r>
      <w:r w:rsidR="007146BA" w:rsidRPr="003966CA">
        <w:rPr>
          <w:lang w:val="es-SV"/>
        </w:rPr>
        <w:t xml:space="preserve"> de energía</w:t>
      </w:r>
      <w:r w:rsidR="00287A2A" w:rsidRPr="003966CA">
        <w:rPr>
          <w:lang w:val="es-SV"/>
        </w:rPr>
        <w:t xml:space="preserve"> eléctrica alternativa</w:t>
      </w:r>
      <w:r w:rsidR="007146BA" w:rsidRPr="003966CA">
        <w:rPr>
          <w:lang w:val="es-SV"/>
        </w:rPr>
        <w:t>.</w:t>
      </w:r>
    </w:p>
    <w:p w14:paraId="70068419" w14:textId="2C901FE1" w:rsidR="00BD5D40" w:rsidRPr="003966CA" w:rsidRDefault="00287A2A" w:rsidP="00BD5D40">
      <w:pPr>
        <w:pStyle w:val="ListBullet"/>
        <w:rPr>
          <w:lang w:val="es-SV"/>
        </w:rPr>
      </w:pPr>
      <w:r w:rsidRPr="003966CA">
        <w:rPr>
          <w:lang w:val="es-SV"/>
        </w:rPr>
        <w:t>Generador portátil</w:t>
      </w:r>
    </w:p>
    <w:p w14:paraId="4506A1E7" w14:textId="11E78017" w:rsidR="00BD5D40" w:rsidRPr="003966CA" w:rsidRDefault="00E30282" w:rsidP="00BD5D40">
      <w:pPr>
        <w:pStyle w:val="ListBullet"/>
        <w:rPr>
          <w:lang w:val="es-SV"/>
        </w:rPr>
      </w:pPr>
      <w:bookmarkStart w:id="108" w:name="_Hlk77801421"/>
      <w:r w:rsidRPr="003966CA">
        <w:rPr>
          <w:lang w:val="es-SV"/>
        </w:rPr>
        <w:t>Suministro de energía i</w:t>
      </w:r>
      <w:r w:rsidR="00287A2A" w:rsidRPr="003966CA">
        <w:rPr>
          <w:lang w:val="es-SV"/>
        </w:rPr>
        <w:t>ninterrumpid</w:t>
      </w:r>
      <w:r w:rsidRPr="003966CA">
        <w:rPr>
          <w:lang w:val="es-SV"/>
        </w:rPr>
        <w:t>o</w:t>
      </w:r>
      <w:r w:rsidR="00287A2A" w:rsidRPr="003966CA">
        <w:rPr>
          <w:lang w:val="es-SV"/>
        </w:rPr>
        <w:t xml:space="preserve"> (UPS</w:t>
      </w:r>
      <w:r w:rsidR="00D36213" w:rsidRPr="003966CA">
        <w:rPr>
          <w:lang w:val="es-SV"/>
        </w:rPr>
        <w:t>, por sus siglas en inglés</w:t>
      </w:r>
      <w:r w:rsidR="00287A2A" w:rsidRPr="003966CA">
        <w:rPr>
          <w:lang w:val="es-SV"/>
        </w:rPr>
        <w:t>) para radios y equipos de tecnología de la información (TI)</w:t>
      </w:r>
      <w:bookmarkEnd w:id="108"/>
      <w:r w:rsidR="00FA4938" w:rsidRPr="003966CA">
        <w:rPr>
          <w:lang w:val="es-SV"/>
        </w:rPr>
        <w:t>.</w:t>
      </w:r>
    </w:p>
    <w:p w14:paraId="2A7DE746" w14:textId="10C0F7D4" w:rsidR="00BD5D40" w:rsidRPr="003966CA" w:rsidRDefault="00287A2A" w:rsidP="00BD5D40">
      <w:pPr>
        <w:pStyle w:val="ListBullet"/>
        <w:rPr>
          <w:lang w:val="es-SV"/>
        </w:rPr>
      </w:pPr>
      <w:r w:rsidRPr="003966CA">
        <w:rPr>
          <w:lang w:val="es-SV"/>
        </w:rPr>
        <w:t xml:space="preserve">Adaptadores/cargadores de teléfonos móviles. </w:t>
      </w:r>
    </w:p>
    <w:p w14:paraId="0DA87EE1" w14:textId="3D147967" w:rsidR="00BD5D40" w:rsidRPr="003966CA" w:rsidRDefault="00D82C17" w:rsidP="00CA3E41">
      <w:pPr>
        <w:pStyle w:val="OutlineHeading2"/>
        <w:ind w:hanging="2286"/>
        <w:rPr>
          <w:lang w:val="es-SV"/>
        </w:rPr>
      </w:pPr>
      <w:bookmarkStart w:id="109" w:name="_Toc84252115"/>
      <w:r w:rsidRPr="003966CA">
        <w:rPr>
          <w:lang w:val="es-SV"/>
        </w:rPr>
        <w:t>Respuesta posterior al incidente</w:t>
      </w:r>
      <w:bookmarkEnd w:id="109"/>
    </w:p>
    <w:p w14:paraId="23FE0B81" w14:textId="5E40A6EB" w:rsidR="00D82C17" w:rsidRPr="003966CA" w:rsidRDefault="00371A3D" w:rsidP="00BD5D40">
      <w:pPr>
        <w:rPr>
          <w:shd w:val="clear" w:color="auto" w:fill="FFFFFF"/>
          <w:lang w:val="es-SV"/>
        </w:rPr>
      </w:pPr>
      <w:r w:rsidRPr="003966CA">
        <w:rPr>
          <w:shd w:val="clear" w:color="auto" w:fill="FFFFFF"/>
          <w:lang w:val="es-SV"/>
        </w:rPr>
        <w:t xml:space="preserve">La </w:t>
      </w:r>
      <w:r w:rsidR="00F63862" w:rsidRPr="003966CA">
        <w:rPr>
          <w:shd w:val="clear" w:color="auto" w:fill="FFFFFF"/>
          <w:lang w:val="es-SV"/>
        </w:rPr>
        <w:t>respuesta</w:t>
      </w:r>
      <w:r w:rsidRPr="003966CA">
        <w:rPr>
          <w:shd w:val="clear" w:color="auto" w:fill="FFFFFF"/>
          <w:lang w:val="es-SV"/>
        </w:rPr>
        <w:t xml:space="preserve"> </w:t>
      </w:r>
      <w:r w:rsidR="00F61DA6" w:rsidRPr="003966CA">
        <w:rPr>
          <w:shd w:val="clear" w:color="auto" w:fill="FFFFFF"/>
          <w:lang w:val="es-SV"/>
        </w:rPr>
        <w:t>típica ante una</w:t>
      </w:r>
      <w:r w:rsidRPr="003966CA">
        <w:rPr>
          <w:shd w:val="clear" w:color="auto" w:fill="FFFFFF"/>
          <w:lang w:val="es-SV"/>
        </w:rPr>
        <w:t xml:space="preserve"> emergencia volcánica es </w:t>
      </w:r>
      <w:r w:rsidR="00D82C17" w:rsidRPr="003966CA">
        <w:rPr>
          <w:shd w:val="clear" w:color="auto" w:fill="FFFFFF"/>
          <w:lang w:val="es-SV"/>
        </w:rPr>
        <w:t xml:space="preserve">una </w:t>
      </w:r>
      <w:r w:rsidR="00F61DA6" w:rsidRPr="003966CA">
        <w:rPr>
          <w:shd w:val="clear" w:color="auto" w:fill="FFFFFF"/>
          <w:lang w:val="es-SV"/>
        </w:rPr>
        <w:t xml:space="preserve">primera </w:t>
      </w:r>
      <w:r w:rsidR="00F63862" w:rsidRPr="003966CA">
        <w:rPr>
          <w:shd w:val="clear" w:color="auto" w:fill="FFFFFF"/>
          <w:lang w:val="es-SV"/>
        </w:rPr>
        <w:t>etapa</w:t>
      </w:r>
      <w:r w:rsidR="00D82C17" w:rsidRPr="003966CA">
        <w:rPr>
          <w:shd w:val="clear" w:color="auto" w:fill="FFFFFF"/>
          <w:lang w:val="es-SV"/>
        </w:rPr>
        <w:t xml:space="preserve"> de emergencia corta</w:t>
      </w:r>
      <w:r w:rsidR="00F61DA6" w:rsidRPr="003966CA">
        <w:rPr>
          <w:shd w:val="clear" w:color="auto" w:fill="FFFFFF"/>
          <w:lang w:val="es-SV"/>
        </w:rPr>
        <w:t>,</w:t>
      </w:r>
      <w:r w:rsidR="00D82C17" w:rsidRPr="003966CA">
        <w:rPr>
          <w:shd w:val="clear" w:color="auto" w:fill="FFFFFF"/>
          <w:lang w:val="es-SV"/>
        </w:rPr>
        <w:t xml:space="preserve"> de 24 a 48 horas, seguida </w:t>
      </w:r>
      <w:r w:rsidR="00F63862" w:rsidRPr="003966CA">
        <w:rPr>
          <w:shd w:val="clear" w:color="auto" w:fill="FFFFFF"/>
          <w:lang w:val="es-SV"/>
        </w:rPr>
        <w:t>por</w:t>
      </w:r>
      <w:r w:rsidR="00D82C17" w:rsidRPr="003966CA">
        <w:rPr>
          <w:shd w:val="clear" w:color="auto" w:fill="FFFFFF"/>
          <w:lang w:val="es-SV"/>
        </w:rPr>
        <w:t xml:space="preserve"> una </w:t>
      </w:r>
      <w:r w:rsidR="00F63862" w:rsidRPr="003966CA">
        <w:rPr>
          <w:shd w:val="clear" w:color="auto" w:fill="FFFFFF"/>
          <w:lang w:val="es-SV"/>
        </w:rPr>
        <w:t>etapa extensa</w:t>
      </w:r>
      <w:r w:rsidR="00D82C17" w:rsidRPr="003966CA">
        <w:rPr>
          <w:shd w:val="clear" w:color="auto" w:fill="FFFFFF"/>
          <w:lang w:val="es-SV"/>
        </w:rPr>
        <w:t xml:space="preserve"> de recuperación que puede durar semanas o años, según el contexto. La </w:t>
      </w:r>
      <w:r w:rsidR="00F63862" w:rsidRPr="003966CA">
        <w:rPr>
          <w:shd w:val="clear" w:color="auto" w:fill="FFFFFF"/>
          <w:lang w:val="es-SV"/>
        </w:rPr>
        <w:t>etapa</w:t>
      </w:r>
      <w:r w:rsidR="00D82C17" w:rsidRPr="003966CA">
        <w:rPr>
          <w:shd w:val="clear" w:color="auto" w:fill="FFFFFF"/>
          <w:lang w:val="es-SV"/>
        </w:rPr>
        <w:t xml:space="preserve"> de emergencia abarca </w:t>
      </w:r>
      <w:r w:rsidR="008F15EF" w:rsidRPr="003966CA">
        <w:rPr>
          <w:shd w:val="clear" w:color="auto" w:fill="FFFFFF"/>
          <w:lang w:val="es-SV"/>
        </w:rPr>
        <w:t>una</w:t>
      </w:r>
      <w:r w:rsidR="00D82C17" w:rsidRPr="003966CA">
        <w:rPr>
          <w:shd w:val="clear" w:color="auto" w:fill="FFFFFF"/>
          <w:lang w:val="es-SV"/>
        </w:rPr>
        <w:t xml:space="preserve"> ventana </w:t>
      </w:r>
      <w:r w:rsidR="008F15EF" w:rsidRPr="003966CA">
        <w:rPr>
          <w:shd w:val="clear" w:color="auto" w:fill="FFFFFF"/>
          <w:lang w:val="es-SV"/>
        </w:rPr>
        <w:t xml:space="preserve">de oportunidad </w:t>
      </w:r>
      <w:r w:rsidR="00D82C17" w:rsidRPr="003966CA">
        <w:rPr>
          <w:shd w:val="clear" w:color="auto" w:fill="FFFFFF"/>
          <w:lang w:val="es-SV"/>
        </w:rPr>
        <w:t xml:space="preserve">crítica cuando las personas heridas en la erupción inicial </w:t>
      </w:r>
      <w:r w:rsidR="00D17112" w:rsidRPr="003966CA">
        <w:rPr>
          <w:shd w:val="clear" w:color="auto" w:fill="FFFFFF"/>
          <w:lang w:val="es-SV"/>
        </w:rPr>
        <w:t>deben</w:t>
      </w:r>
      <w:r w:rsidR="00D82C17" w:rsidRPr="003966CA">
        <w:rPr>
          <w:shd w:val="clear" w:color="auto" w:fill="FFFFFF"/>
          <w:lang w:val="es-SV"/>
        </w:rPr>
        <w:t xml:space="preserve"> recibir atención urgente </w:t>
      </w:r>
      <w:r w:rsidR="00500F44" w:rsidRPr="003966CA">
        <w:rPr>
          <w:shd w:val="clear" w:color="auto" w:fill="FFFFFF"/>
          <w:lang w:val="es-SV"/>
        </w:rPr>
        <w:t>para salvar su vida</w:t>
      </w:r>
      <w:r w:rsidR="00D82C17" w:rsidRPr="003966CA">
        <w:rPr>
          <w:shd w:val="clear" w:color="auto" w:fill="FFFFFF"/>
          <w:lang w:val="es-SV"/>
        </w:rPr>
        <w:t>.</w:t>
      </w:r>
    </w:p>
    <w:p w14:paraId="528D11AA" w14:textId="61D0E882" w:rsidR="00D82C17" w:rsidRPr="003966CA" w:rsidRDefault="00D82C17" w:rsidP="00BD5D40">
      <w:pPr>
        <w:shd w:val="clear" w:color="auto" w:fill="FFFFFF"/>
        <w:spacing w:before="100" w:beforeAutospacing="1" w:after="100" w:afterAutospacing="1"/>
        <w:rPr>
          <w:rFonts w:cstheme="minorHAnsi"/>
          <w:color w:val="1B1B1B"/>
          <w:lang w:val="es-SV"/>
        </w:rPr>
      </w:pPr>
      <w:r w:rsidRPr="003966CA">
        <w:rPr>
          <w:rFonts w:cstheme="minorHAnsi"/>
          <w:color w:val="1B1B1B"/>
          <w:lang w:val="es-SV"/>
        </w:rPr>
        <w:t xml:space="preserve">Las torres de telefonía celular pueden resultar dañadas por el volcán. Las redes de telefonía celular en pleno funcionamiento se </w:t>
      </w:r>
      <w:r w:rsidR="00AF6D51" w:rsidRPr="003966CA">
        <w:rPr>
          <w:rFonts w:cstheme="minorHAnsi"/>
          <w:color w:val="1B1B1B"/>
          <w:lang w:val="es-SV"/>
        </w:rPr>
        <w:t>pueden ver</w:t>
      </w:r>
      <w:r w:rsidRPr="003966CA">
        <w:rPr>
          <w:rFonts w:cstheme="minorHAnsi"/>
          <w:color w:val="1B1B1B"/>
          <w:lang w:val="es-SV"/>
        </w:rPr>
        <w:t xml:space="preserve"> rápidamente </w:t>
      </w:r>
      <w:r w:rsidR="00AF6D51" w:rsidRPr="003966CA">
        <w:rPr>
          <w:rFonts w:cstheme="minorHAnsi"/>
          <w:color w:val="1B1B1B"/>
          <w:lang w:val="es-SV"/>
        </w:rPr>
        <w:t xml:space="preserve">desbordadas </w:t>
      </w:r>
      <w:r w:rsidRPr="003966CA">
        <w:rPr>
          <w:rFonts w:cstheme="minorHAnsi"/>
          <w:color w:val="1B1B1B"/>
          <w:lang w:val="es-SV"/>
        </w:rPr>
        <w:t xml:space="preserve">después de un desastre/emergencia. El </w:t>
      </w:r>
      <w:r w:rsidRPr="003966CA">
        <w:rPr>
          <w:rFonts w:cstheme="minorHAnsi"/>
          <w:color w:val="1B1B1B"/>
          <w:lang w:val="es-SV"/>
        </w:rPr>
        <w:lastRenderedPageBreak/>
        <w:t xml:space="preserve">personal de </w:t>
      </w:r>
      <w:r w:rsidRPr="003966CA">
        <w:rPr>
          <w:rFonts w:cstheme="minorHAnsi"/>
          <w:color w:val="1B1B1B"/>
          <w:highlight w:val="yellow"/>
          <w:lang w:val="es-SV"/>
        </w:rPr>
        <w:t>NOMBRE DE LA ORGANIZACIÓN</w:t>
      </w:r>
      <w:r w:rsidRPr="003966CA">
        <w:rPr>
          <w:rFonts w:cstheme="minorHAnsi"/>
          <w:color w:val="1B1B1B"/>
          <w:lang w:val="es-SV"/>
        </w:rPr>
        <w:t xml:space="preserve"> utilizará mensajes de texto en </w:t>
      </w:r>
      <w:r w:rsidR="0031615C" w:rsidRPr="003966CA">
        <w:rPr>
          <w:rFonts w:cstheme="minorHAnsi"/>
          <w:color w:val="1B1B1B"/>
          <w:lang w:val="es-SV"/>
        </w:rPr>
        <w:t>tal incidente</w:t>
      </w:r>
      <w:r w:rsidRPr="003966CA">
        <w:rPr>
          <w:rFonts w:cstheme="minorHAnsi"/>
          <w:color w:val="1B1B1B"/>
          <w:lang w:val="es-SV"/>
        </w:rPr>
        <w:t xml:space="preserve"> y solo hará llamadas como una medida de emergencia.</w:t>
      </w:r>
    </w:p>
    <w:p w14:paraId="7DB9586F" w14:textId="5F87CB6B" w:rsidR="00D82C17" w:rsidRPr="003966CA" w:rsidRDefault="00D82C17" w:rsidP="00BD5D40">
      <w:pPr>
        <w:shd w:val="clear" w:color="auto" w:fill="FFFFFF"/>
        <w:spacing w:before="100" w:beforeAutospacing="1" w:after="100" w:afterAutospacing="1"/>
        <w:rPr>
          <w:rFonts w:cstheme="minorHAnsi"/>
          <w:color w:val="1B1B1B"/>
          <w:lang w:val="es-SV"/>
        </w:rPr>
      </w:pPr>
      <w:r w:rsidRPr="003966CA">
        <w:rPr>
          <w:rFonts w:cstheme="minorHAnsi"/>
          <w:color w:val="1B1B1B"/>
          <w:highlight w:val="yellow"/>
          <w:lang w:val="es-SV"/>
        </w:rPr>
        <w:t>NOMBRE DE LA ORGANIZACIÓN</w:t>
      </w:r>
      <w:r w:rsidRPr="003966CA">
        <w:rPr>
          <w:rFonts w:cstheme="minorHAnsi"/>
          <w:color w:val="1B1B1B"/>
          <w:lang w:val="es-SV"/>
        </w:rPr>
        <w:t xml:space="preserve"> seguirá la</w:t>
      </w:r>
      <w:r w:rsidR="00F63862" w:rsidRPr="003966CA">
        <w:rPr>
          <w:rFonts w:cstheme="minorHAnsi"/>
          <w:color w:val="1B1B1B"/>
          <w:lang w:val="es-SV"/>
        </w:rPr>
        <w:t xml:space="preserve">s pautas establecidas por </w:t>
      </w:r>
      <w:r w:rsidRPr="003966CA">
        <w:rPr>
          <w:rFonts w:cstheme="minorHAnsi"/>
          <w:color w:val="1B1B1B"/>
          <w:lang w:val="es-SV"/>
        </w:rPr>
        <w:t>las autoridades locales con respecto a las órdenes de evacuación.</w:t>
      </w:r>
    </w:p>
    <w:p w14:paraId="60CD48E7" w14:textId="05CD0FD3" w:rsidR="00BD5D40" w:rsidRPr="003966CA" w:rsidRDefault="00C034E6" w:rsidP="00BD5D40">
      <w:pPr>
        <w:pStyle w:val="OutlineHeading3"/>
        <w:rPr>
          <w:lang w:val="es-SV"/>
        </w:rPr>
      </w:pPr>
      <w:r w:rsidRPr="003966CA">
        <w:rPr>
          <w:rFonts w:cstheme="minorHAnsi"/>
          <w:color w:val="1B1B1B"/>
          <w:lang w:val="es-SV"/>
        </w:rPr>
        <w:t xml:space="preserve">Respuesta del personal de </w:t>
      </w:r>
      <w:r w:rsidRPr="003966CA">
        <w:rPr>
          <w:rFonts w:cstheme="minorHAnsi"/>
          <w:color w:val="1B1B1B"/>
          <w:highlight w:val="yellow"/>
          <w:lang w:val="es-SV"/>
        </w:rPr>
        <w:t>NOMBRE DE LA ORGANIZACIÓN</w:t>
      </w:r>
    </w:p>
    <w:p w14:paraId="1D730B44" w14:textId="146AF124" w:rsidR="00B5195B" w:rsidRPr="003966CA" w:rsidRDefault="00B5195B" w:rsidP="00BD5D40">
      <w:pPr>
        <w:rPr>
          <w:lang w:val="es-SV"/>
        </w:rPr>
      </w:pPr>
      <w:r w:rsidRPr="003966CA">
        <w:rPr>
          <w:lang w:val="es-SV"/>
        </w:rPr>
        <w:t xml:space="preserve">El volcán (y el episodio sísmico </w:t>
      </w:r>
      <w:r w:rsidR="00A75E80" w:rsidRPr="003966CA">
        <w:rPr>
          <w:lang w:val="es-SV"/>
        </w:rPr>
        <w:t>vinculado a la erupción</w:t>
      </w:r>
      <w:r w:rsidRPr="003966CA">
        <w:rPr>
          <w:lang w:val="es-SV"/>
        </w:rPr>
        <w:t xml:space="preserve">) puede haber dañado o bloqueado caminos. Por lo tanto, el personal de </w:t>
      </w:r>
      <w:r w:rsidRPr="003966CA">
        <w:rPr>
          <w:highlight w:val="yellow"/>
          <w:lang w:val="es-SV"/>
        </w:rPr>
        <w:t>NOMBRE DE LA ORGANIZACIÓN</w:t>
      </w:r>
      <w:r w:rsidRPr="003966CA">
        <w:rPr>
          <w:lang w:val="es-SV"/>
        </w:rPr>
        <w:t xml:space="preserve"> que esté en </w:t>
      </w:r>
      <w:r w:rsidR="001824DF" w:rsidRPr="003966CA">
        <w:rPr>
          <w:lang w:val="es-SV"/>
        </w:rPr>
        <w:t xml:space="preserve">su </w:t>
      </w:r>
      <w:r w:rsidRPr="003966CA">
        <w:rPr>
          <w:lang w:val="es-SV"/>
        </w:rPr>
        <w:t xml:space="preserve">casa </w:t>
      </w:r>
      <w:r w:rsidR="00AA5F35" w:rsidRPr="003966CA">
        <w:rPr>
          <w:lang w:val="es-SV"/>
        </w:rPr>
        <w:t>en el</w:t>
      </w:r>
      <w:r w:rsidRPr="003966CA">
        <w:rPr>
          <w:lang w:val="es-SV"/>
        </w:rPr>
        <w:t xml:space="preserve"> momento de la erupción deberá permanecer en casa, refugiarse en el lugar y permanecer en contacto </w:t>
      </w:r>
      <w:r w:rsidR="0097033F" w:rsidRPr="003966CA">
        <w:rPr>
          <w:lang w:val="es-SV"/>
        </w:rPr>
        <w:t>periódico</w:t>
      </w:r>
      <w:r w:rsidRPr="003966CA">
        <w:rPr>
          <w:lang w:val="es-SV"/>
        </w:rPr>
        <w:t xml:space="preserve"> con </w:t>
      </w:r>
      <w:r w:rsidR="00AA5F35" w:rsidRPr="003966CA">
        <w:rPr>
          <w:lang w:val="es-SV"/>
        </w:rPr>
        <w:t>las autoridades</w:t>
      </w:r>
      <w:r w:rsidR="001824DF" w:rsidRPr="003966CA">
        <w:rPr>
          <w:lang w:val="es-SV"/>
        </w:rPr>
        <w:t xml:space="preserve"> </w:t>
      </w:r>
      <w:r w:rsidRPr="003966CA">
        <w:rPr>
          <w:lang w:val="es-SV"/>
        </w:rPr>
        <w:t xml:space="preserve">de </w:t>
      </w:r>
      <w:r w:rsidRPr="003966CA">
        <w:rPr>
          <w:highlight w:val="yellow"/>
          <w:lang w:val="es-SV"/>
        </w:rPr>
        <w:t>NOMBRE DE LA ORGANIZACIÓN</w:t>
      </w:r>
      <w:r w:rsidRPr="003966CA">
        <w:rPr>
          <w:lang w:val="es-SV"/>
        </w:rPr>
        <w:t xml:space="preserve"> para </w:t>
      </w:r>
      <w:r w:rsidR="0097033F" w:rsidRPr="003966CA">
        <w:rPr>
          <w:lang w:val="es-SV"/>
        </w:rPr>
        <w:t>informarse</w:t>
      </w:r>
      <w:r w:rsidR="001824DF" w:rsidRPr="003966CA">
        <w:rPr>
          <w:lang w:val="es-SV"/>
        </w:rPr>
        <w:t xml:space="preserve"> sobre</w:t>
      </w:r>
      <w:r w:rsidRPr="003966CA">
        <w:rPr>
          <w:lang w:val="es-SV"/>
        </w:rPr>
        <w:t xml:space="preserve"> cuándo regresar al trabajo.</w:t>
      </w:r>
    </w:p>
    <w:p w14:paraId="200D5B14" w14:textId="77777777" w:rsidR="00B5195B" w:rsidRPr="003966CA" w:rsidRDefault="00B5195B" w:rsidP="00BD5D40">
      <w:pPr>
        <w:rPr>
          <w:lang w:val="es-SV"/>
        </w:rPr>
      </w:pPr>
    </w:p>
    <w:p w14:paraId="5D73D218" w14:textId="5517A402" w:rsidR="00BD5D40" w:rsidRPr="003966CA" w:rsidRDefault="001824DF" w:rsidP="00BD5D40">
      <w:pPr>
        <w:pStyle w:val="OutlineHeading3"/>
        <w:rPr>
          <w:lang w:val="es-SV"/>
        </w:rPr>
      </w:pPr>
      <w:r w:rsidRPr="003966CA">
        <w:rPr>
          <w:lang w:val="es-SV"/>
        </w:rPr>
        <w:t xml:space="preserve">Refugio en el lugar de la instalación portuaria </w:t>
      </w:r>
    </w:p>
    <w:p w14:paraId="76A2C3AC" w14:textId="5B4B1652" w:rsidR="00BE64F0" w:rsidRPr="003966CA" w:rsidRDefault="00BE64F0" w:rsidP="00BD5D40">
      <w:pPr>
        <w:rPr>
          <w:lang w:val="es-SV"/>
        </w:rPr>
      </w:pPr>
      <w:r w:rsidRPr="003966CA">
        <w:rPr>
          <w:lang w:val="es-SV"/>
        </w:rPr>
        <w:t>Dependiendo de la ubicación de la erupción y la trayectoria de la nube, refugiarse en el lugar en la instalación portuaria puede ser la opción más segura para el personal en el puerto en el momento de la erupción.</w:t>
      </w:r>
      <w:r w:rsidR="00C11E7F" w:rsidRPr="003966CA">
        <w:rPr>
          <w:lang w:val="es-SV"/>
        </w:rPr>
        <w:t xml:space="preserve"> </w:t>
      </w:r>
      <w:r w:rsidRPr="003966CA">
        <w:rPr>
          <w:lang w:val="es-SV"/>
        </w:rPr>
        <w:t xml:space="preserve"> Refugiarse en el puerto </w:t>
      </w:r>
      <w:r w:rsidR="00C11E7F" w:rsidRPr="003966CA">
        <w:rPr>
          <w:lang w:val="es-SV"/>
        </w:rPr>
        <w:t xml:space="preserve">incluye </w:t>
      </w:r>
      <w:r w:rsidRPr="003966CA">
        <w:rPr>
          <w:lang w:val="es-SV"/>
        </w:rPr>
        <w:t>preparativos</w:t>
      </w:r>
      <w:r w:rsidR="000E57A9" w:rsidRPr="003966CA">
        <w:rPr>
          <w:lang w:val="es-SV"/>
        </w:rPr>
        <w:t xml:space="preserve"> tales</w:t>
      </w:r>
      <w:r w:rsidR="00C11E7F" w:rsidRPr="003966CA">
        <w:rPr>
          <w:lang w:val="es-SV"/>
        </w:rPr>
        <w:t xml:space="preserve"> como</w:t>
      </w:r>
      <w:r w:rsidRPr="003966CA">
        <w:rPr>
          <w:lang w:val="es-SV"/>
        </w:rPr>
        <w:t>:</w:t>
      </w:r>
    </w:p>
    <w:p w14:paraId="7562092C" w14:textId="77777777" w:rsidR="0074429C" w:rsidRPr="003966CA" w:rsidRDefault="0074429C" w:rsidP="00BD5D40">
      <w:pPr>
        <w:rPr>
          <w:lang w:val="es-SV"/>
        </w:rPr>
      </w:pPr>
    </w:p>
    <w:p w14:paraId="3D562947" w14:textId="1AEBFA49" w:rsidR="007D315F" w:rsidRPr="003966CA" w:rsidRDefault="00BD5D40" w:rsidP="00BD5D40">
      <w:pPr>
        <w:rPr>
          <w:i/>
          <w:iCs/>
          <w:lang w:val="es-SV"/>
        </w:rPr>
      </w:pPr>
      <w:r w:rsidRPr="003966CA">
        <w:rPr>
          <w:i/>
          <w:iCs/>
          <w:lang w:val="es-SV"/>
        </w:rPr>
        <w:t>[Gu</w:t>
      </w:r>
      <w:r w:rsidR="00C11E7F" w:rsidRPr="003966CA">
        <w:rPr>
          <w:i/>
          <w:iCs/>
          <w:lang w:val="es-SV"/>
        </w:rPr>
        <w:t>ía: c</w:t>
      </w:r>
      <w:r w:rsidR="007D315F" w:rsidRPr="003966CA">
        <w:rPr>
          <w:i/>
          <w:iCs/>
          <w:lang w:val="es-SV"/>
        </w:rPr>
        <w:t>onsider</w:t>
      </w:r>
      <w:r w:rsidR="00C11E7F" w:rsidRPr="003966CA">
        <w:rPr>
          <w:i/>
          <w:iCs/>
          <w:lang w:val="es-SV"/>
        </w:rPr>
        <w:t>ar</w:t>
      </w:r>
      <w:r w:rsidR="007D315F" w:rsidRPr="003966CA">
        <w:rPr>
          <w:i/>
          <w:iCs/>
          <w:lang w:val="es-SV"/>
        </w:rPr>
        <w:t xml:space="preserve"> </w:t>
      </w:r>
      <w:r w:rsidR="00C11E7F" w:rsidRPr="003966CA">
        <w:rPr>
          <w:i/>
          <w:iCs/>
          <w:lang w:val="es-SV"/>
        </w:rPr>
        <w:t>el número</w:t>
      </w:r>
      <w:r w:rsidR="007D315F" w:rsidRPr="003966CA">
        <w:rPr>
          <w:i/>
          <w:iCs/>
          <w:lang w:val="es-SV"/>
        </w:rPr>
        <w:t xml:space="preserve"> de empleados, proveedores y visitantes que normalmente se encuentran en la instalación portuaria en un día promedio. Planifi</w:t>
      </w:r>
      <w:r w:rsidR="00C11E7F" w:rsidRPr="003966CA">
        <w:rPr>
          <w:i/>
          <w:iCs/>
          <w:lang w:val="es-SV"/>
        </w:rPr>
        <w:t>car</w:t>
      </w:r>
      <w:r w:rsidR="007D315F" w:rsidRPr="003966CA">
        <w:rPr>
          <w:i/>
          <w:iCs/>
          <w:lang w:val="es-SV"/>
        </w:rPr>
        <w:t xml:space="preserve"> los suministros</w:t>
      </w:r>
      <w:r w:rsidR="00267CDF" w:rsidRPr="003966CA">
        <w:rPr>
          <w:i/>
          <w:iCs/>
          <w:lang w:val="es-SV"/>
        </w:rPr>
        <w:t xml:space="preserve"> necesarios</w:t>
      </w:r>
      <w:r w:rsidR="007D315F" w:rsidRPr="003966CA">
        <w:rPr>
          <w:i/>
          <w:iCs/>
          <w:lang w:val="es-SV"/>
        </w:rPr>
        <w:t xml:space="preserve"> para alojar a los empleados, proveedores y visitantes que se refugien</w:t>
      </w:r>
      <w:r w:rsidR="005E4DB2" w:rsidRPr="003966CA">
        <w:rPr>
          <w:i/>
          <w:iCs/>
          <w:lang w:val="es-SV"/>
        </w:rPr>
        <w:t xml:space="preserve"> durante 72 horas</w:t>
      </w:r>
      <w:r w:rsidR="007D315F" w:rsidRPr="003966CA">
        <w:rPr>
          <w:i/>
          <w:iCs/>
          <w:lang w:val="es-SV"/>
        </w:rPr>
        <w:t xml:space="preserve"> en el lugar después de </w:t>
      </w:r>
      <w:r w:rsidR="00C11E7F" w:rsidRPr="003966CA">
        <w:rPr>
          <w:i/>
          <w:iCs/>
          <w:lang w:val="es-SV"/>
        </w:rPr>
        <w:t>una erupción volcánica</w:t>
      </w:r>
      <w:r w:rsidR="007D315F" w:rsidRPr="003966CA">
        <w:rPr>
          <w:i/>
          <w:iCs/>
          <w:lang w:val="es-SV"/>
        </w:rPr>
        <w:t>]</w:t>
      </w:r>
      <w:r w:rsidR="005E4DB2" w:rsidRPr="003966CA">
        <w:rPr>
          <w:i/>
          <w:iCs/>
          <w:lang w:val="es-SV"/>
        </w:rPr>
        <w:t>.</w:t>
      </w:r>
    </w:p>
    <w:p w14:paraId="4907090C" w14:textId="77777777" w:rsidR="00C11E7F" w:rsidRPr="003966CA" w:rsidRDefault="00C11E7F" w:rsidP="00BD5D40">
      <w:pPr>
        <w:rPr>
          <w:i/>
          <w:iCs/>
          <w:lang w:val="es-SV"/>
        </w:rPr>
      </w:pPr>
    </w:p>
    <w:p w14:paraId="43B0C80F" w14:textId="41B5C522" w:rsidR="00BD5D40" w:rsidRPr="003966CA" w:rsidRDefault="007D315F" w:rsidP="00A03586">
      <w:pPr>
        <w:pStyle w:val="ListBullet"/>
        <w:numPr>
          <w:ilvl w:val="0"/>
          <w:numId w:val="29"/>
        </w:numPr>
        <w:rPr>
          <w:rFonts w:asciiTheme="minorHAnsi" w:hAnsiTheme="minorHAnsi" w:cstheme="minorHAnsi"/>
          <w:lang w:val="es-SV"/>
        </w:rPr>
      </w:pPr>
      <w:r w:rsidRPr="003966CA">
        <w:rPr>
          <w:rFonts w:asciiTheme="minorHAnsi" w:hAnsiTheme="minorHAnsi" w:cstheme="minorHAnsi"/>
          <w:lang w:val="es-SV"/>
        </w:rPr>
        <w:t>Suministros de primeros auxilios</w:t>
      </w:r>
    </w:p>
    <w:p w14:paraId="6FF7D178" w14:textId="0BEDFFBC" w:rsidR="00BD5D40" w:rsidRPr="003966CA" w:rsidRDefault="007D315F" w:rsidP="00A03586">
      <w:pPr>
        <w:pStyle w:val="ListBullet"/>
        <w:numPr>
          <w:ilvl w:val="0"/>
          <w:numId w:val="29"/>
        </w:numPr>
        <w:rPr>
          <w:rFonts w:asciiTheme="minorHAnsi" w:hAnsiTheme="minorHAnsi" w:cstheme="minorHAnsi"/>
          <w:lang w:val="es-SV"/>
        </w:rPr>
      </w:pPr>
      <w:r w:rsidRPr="003966CA">
        <w:rPr>
          <w:rFonts w:asciiTheme="minorHAnsi" w:hAnsiTheme="minorHAnsi" w:cstheme="minorHAnsi"/>
          <w:lang w:val="es-SV"/>
        </w:rPr>
        <w:t>M</w:t>
      </w:r>
      <w:r w:rsidR="001B6460" w:rsidRPr="003966CA">
        <w:rPr>
          <w:rFonts w:asciiTheme="minorHAnsi" w:hAnsiTheme="minorHAnsi" w:cstheme="minorHAnsi"/>
          <w:lang w:val="es-SV"/>
        </w:rPr>
        <w:t>ascarillas</w:t>
      </w:r>
    </w:p>
    <w:p w14:paraId="3377982C" w14:textId="0F4E49AC"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Gafas de seguridad</w:t>
      </w:r>
    </w:p>
    <w:p w14:paraId="0E159273" w14:textId="58ECB751" w:rsidR="007D315F" w:rsidRPr="003966CA" w:rsidRDefault="00910389"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Botellas de agua</w:t>
      </w:r>
      <w:r w:rsidR="007D315F" w:rsidRPr="003966CA">
        <w:rPr>
          <w:rFonts w:asciiTheme="minorHAnsi" w:hAnsiTheme="minorHAnsi" w:cstheme="minorHAnsi"/>
          <w:lang w:val="es-SV"/>
        </w:rPr>
        <w:t xml:space="preserve"> (</w:t>
      </w:r>
      <w:r w:rsidR="001B6460" w:rsidRPr="003966CA">
        <w:rPr>
          <w:rFonts w:asciiTheme="minorHAnsi" w:hAnsiTheme="minorHAnsi" w:cstheme="minorHAnsi"/>
          <w:lang w:val="es-SV"/>
        </w:rPr>
        <w:t>herméticamente cerradas</w:t>
      </w:r>
      <w:r w:rsidR="007D315F" w:rsidRPr="003966CA">
        <w:rPr>
          <w:rFonts w:asciiTheme="minorHAnsi" w:hAnsiTheme="minorHAnsi" w:cstheme="minorHAnsi"/>
          <w:lang w:val="es-SV"/>
        </w:rPr>
        <w:t xml:space="preserve"> para proteger</w:t>
      </w:r>
      <w:r w:rsidRPr="003966CA">
        <w:rPr>
          <w:rFonts w:asciiTheme="minorHAnsi" w:hAnsiTheme="minorHAnsi" w:cstheme="minorHAnsi"/>
          <w:lang w:val="es-SV"/>
        </w:rPr>
        <w:t>las</w:t>
      </w:r>
      <w:r w:rsidR="007D315F" w:rsidRPr="003966CA">
        <w:rPr>
          <w:rFonts w:asciiTheme="minorHAnsi" w:hAnsiTheme="minorHAnsi" w:cstheme="minorHAnsi"/>
          <w:lang w:val="es-SV"/>
        </w:rPr>
        <w:t xml:space="preserve"> de las cenizas)</w:t>
      </w:r>
    </w:p>
    <w:p w14:paraId="6C9FFDAC" w14:textId="0733E71C"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Alimentos de emergencia empaquetados (</w:t>
      </w:r>
      <w:r w:rsidR="001B6460" w:rsidRPr="003966CA">
        <w:rPr>
          <w:rFonts w:asciiTheme="minorHAnsi" w:hAnsiTheme="minorHAnsi" w:cstheme="minorHAnsi"/>
          <w:lang w:val="es-SV"/>
        </w:rPr>
        <w:t xml:space="preserve">herméticamente </w:t>
      </w:r>
      <w:r w:rsidR="00F442A2" w:rsidRPr="003966CA">
        <w:rPr>
          <w:rFonts w:asciiTheme="minorHAnsi" w:hAnsiTheme="minorHAnsi" w:cstheme="minorHAnsi"/>
          <w:lang w:val="es-SV"/>
        </w:rPr>
        <w:t>cerrados</w:t>
      </w:r>
      <w:r w:rsidRPr="003966CA">
        <w:rPr>
          <w:rFonts w:asciiTheme="minorHAnsi" w:hAnsiTheme="minorHAnsi" w:cstheme="minorHAnsi"/>
          <w:lang w:val="es-SV"/>
        </w:rPr>
        <w:t xml:space="preserve"> para protegerlos de las cenizas) </w:t>
      </w:r>
      <w:r w:rsidR="00F442A2" w:rsidRPr="003966CA">
        <w:rPr>
          <w:rFonts w:asciiTheme="minorHAnsi" w:hAnsiTheme="minorHAnsi" w:cstheme="minorHAnsi"/>
          <w:lang w:val="es-SV"/>
        </w:rPr>
        <w:t>e instrumentos</w:t>
      </w:r>
      <w:r w:rsidRPr="003966CA">
        <w:rPr>
          <w:rFonts w:asciiTheme="minorHAnsi" w:hAnsiTheme="minorHAnsi" w:cstheme="minorHAnsi"/>
          <w:lang w:val="es-SV"/>
        </w:rPr>
        <w:t xml:space="preserve"> para abrir</w:t>
      </w:r>
      <w:r w:rsidR="00F442A2" w:rsidRPr="003966CA">
        <w:rPr>
          <w:rFonts w:asciiTheme="minorHAnsi" w:hAnsiTheme="minorHAnsi" w:cstheme="minorHAnsi"/>
          <w:lang w:val="es-SV"/>
        </w:rPr>
        <w:t>los</w:t>
      </w:r>
      <w:r w:rsidRPr="003966CA">
        <w:rPr>
          <w:rFonts w:asciiTheme="minorHAnsi" w:hAnsiTheme="minorHAnsi" w:cstheme="minorHAnsi"/>
          <w:lang w:val="es-SV"/>
        </w:rPr>
        <w:t xml:space="preserve"> (tijeras, abrelatas manual)</w:t>
      </w:r>
    </w:p>
    <w:p w14:paraId="50D39CA7" w14:textId="1DE5BE12"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Linternas / pilas</w:t>
      </w:r>
    </w:p>
    <w:p w14:paraId="612DA588" w14:textId="5F0C857C"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Productos de higiene general</w:t>
      </w:r>
    </w:p>
    <w:p w14:paraId="2F343DB4" w14:textId="16A1D162"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Papel higiénico</w:t>
      </w:r>
    </w:p>
    <w:p w14:paraId="0230006E" w14:textId="77AFAE55"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Desinfectante de manos</w:t>
      </w:r>
    </w:p>
    <w:p w14:paraId="068D2DDE" w14:textId="20B3D0F2"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Toallitas desinfectantes</w:t>
      </w:r>
    </w:p>
    <w:p w14:paraId="11E1F328" w14:textId="096C4F34" w:rsidR="007D315F" w:rsidRPr="003966CA" w:rsidRDefault="007D315F" w:rsidP="00A03586">
      <w:pPr>
        <w:pStyle w:val="ListParagraph"/>
        <w:numPr>
          <w:ilvl w:val="0"/>
          <w:numId w:val="28"/>
        </w:numPr>
        <w:rPr>
          <w:rFonts w:asciiTheme="minorHAnsi" w:hAnsiTheme="minorHAnsi" w:cstheme="minorHAnsi"/>
          <w:lang w:val="es-SV"/>
        </w:rPr>
      </w:pPr>
      <w:r w:rsidRPr="003966CA">
        <w:rPr>
          <w:rFonts w:asciiTheme="minorHAnsi" w:hAnsiTheme="minorHAnsi" w:cstheme="minorHAnsi"/>
          <w:lang w:val="es-SV"/>
        </w:rPr>
        <w:t>Productos de higiene específicos de género.</w:t>
      </w:r>
    </w:p>
    <w:p w14:paraId="558D9074" w14:textId="77777777" w:rsidR="007D315F" w:rsidRPr="003966CA" w:rsidRDefault="007D315F" w:rsidP="007D315F">
      <w:pPr>
        <w:rPr>
          <w:lang w:val="es-SV"/>
        </w:rPr>
      </w:pPr>
    </w:p>
    <w:p w14:paraId="19ABD688" w14:textId="7DE7F88B" w:rsidR="00BD5D40" w:rsidRPr="003966CA" w:rsidRDefault="00E60D72" w:rsidP="006436D6">
      <w:pPr>
        <w:pStyle w:val="OutlineHeading3"/>
        <w:rPr>
          <w:lang w:val="es-SV"/>
        </w:rPr>
      </w:pPr>
      <w:r w:rsidRPr="003966CA">
        <w:rPr>
          <w:lang w:val="es-SV"/>
        </w:rPr>
        <w:t>Protección de la organización</w:t>
      </w:r>
    </w:p>
    <w:p w14:paraId="68F4644A" w14:textId="4736DF70" w:rsidR="002A1786" w:rsidRPr="003966CA" w:rsidRDefault="002A1786" w:rsidP="00BD5D40">
      <w:pPr>
        <w:rPr>
          <w:lang w:val="es-SV"/>
        </w:rPr>
      </w:pPr>
      <w:r w:rsidRPr="003966CA">
        <w:rPr>
          <w:lang w:val="es-SV"/>
        </w:rPr>
        <w:t xml:space="preserve">Dependiendo de la ubicación de la erupción y la trayectoria de la columna, puede haber tiempo para que </w:t>
      </w:r>
      <w:r w:rsidRPr="003966CA">
        <w:rPr>
          <w:highlight w:val="yellow"/>
          <w:lang w:val="es-SV"/>
        </w:rPr>
        <w:t>NOMBRE DE LA ORGANIZACIÓN</w:t>
      </w:r>
      <w:r w:rsidRPr="003966CA">
        <w:rPr>
          <w:lang w:val="es-SV"/>
        </w:rPr>
        <w:t xml:space="preserve"> tome medidas para minimizar los efectos de la erupción y la lluvia de cenizas. </w:t>
      </w:r>
      <w:r w:rsidRPr="003966CA">
        <w:rPr>
          <w:highlight w:val="yellow"/>
          <w:lang w:val="es-SV"/>
        </w:rPr>
        <w:t>NOMBRE DE LA ORGANIZACIÓN</w:t>
      </w:r>
      <w:r w:rsidRPr="003966CA">
        <w:rPr>
          <w:lang w:val="es-SV"/>
        </w:rPr>
        <w:t xml:space="preserve"> tomará las siguientes medidas, según corresponda:</w:t>
      </w:r>
    </w:p>
    <w:p w14:paraId="1F2697BE" w14:textId="26981583" w:rsidR="00E60D72" w:rsidRPr="003966CA" w:rsidRDefault="00E60D72" w:rsidP="00BD5D40">
      <w:pPr>
        <w:rPr>
          <w:lang w:val="es-SV"/>
        </w:rPr>
      </w:pPr>
    </w:p>
    <w:p w14:paraId="248DEC09" w14:textId="0270689D" w:rsidR="00E60D72" w:rsidRPr="003966CA" w:rsidRDefault="00E60D72" w:rsidP="00A03586">
      <w:pPr>
        <w:pStyle w:val="ListParagraph"/>
        <w:numPr>
          <w:ilvl w:val="0"/>
          <w:numId w:val="30"/>
        </w:numPr>
        <w:rPr>
          <w:rFonts w:asciiTheme="minorHAnsi" w:hAnsiTheme="minorHAnsi" w:cstheme="minorHAnsi"/>
          <w:lang w:val="es-SV"/>
        </w:rPr>
      </w:pPr>
      <w:r w:rsidRPr="003966CA">
        <w:rPr>
          <w:rFonts w:asciiTheme="minorHAnsi" w:hAnsiTheme="minorHAnsi" w:cstheme="minorHAnsi"/>
          <w:lang w:val="es-SV"/>
        </w:rPr>
        <w:t>Evacua</w:t>
      </w:r>
      <w:r w:rsidR="001C2E57" w:rsidRPr="003966CA">
        <w:rPr>
          <w:rFonts w:asciiTheme="minorHAnsi" w:hAnsiTheme="minorHAnsi" w:cstheme="minorHAnsi"/>
          <w:lang w:val="es-SV"/>
        </w:rPr>
        <w:t>r la instalación portuaria de manera</w:t>
      </w:r>
      <w:r w:rsidRPr="003966CA">
        <w:rPr>
          <w:rFonts w:asciiTheme="minorHAnsi" w:hAnsiTheme="minorHAnsi" w:cstheme="minorHAnsi"/>
          <w:lang w:val="es-SV"/>
        </w:rPr>
        <w:t xml:space="preserve"> ordenada y segura</w:t>
      </w:r>
    </w:p>
    <w:p w14:paraId="27AB5A78" w14:textId="2B2F2640" w:rsidR="000E2E60" w:rsidRPr="003966CA" w:rsidRDefault="000E2E60" w:rsidP="00A03586">
      <w:pPr>
        <w:pStyle w:val="ListParagraph"/>
        <w:numPr>
          <w:ilvl w:val="0"/>
          <w:numId w:val="30"/>
        </w:numPr>
        <w:rPr>
          <w:rFonts w:asciiTheme="minorHAnsi" w:hAnsiTheme="minorHAnsi" w:cstheme="minorHAnsi"/>
          <w:lang w:val="es-SV"/>
        </w:rPr>
      </w:pPr>
      <w:r w:rsidRPr="003966CA">
        <w:rPr>
          <w:rFonts w:asciiTheme="minorHAnsi" w:hAnsiTheme="minorHAnsi" w:cstheme="minorHAnsi"/>
          <w:lang w:val="es-SV"/>
        </w:rPr>
        <w:t>Cubrir las maquinarias con lonas</w:t>
      </w:r>
    </w:p>
    <w:p w14:paraId="188FE131" w14:textId="39EC90CA" w:rsidR="00E60D72" w:rsidRPr="003966CA" w:rsidRDefault="000E2E60" w:rsidP="00A03586">
      <w:pPr>
        <w:pStyle w:val="ListParagraph"/>
        <w:numPr>
          <w:ilvl w:val="0"/>
          <w:numId w:val="30"/>
        </w:numPr>
        <w:rPr>
          <w:rFonts w:asciiTheme="minorHAnsi" w:hAnsiTheme="minorHAnsi" w:cstheme="minorHAnsi"/>
          <w:lang w:val="es-SV"/>
        </w:rPr>
      </w:pPr>
      <w:r w:rsidRPr="003966CA">
        <w:rPr>
          <w:rFonts w:asciiTheme="minorHAnsi" w:hAnsiTheme="minorHAnsi" w:cstheme="minorHAnsi"/>
          <w:lang w:val="es-SV"/>
        </w:rPr>
        <w:t>Apagar y cubrir</w:t>
      </w:r>
      <w:r w:rsidR="00E60D72" w:rsidRPr="003966CA">
        <w:rPr>
          <w:rFonts w:asciiTheme="minorHAnsi" w:hAnsiTheme="minorHAnsi" w:cstheme="minorHAnsi"/>
          <w:lang w:val="es-SV"/>
        </w:rPr>
        <w:t xml:space="preserve"> computadoras, servidores y otros dispositivos electrónicos</w:t>
      </w:r>
    </w:p>
    <w:p w14:paraId="527424C1" w14:textId="6AEDDD95" w:rsidR="00B32328" w:rsidRPr="003966CA" w:rsidRDefault="001C2E57" w:rsidP="00F17232">
      <w:pPr>
        <w:pStyle w:val="ListParagraph"/>
        <w:numPr>
          <w:ilvl w:val="0"/>
          <w:numId w:val="30"/>
        </w:numPr>
        <w:rPr>
          <w:rFonts w:asciiTheme="minorHAnsi" w:hAnsiTheme="minorHAnsi" w:cstheme="minorHAnsi"/>
          <w:lang w:val="es-SV"/>
        </w:rPr>
      </w:pPr>
      <w:r w:rsidRPr="003966CA">
        <w:rPr>
          <w:rFonts w:asciiTheme="minorHAnsi" w:hAnsiTheme="minorHAnsi" w:cstheme="minorHAnsi"/>
          <w:lang w:val="es-SV"/>
        </w:rPr>
        <w:t xml:space="preserve">Trasladar los vehículos, la maquinaria y </w:t>
      </w:r>
      <w:r w:rsidR="008D4F05" w:rsidRPr="003966CA">
        <w:rPr>
          <w:rFonts w:asciiTheme="minorHAnsi" w:hAnsiTheme="minorHAnsi" w:cstheme="minorHAnsi"/>
          <w:lang w:val="es-SV"/>
        </w:rPr>
        <w:t>los apiladores de contenedores</w:t>
      </w:r>
      <w:r w:rsidR="00120993" w:rsidRPr="003966CA">
        <w:rPr>
          <w:rFonts w:asciiTheme="minorHAnsi" w:hAnsiTheme="minorHAnsi" w:cstheme="minorHAnsi"/>
          <w:lang w:val="es-SV"/>
        </w:rPr>
        <w:t xml:space="preserve"> </w:t>
      </w:r>
      <w:r w:rsidR="003044ED" w:rsidRPr="003966CA">
        <w:rPr>
          <w:rFonts w:asciiTheme="minorHAnsi" w:hAnsiTheme="minorHAnsi" w:cstheme="minorHAnsi"/>
          <w:lang w:val="es-SV"/>
        </w:rPr>
        <w:t>a l</w:t>
      </w:r>
      <w:r w:rsidR="00B32328" w:rsidRPr="003966CA">
        <w:rPr>
          <w:rFonts w:asciiTheme="minorHAnsi" w:hAnsiTheme="minorHAnsi" w:cstheme="minorHAnsi"/>
          <w:lang w:val="es-SV"/>
        </w:rPr>
        <w:t>os depósitos</w:t>
      </w:r>
    </w:p>
    <w:p w14:paraId="02105FCD" w14:textId="1578B2E8" w:rsidR="0093684B" w:rsidRPr="003966CA" w:rsidRDefault="0093684B" w:rsidP="00F17232">
      <w:pPr>
        <w:pStyle w:val="ListParagraph"/>
        <w:numPr>
          <w:ilvl w:val="0"/>
          <w:numId w:val="30"/>
        </w:numPr>
        <w:rPr>
          <w:rFonts w:asciiTheme="minorHAnsi" w:hAnsiTheme="minorHAnsi" w:cstheme="minorHAnsi"/>
          <w:lang w:val="es-SV"/>
        </w:rPr>
      </w:pPr>
      <w:r w:rsidRPr="003966CA">
        <w:rPr>
          <w:rFonts w:asciiTheme="minorHAnsi" w:hAnsiTheme="minorHAnsi" w:cstheme="minorHAnsi"/>
          <w:lang w:val="es-SV"/>
        </w:rPr>
        <w:t>Cerrar todas las ventanas, puertas y conductos de ventilación</w:t>
      </w:r>
    </w:p>
    <w:p w14:paraId="432332BB" w14:textId="72CB7F51" w:rsidR="0093684B" w:rsidRPr="003966CA" w:rsidRDefault="0093684B" w:rsidP="00A03586">
      <w:pPr>
        <w:pStyle w:val="ListParagraph"/>
        <w:numPr>
          <w:ilvl w:val="0"/>
          <w:numId w:val="30"/>
        </w:numPr>
        <w:rPr>
          <w:rFonts w:asciiTheme="minorHAnsi" w:hAnsiTheme="minorHAnsi" w:cstheme="minorHAnsi"/>
          <w:lang w:val="es-SV"/>
        </w:rPr>
      </w:pPr>
      <w:r w:rsidRPr="003966CA">
        <w:rPr>
          <w:rFonts w:asciiTheme="minorHAnsi" w:hAnsiTheme="minorHAnsi" w:cstheme="minorHAnsi"/>
          <w:lang w:val="es-SV"/>
        </w:rPr>
        <w:t xml:space="preserve">Apagar los sistemas de aire acondicionado </w:t>
      </w:r>
    </w:p>
    <w:p w14:paraId="3F26A785" w14:textId="4E6F8EB2" w:rsidR="00BD5D40" w:rsidRPr="003966CA" w:rsidRDefault="003044ED" w:rsidP="00CA3E41">
      <w:pPr>
        <w:pStyle w:val="OutlineHeading2"/>
        <w:ind w:hanging="2286"/>
        <w:rPr>
          <w:lang w:val="es-SV"/>
        </w:rPr>
      </w:pPr>
      <w:bookmarkStart w:id="110" w:name="_Toc84252116"/>
      <w:r w:rsidRPr="003966CA">
        <w:rPr>
          <w:lang w:val="es-SV"/>
        </w:rPr>
        <w:lastRenderedPageBreak/>
        <w:t>Evaluación de daños</w:t>
      </w:r>
      <w:bookmarkEnd w:id="110"/>
    </w:p>
    <w:p w14:paraId="294B23CD" w14:textId="7D0DBA0C" w:rsidR="002B04F2" w:rsidRPr="003966CA" w:rsidRDefault="002B04F2" w:rsidP="00BD5D40">
      <w:pPr>
        <w:rPr>
          <w:lang w:val="es-SV"/>
        </w:rPr>
      </w:pPr>
      <w:r w:rsidRPr="003966CA">
        <w:rPr>
          <w:lang w:val="es-SV"/>
        </w:rPr>
        <w:t xml:space="preserve">Una vez que se considere seguro regresar a la instalación portuaria, </w:t>
      </w:r>
      <w:r w:rsidRPr="003966CA">
        <w:rPr>
          <w:highlight w:val="yellow"/>
          <w:lang w:val="es-SV"/>
        </w:rPr>
        <w:t>NOMBRE DE LA ORGANIZACIÓN</w:t>
      </w:r>
      <w:r w:rsidRPr="003966CA">
        <w:rPr>
          <w:lang w:val="es-SV"/>
        </w:rPr>
        <w:t xml:space="preserve"> realizará una evaluación de </w:t>
      </w:r>
      <w:r w:rsidR="00BD5EC8" w:rsidRPr="003966CA">
        <w:rPr>
          <w:lang w:val="es-SV"/>
        </w:rPr>
        <w:t xml:space="preserve">los </w:t>
      </w:r>
      <w:r w:rsidRPr="003966CA">
        <w:rPr>
          <w:lang w:val="es-SV"/>
        </w:rPr>
        <w:t xml:space="preserve">daños </w:t>
      </w:r>
      <w:r w:rsidR="00BD5EC8" w:rsidRPr="003966CA">
        <w:rPr>
          <w:lang w:val="es-SV"/>
        </w:rPr>
        <w:t>sufridos en</w:t>
      </w:r>
      <w:r w:rsidRPr="003966CA">
        <w:rPr>
          <w:lang w:val="es-SV"/>
        </w:rPr>
        <w:t xml:space="preserve"> la instalación. Para obtener más información, consulte el Anexo B: Evaluación de daños.</w:t>
      </w:r>
    </w:p>
    <w:p w14:paraId="739F61F4" w14:textId="6EAFD1F6" w:rsidR="007933E7" w:rsidRPr="003966CA" w:rsidRDefault="007933E7" w:rsidP="007933E7">
      <w:pPr>
        <w:pStyle w:val="OutlineHeading1"/>
        <w:rPr>
          <w:rFonts w:eastAsia="Batang"/>
          <w:lang w:val="es-SV"/>
        </w:rPr>
      </w:pPr>
      <w:bookmarkStart w:id="111" w:name="_Toc84252117"/>
      <w:bookmarkStart w:id="112" w:name="_Hlk77757388"/>
      <w:r w:rsidRPr="003966CA">
        <w:rPr>
          <w:rFonts w:eastAsia="Batang"/>
          <w:lang w:val="es-SV"/>
        </w:rPr>
        <w:t>Anex</w:t>
      </w:r>
      <w:r w:rsidR="00A01151" w:rsidRPr="003966CA">
        <w:rPr>
          <w:rFonts w:eastAsia="Batang"/>
          <w:lang w:val="es-SV"/>
        </w:rPr>
        <w:t>O</w:t>
      </w:r>
      <w:r w:rsidRPr="003966CA">
        <w:rPr>
          <w:rFonts w:eastAsia="Batang"/>
          <w:lang w:val="es-SV"/>
        </w:rPr>
        <w:t xml:space="preserve"> </w:t>
      </w:r>
      <w:r w:rsidR="00D76B59" w:rsidRPr="003966CA">
        <w:rPr>
          <w:rFonts w:eastAsia="Batang"/>
          <w:lang w:val="es-SV"/>
        </w:rPr>
        <w:t>J</w:t>
      </w:r>
      <w:r w:rsidRPr="003966CA">
        <w:rPr>
          <w:rFonts w:eastAsia="Batang"/>
          <w:lang w:val="es-SV"/>
        </w:rPr>
        <w:t xml:space="preserve">: </w:t>
      </w:r>
      <w:r w:rsidR="00A01151" w:rsidRPr="003966CA">
        <w:rPr>
          <w:rFonts w:eastAsia="Batang"/>
          <w:lang w:val="es-SV"/>
        </w:rPr>
        <w:t>INCIDENTE DE TERRORISMO</w:t>
      </w:r>
      <w:bookmarkEnd w:id="111"/>
    </w:p>
    <w:p w14:paraId="7AD61E64" w14:textId="74DE6804" w:rsidR="00BC7D0E" w:rsidRPr="003966CA" w:rsidRDefault="00BC7D0E" w:rsidP="008C7C94">
      <w:pPr>
        <w:pStyle w:val="Normalitalic"/>
        <w:rPr>
          <w:lang w:val="es-SV"/>
        </w:rPr>
      </w:pPr>
      <w:r w:rsidRPr="003966CA">
        <w:rPr>
          <w:lang w:val="es-SV"/>
        </w:rPr>
        <w:t>[Gu</w:t>
      </w:r>
      <w:r w:rsidR="00F23513" w:rsidRPr="003966CA">
        <w:rPr>
          <w:lang w:val="es-SV"/>
        </w:rPr>
        <w:t>ía</w:t>
      </w:r>
      <w:r w:rsidRPr="003966CA">
        <w:rPr>
          <w:lang w:val="es-SV"/>
        </w:rPr>
        <w:t>:</w:t>
      </w:r>
      <w:r w:rsidR="00F23513" w:rsidRPr="003966CA">
        <w:rPr>
          <w:lang w:val="es-SV"/>
        </w:rPr>
        <w:t xml:space="preserve"> adaptar las listas de esta sección a las circunstancias de su organización].</w:t>
      </w:r>
    </w:p>
    <w:p w14:paraId="7F896C6B" w14:textId="77777777" w:rsidR="00BC7D0E" w:rsidRPr="003966CA" w:rsidRDefault="00BC7D0E" w:rsidP="008C7C94">
      <w:pPr>
        <w:pStyle w:val="Normalitalic"/>
        <w:rPr>
          <w:lang w:val="es-SV"/>
        </w:rPr>
      </w:pPr>
    </w:p>
    <w:p w14:paraId="17C80BB4" w14:textId="7C903382" w:rsidR="005D71B8" w:rsidRPr="003966CA" w:rsidRDefault="005D71B8" w:rsidP="00C12F17">
      <w:pPr>
        <w:rPr>
          <w:lang w:val="es-SV"/>
        </w:rPr>
      </w:pPr>
      <w:r w:rsidRPr="003966CA">
        <w:rPr>
          <w:lang w:val="es-SV"/>
        </w:rPr>
        <w:t xml:space="preserve">Un incidente de terrorismo crea dos situaciones a las que </w:t>
      </w:r>
      <w:r w:rsidRPr="003966CA">
        <w:rPr>
          <w:highlight w:val="yellow"/>
          <w:lang w:val="es-SV"/>
        </w:rPr>
        <w:t>NOMBRE DE LA ORGANIZACIÓN</w:t>
      </w:r>
      <w:r w:rsidRPr="003966CA">
        <w:rPr>
          <w:lang w:val="es-SV"/>
        </w:rPr>
        <w:t xml:space="preserve"> debe responder simultáneamente: un desastre (que puede incluir lesiones y daños a las instalaciones) y una situación de seguridad (que puede ser un solo </w:t>
      </w:r>
      <w:r w:rsidR="001B06DE" w:rsidRPr="003966CA">
        <w:rPr>
          <w:lang w:val="es-SV"/>
        </w:rPr>
        <w:t>incidente</w:t>
      </w:r>
      <w:r w:rsidRPr="003966CA">
        <w:rPr>
          <w:lang w:val="es-SV"/>
        </w:rPr>
        <w:t xml:space="preserve"> o el comienzo de múltiples </w:t>
      </w:r>
      <w:r w:rsidR="001B06DE" w:rsidRPr="003966CA">
        <w:rPr>
          <w:lang w:val="es-SV"/>
        </w:rPr>
        <w:t>incidentes</w:t>
      </w:r>
      <w:r w:rsidRPr="003966CA">
        <w:rPr>
          <w:lang w:val="es-SV"/>
        </w:rPr>
        <w:t>).</w:t>
      </w:r>
    </w:p>
    <w:p w14:paraId="3D26CF0C" w14:textId="77777777" w:rsidR="00420075" w:rsidRPr="003966CA" w:rsidRDefault="00420075" w:rsidP="00C12F17">
      <w:pPr>
        <w:rPr>
          <w:lang w:val="es-SV"/>
        </w:rPr>
      </w:pPr>
    </w:p>
    <w:p w14:paraId="7CF64E38" w14:textId="2E79AC5F" w:rsidR="00C12F17" w:rsidRPr="003966CA" w:rsidRDefault="005D71B8" w:rsidP="00C12F17">
      <w:pPr>
        <w:rPr>
          <w:lang w:val="es-SV"/>
        </w:rPr>
      </w:pPr>
      <w:r w:rsidRPr="003966CA">
        <w:rPr>
          <w:lang w:val="es-SV"/>
        </w:rPr>
        <w:t>Además, el área afectada es</w:t>
      </w:r>
      <w:r w:rsidR="00BA0C0A" w:rsidRPr="003966CA">
        <w:rPr>
          <w:lang w:val="es-SV"/>
        </w:rPr>
        <w:t>,</w:t>
      </w:r>
      <w:r w:rsidRPr="003966CA">
        <w:rPr>
          <w:lang w:val="es-SV"/>
        </w:rPr>
        <w:t xml:space="preserve"> </w:t>
      </w:r>
      <w:r w:rsidR="00287B7A" w:rsidRPr="003966CA">
        <w:rPr>
          <w:lang w:val="es-SV"/>
        </w:rPr>
        <w:t>de por sí</w:t>
      </w:r>
      <w:r w:rsidR="00BA0C0A" w:rsidRPr="003966CA">
        <w:rPr>
          <w:lang w:val="es-SV"/>
        </w:rPr>
        <w:t>,</w:t>
      </w:r>
      <w:r w:rsidRPr="003966CA">
        <w:rPr>
          <w:lang w:val="es-SV"/>
        </w:rPr>
        <w:t xml:space="preserve"> </w:t>
      </w:r>
      <w:r w:rsidR="00287B7A" w:rsidRPr="003966CA">
        <w:rPr>
          <w:lang w:val="es-SV"/>
        </w:rPr>
        <w:t>un</w:t>
      </w:r>
      <w:r w:rsidR="008F5388" w:rsidRPr="003966CA">
        <w:rPr>
          <w:lang w:val="es-SV"/>
        </w:rPr>
        <w:t>a escena del</w:t>
      </w:r>
      <w:r w:rsidRPr="003966CA">
        <w:rPr>
          <w:lang w:val="es-SV"/>
        </w:rPr>
        <w:t xml:space="preserve"> </w:t>
      </w:r>
      <w:r w:rsidR="00420075" w:rsidRPr="003966CA">
        <w:rPr>
          <w:lang w:val="es-SV"/>
        </w:rPr>
        <w:t>delito</w:t>
      </w:r>
      <w:r w:rsidRPr="003966CA">
        <w:rPr>
          <w:lang w:val="es-SV"/>
        </w:rPr>
        <w:t xml:space="preserve"> con </w:t>
      </w:r>
      <w:r w:rsidR="00287B7A" w:rsidRPr="003966CA">
        <w:rPr>
          <w:lang w:val="es-SV"/>
        </w:rPr>
        <w:t>valiosas pruebas</w:t>
      </w:r>
      <w:r w:rsidRPr="003966CA">
        <w:rPr>
          <w:lang w:val="es-SV"/>
        </w:rPr>
        <w:t xml:space="preserve"> para los investigadores. Un </w:t>
      </w:r>
      <w:r w:rsidR="00420075" w:rsidRPr="003966CA">
        <w:rPr>
          <w:lang w:val="es-SV"/>
        </w:rPr>
        <w:t>incidente</w:t>
      </w:r>
      <w:r w:rsidRPr="003966CA">
        <w:rPr>
          <w:lang w:val="es-SV"/>
        </w:rPr>
        <w:t xml:space="preserve"> de terrorismo </w:t>
      </w:r>
      <w:r w:rsidR="00287B7A" w:rsidRPr="003966CA">
        <w:rPr>
          <w:lang w:val="es-SV"/>
        </w:rPr>
        <w:t>requiere</w:t>
      </w:r>
      <w:r w:rsidRPr="003966CA">
        <w:rPr>
          <w:lang w:val="es-SV"/>
        </w:rPr>
        <w:t xml:space="preserve"> una investigación de seguimiento</w:t>
      </w:r>
      <w:r w:rsidR="00BA78FE" w:rsidRPr="003966CA">
        <w:rPr>
          <w:lang w:val="es-SV"/>
        </w:rPr>
        <w:t xml:space="preserve"> forense</w:t>
      </w:r>
      <w:r w:rsidRPr="003966CA">
        <w:rPr>
          <w:lang w:val="es-SV"/>
        </w:rPr>
        <w:t xml:space="preserve">. Por lo tanto, la respuesta a la emergencia o </w:t>
      </w:r>
      <w:r w:rsidR="00BA0C0A" w:rsidRPr="003966CA">
        <w:rPr>
          <w:lang w:val="es-SV"/>
        </w:rPr>
        <w:t xml:space="preserve">al </w:t>
      </w:r>
      <w:r w:rsidRPr="003966CA">
        <w:rPr>
          <w:lang w:val="es-SV"/>
        </w:rPr>
        <w:t xml:space="preserve">desastre causado por </w:t>
      </w:r>
      <w:r w:rsidR="00287B7A" w:rsidRPr="003966CA">
        <w:rPr>
          <w:lang w:val="es-SV"/>
        </w:rPr>
        <w:t>un acto de</w:t>
      </w:r>
      <w:r w:rsidRPr="003966CA">
        <w:rPr>
          <w:lang w:val="es-SV"/>
        </w:rPr>
        <w:t xml:space="preserve"> terrorismo debe </w:t>
      </w:r>
      <w:r w:rsidR="00BA0C0A" w:rsidRPr="003966CA">
        <w:rPr>
          <w:lang w:val="es-SV"/>
        </w:rPr>
        <w:t>tomar en cuenta</w:t>
      </w:r>
      <w:r w:rsidRPr="003966CA">
        <w:rPr>
          <w:lang w:val="es-SV"/>
        </w:rPr>
        <w:t xml:space="preserve"> la preservación de </w:t>
      </w:r>
      <w:r w:rsidR="00287B7A" w:rsidRPr="003966CA">
        <w:rPr>
          <w:lang w:val="es-SV"/>
        </w:rPr>
        <w:t>pruebas</w:t>
      </w:r>
      <w:r w:rsidRPr="003966CA">
        <w:rPr>
          <w:lang w:val="es-SV"/>
        </w:rPr>
        <w:t>.</w:t>
      </w:r>
    </w:p>
    <w:p w14:paraId="1023C258" w14:textId="711C681D" w:rsidR="00C12F17" w:rsidRPr="003966CA" w:rsidRDefault="005D71B8" w:rsidP="00CA3E41">
      <w:pPr>
        <w:pStyle w:val="OutlineHeading2"/>
        <w:ind w:hanging="2286"/>
        <w:rPr>
          <w:lang w:val="es-SV"/>
        </w:rPr>
      </w:pPr>
      <w:bookmarkStart w:id="113" w:name="_Toc84252118"/>
      <w:r w:rsidRPr="003966CA">
        <w:rPr>
          <w:lang w:val="es-SV"/>
        </w:rPr>
        <w:t xml:space="preserve">Prioridades </w:t>
      </w:r>
      <w:r w:rsidR="004E5AD3" w:rsidRPr="003966CA">
        <w:rPr>
          <w:lang w:val="es-SV"/>
        </w:rPr>
        <w:t>de</w:t>
      </w:r>
      <w:r w:rsidRPr="003966CA">
        <w:rPr>
          <w:lang w:val="es-SV"/>
        </w:rPr>
        <w:t xml:space="preserve"> la respuesta a incidentes de terrorismo</w:t>
      </w:r>
      <w:bookmarkEnd w:id="113"/>
    </w:p>
    <w:p w14:paraId="632F79C6" w14:textId="2C9AB473" w:rsidR="00C10148" w:rsidRPr="003966CA" w:rsidRDefault="00AC3ECB" w:rsidP="00C12F17">
      <w:pPr>
        <w:rPr>
          <w:lang w:val="es-SV"/>
        </w:rPr>
      </w:pPr>
      <w:r w:rsidRPr="003966CA">
        <w:rPr>
          <w:lang w:val="es-SV"/>
        </w:rPr>
        <w:t>En vista de</w:t>
      </w:r>
      <w:r w:rsidR="00C10148" w:rsidRPr="003966CA">
        <w:rPr>
          <w:lang w:val="es-SV"/>
        </w:rPr>
        <w:t xml:space="preserve"> las demandas inmediatas y </w:t>
      </w:r>
      <w:r w:rsidR="00D23F49" w:rsidRPr="003966CA">
        <w:rPr>
          <w:lang w:val="es-SV"/>
        </w:rPr>
        <w:t>encontradas</w:t>
      </w:r>
      <w:r w:rsidR="004E5AD3" w:rsidRPr="003966CA">
        <w:rPr>
          <w:lang w:val="es-SV"/>
        </w:rPr>
        <w:t xml:space="preserve"> de la labor </w:t>
      </w:r>
      <w:r w:rsidR="00C10148" w:rsidRPr="003966CA">
        <w:rPr>
          <w:lang w:val="es-SV"/>
        </w:rPr>
        <w:t xml:space="preserve">y </w:t>
      </w:r>
      <w:r w:rsidR="00D23F49" w:rsidRPr="003966CA">
        <w:rPr>
          <w:lang w:val="es-SV"/>
        </w:rPr>
        <w:t xml:space="preserve">las </w:t>
      </w:r>
      <w:r w:rsidR="00C10148" w:rsidRPr="003966CA">
        <w:rPr>
          <w:lang w:val="es-SV"/>
        </w:rPr>
        <w:t xml:space="preserve">actividades de </w:t>
      </w:r>
      <w:r w:rsidR="00C10148" w:rsidRPr="003966CA">
        <w:rPr>
          <w:highlight w:val="yellow"/>
          <w:lang w:val="es-SV"/>
        </w:rPr>
        <w:t>NOMBRE DE LA ORGANIZACIÓN</w:t>
      </w:r>
      <w:r w:rsidR="00C10148" w:rsidRPr="003966CA">
        <w:rPr>
          <w:lang w:val="es-SV"/>
        </w:rPr>
        <w:t xml:space="preserve">, la </w:t>
      </w:r>
      <w:r w:rsidR="004E5AD3" w:rsidRPr="003966CA">
        <w:rPr>
          <w:lang w:val="es-SV"/>
        </w:rPr>
        <w:t>administración</w:t>
      </w:r>
      <w:r w:rsidR="00C10148" w:rsidRPr="003966CA">
        <w:rPr>
          <w:lang w:val="es-SV"/>
        </w:rPr>
        <w:t xml:space="preserve"> y el personal de </w:t>
      </w:r>
      <w:r w:rsidR="00C10148" w:rsidRPr="003966CA">
        <w:rPr>
          <w:highlight w:val="yellow"/>
          <w:lang w:val="es-SV"/>
        </w:rPr>
        <w:t>NOMBRE DE LA ORGANIZACIÓN</w:t>
      </w:r>
      <w:r w:rsidR="00C10148" w:rsidRPr="003966CA">
        <w:rPr>
          <w:lang w:val="es-SV"/>
        </w:rPr>
        <w:t xml:space="preserve"> priorizarán la respuesta a </w:t>
      </w:r>
      <w:r w:rsidR="004E5AD3" w:rsidRPr="003966CA">
        <w:rPr>
          <w:lang w:val="es-SV"/>
        </w:rPr>
        <w:t>un incidente</w:t>
      </w:r>
      <w:r w:rsidR="00C10148" w:rsidRPr="003966CA">
        <w:rPr>
          <w:lang w:val="es-SV"/>
        </w:rPr>
        <w:t xml:space="preserve"> de terrorismo de la siguiente manera:</w:t>
      </w:r>
    </w:p>
    <w:p w14:paraId="08128553" w14:textId="77777777" w:rsidR="00C10148" w:rsidRPr="003966CA" w:rsidRDefault="00C10148" w:rsidP="00C10148">
      <w:pPr>
        <w:rPr>
          <w:lang w:val="es-SV"/>
        </w:rPr>
      </w:pPr>
    </w:p>
    <w:p w14:paraId="49D6D56A" w14:textId="6F15189E" w:rsidR="00C10148" w:rsidRPr="003966CA" w:rsidRDefault="00C10148" w:rsidP="00A03586">
      <w:pPr>
        <w:pStyle w:val="ListParagraph"/>
        <w:numPr>
          <w:ilvl w:val="0"/>
          <w:numId w:val="31"/>
        </w:numPr>
        <w:rPr>
          <w:rFonts w:asciiTheme="minorHAnsi" w:hAnsiTheme="minorHAnsi" w:cstheme="minorHAnsi"/>
          <w:lang w:val="es-SV"/>
        </w:rPr>
      </w:pPr>
      <w:r w:rsidRPr="003966CA">
        <w:rPr>
          <w:rFonts w:asciiTheme="minorHAnsi" w:hAnsiTheme="minorHAnsi" w:cstheme="minorHAnsi"/>
          <w:lang w:val="es-SV"/>
        </w:rPr>
        <w:t>Seguridad de</w:t>
      </w:r>
      <w:r w:rsidR="001B06DE" w:rsidRPr="003966CA">
        <w:rPr>
          <w:rFonts w:asciiTheme="minorHAnsi" w:hAnsiTheme="minorHAnsi" w:cstheme="minorHAnsi"/>
          <w:lang w:val="es-SV"/>
        </w:rPr>
        <w:t xml:space="preserve"> los miembro</w:t>
      </w:r>
      <w:r w:rsidR="00CA1435" w:rsidRPr="003966CA">
        <w:rPr>
          <w:rFonts w:asciiTheme="minorHAnsi" w:hAnsiTheme="minorHAnsi" w:cstheme="minorHAnsi"/>
          <w:lang w:val="es-SV"/>
        </w:rPr>
        <w:t>s</w:t>
      </w:r>
      <w:r w:rsidR="001B06DE" w:rsidRPr="003966CA">
        <w:rPr>
          <w:rFonts w:asciiTheme="minorHAnsi" w:hAnsiTheme="minorHAnsi" w:cstheme="minorHAnsi"/>
          <w:lang w:val="es-SV"/>
        </w:rPr>
        <w:t xml:space="preserve"> de</w:t>
      </w:r>
      <w:r w:rsidR="00DB1308" w:rsidRPr="003966CA">
        <w:rPr>
          <w:rFonts w:asciiTheme="minorHAnsi" w:hAnsiTheme="minorHAnsi" w:cstheme="minorHAnsi"/>
          <w:lang w:val="es-SV"/>
        </w:rPr>
        <w:t>l equipo de respuesta inicial</w:t>
      </w:r>
    </w:p>
    <w:p w14:paraId="51C618DA" w14:textId="3AF50E9F" w:rsidR="00C10148" w:rsidRPr="003966CA" w:rsidRDefault="00D23F49" w:rsidP="00A03586">
      <w:pPr>
        <w:pStyle w:val="ListParagraph"/>
        <w:numPr>
          <w:ilvl w:val="0"/>
          <w:numId w:val="31"/>
        </w:numPr>
        <w:rPr>
          <w:rFonts w:asciiTheme="minorHAnsi" w:hAnsiTheme="minorHAnsi" w:cstheme="minorHAnsi"/>
          <w:lang w:val="es-SV"/>
        </w:rPr>
      </w:pPr>
      <w:r w:rsidRPr="003966CA">
        <w:rPr>
          <w:rFonts w:asciiTheme="minorHAnsi" w:hAnsiTheme="minorHAnsi" w:cstheme="minorHAnsi"/>
          <w:lang w:val="es-SV"/>
        </w:rPr>
        <w:t>Tra</w:t>
      </w:r>
      <w:r w:rsidR="00C10148" w:rsidRPr="003966CA">
        <w:rPr>
          <w:rFonts w:asciiTheme="minorHAnsi" w:hAnsiTheme="minorHAnsi" w:cstheme="minorHAnsi"/>
          <w:lang w:val="es-SV"/>
        </w:rPr>
        <w:t xml:space="preserve">tamiento de víctimas / </w:t>
      </w:r>
      <w:r w:rsidRPr="003966CA">
        <w:rPr>
          <w:rFonts w:asciiTheme="minorHAnsi" w:hAnsiTheme="minorHAnsi" w:cstheme="minorHAnsi"/>
          <w:lang w:val="es-SV"/>
        </w:rPr>
        <w:t>bajas en el personal</w:t>
      </w:r>
    </w:p>
    <w:p w14:paraId="37B438C4" w14:textId="37E5FC4B" w:rsidR="00C10148" w:rsidRPr="003966CA" w:rsidRDefault="00E45C18" w:rsidP="00A03586">
      <w:pPr>
        <w:pStyle w:val="ListParagraph"/>
        <w:numPr>
          <w:ilvl w:val="0"/>
          <w:numId w:val="31"/>
        </w:numPr>
        <w:rPr>
          <w:rFonts w:asciiTheme="minorHAnsi" w:hAnsiTheme="minorHAnsi" w:cstheme="minorHAnsi"/>
          <w:lang w:val="es-SV"/>
        </w:rPr>
      </w:pPr>
      <w:r w:rsidRPr="003966CA">
        <w:rPr>
          <w:rFonts w:asciiTheme="minorHAnsi" w:hAnsiTheme="minorHAnsi" w:cstheme="minorHAnsi"/>
          <w:lang w:val="es-SV"/>
        </w:rPr>
        <w:t>Pr</w:t>
      </w:r>
      <w:r w:rsidR="00C10148" w:rsidRPr="003966CA">
        <w:rPr>
          <w:rFonts w:asciiTheme="minorHAnsi" w:hAnsiTheme="minorHAnsi" w:cstheme="minorHAnsi"/>
          <w:lang w:val="es-SV"/>
        </w:rPr>
        <w:t>eservación de evidencia / investigación</w:t>
      </w:r>
    </w:p>
    <w:p w14:paraId="0ECAC404" w14:textId="6C533D3A" w:rsidR="00C12F17" w:rsidRPr="003966CA" w:rsidRDefault="00E45C18" w:rsidP="00A03586">
      <w:pPr>
        <w:pStyle w:val="ListParagraph"/>
        <w:numPr>
          <w:ilvl w:val="0"/>
          <w:numId w:val="31"/>
        </w:numPr>
        <w:rPr>
          <w:rFonts w:asciiTheme="minorHAnsi" w:hAnsiTheme="minorHAnsi" w:cstheme="minorHAnsi"/>
          <w:lang w:val="es-SV"/>
        </w:rPr>
      </w:pPr>
      <w:r w:rsidRPr="003966CA">
        <w:rPr>
          <w:rFonts w:asciiTheme="minorHAnsi" w:hAnsiTheme="minorHAnsi" w:cstheme="minorHAnsi"/>
          <w:lang w:val="es-SV"/>
        </w:rPr>
        <w:t>Rean</w:t>
      </w:r>
      <w:r w:rsidR="00C10148" w:rsidRPr="003966CA">
        <w:rPr>
          <w:rFonts w:asciiTheme="minorHAnsi" w:hAnsiTheme="minorHAnsi" w:cstheme="minorHAnsi"/>
          <w:lang w:val="es-SV"/>
        </w:rPr>
        <w:t xml:space="preserve">udación de las funciones del puerto </w:t>
      </w:r>
      <w:r w:rsidRPr="003966CA">
        <w:rPr>
          <w:rFonts w:asciiTheme="minorHAnsi" w:hAnsiTheme="minorHAnsi" w:cstheme="minorHAnsi"/>
          <w:lang w:val="es-SV"/>
        </w:rPr>
        <w:t xml:space="preserve">de </w:t>
      </w:r>
      <w:r w:rsidR="00C10148" w:rsidRPr="003966CA">
        <w:rPr>
          <w:rFonts w:asciiTheme="minorHAnsi" w:hAnsiTheme="minorHAnsi" w:cstheme="minorHAnsi"/>
          <w:highlight w:val="yellow"/>
          <w:lang w:val="es-SV"/>
        </w:rPr>
        <w:t>NOMBRE DE LA ORGANIZACIÓN</w:t>
      </w:r>
      <w:r w:rsidR="00C10148" w:rsidRPr="003966CA">
        <w:rPr>
          <w:rFonts w:asciiTheme="minorHAnsi" w:hAnsiTheme="minorHAnsi" w:cstheme="minorHAnsi"/>
          <w:lang w:val="es-SV"/>
        </w:rPr>
        <w:t>.</w:t>
      </w:r>
    </w:p>
    <w:p w14:paraId="5EE2AF0C" w14:textId="2967F623" w:rsidR="00C12F17" w:rsidRPr="003966CA" w:rsidRDefault="00C12F17" w:rsidP="00CA3E41">
      <w:pPr>
        <w:pStyle w:val="OutlineHeading2"/>
        <w:ind w:hanging="2286"/>
        <w:rPr>
          <w:rFonts w:asciiTheme="minorHAnsi" w:hAnsiTheme="minorHAnsi" w:cstheme="minorHAnsi"/>
          <w:lang w:val="es-SV"/>
        </w:rPr>
      </w:pPr>
      <w:bookmarkStart w:id="114" w:name="_Toc84252119"/>
      <w:r w:rsidRPr="003966CA">
        <w:rPr>
          <w:rFonts w:asciiTheme="minorHAnsi" w:hAnsiTheme="minorHAnsi" w:cstheme="minorHAnsi"/>
          <w:lang w:val="es-SV"/>
        </w:rPr>
        <w:t>S</w:t>
      </w:r>
      <w:r w:rsidR="00E45C18" w:rsidRPr="003966CA">
        <w:rPr>
          <w:rFonts w:asciiTheme="minorHAnsi" w:hAnsiTheme="minorHAnsi" w:cstheme="minorHAnsi"/>
          <w:lang w:val="es-SV"/>
        </w:rPr>
        <w:t>eguridad</w:t>
      </w:r>
      <w:bookmarkEnd w:id="114"/>
    </w:p>
    <w:p w14:paraId="3A3C8355" w14:textId="63888E42" w:rsidR="00C10148" w:rsidRPr="003966CA" w:rsidRDefault="00C10148" w:rsidP="00C12F17">
      <w:pPr>
        <w:rPr>
          <w:iCs/>
          <w:lang w:val="es-SV"/>
        </w:rPr>
      </w:pPr>
      <w:r w:rsidRPr="003966CA">
        <w:rPr>
          <w:iCs/>
          <w:lang w:val="es-SV"/>
        </w:rPr>
        <w:t>Es probable que</w:t>
      </w:r>
      <w:r w:rsidR="007D37D4" w:rsidRPr="003966CA">
        <w:rPr>
          <w:iCs/>
          <w:lang w:val="es-SV"/>
        </w:rPr>
        <w:t xml:space="preserve"> </w:t>
      </w:r>
      <w:r w:rsidR="003D7448" w:rsidRPr="003966CA">
        <w:rPr>
          <w:iCs/>
          <w:lang w:val="es-SV"/>
        </w:rPr>
        <w:t xml:space="preserve">tras </w:t>
      </w:r>
      <w:r w:rsidR="007D37D4" w:rsidRPr="003966CA">
        <w:rPr>
          <w:iCs/>
          <w:lang w:val="es-SV"/>
        </w:rPr>
        <w:t>un incidente de terrorismo</w:t>
      </w:r>
      <w:r w:rsidRPr="003966CA">
        <w:rPr>
          <w:iCs/>
          <w:lang w:val="es-SV"/>
        </w:rPr>
        <w:t xml:space="preserve"> </w:t>
      </w:r>
      <w:r w:rsidR="001B5198" w:rsidRPr="003966CA">
        <w:rPr>
          <w:iCs/>
          <w:lang w:val="es-SV"/>
        </w:rPr>
        <w:t>se registren</w:t>
      </w:r>
      <w:r w:rsidRPr="003966CA">
        <w:rPr>
          <w:iCs/>
          <w:lang w:val="es-SV"/>
        </w:rPr>
        <w:t xml:space="preserve"> daños y víctimas personales. A menudo, la primera inclinación de</w:t>
      </w:r>
      <w:r w:rsidR="0043656A" w:rsidRPr="003966CA">
        <w:rPr>
          <w:iCs/>
          <w:lang w:val="es-SV"/>
        </w:rPr>
        <w:t>l equipo de respuesta inicial</w:t>
      </w:r>
      <w:r w:rsidRPr="003966CA">
        <w:rPr>
          <w:iCs/>
          <w:lang w:val="es-SV"/>
        </w:rPr>
        <w:t xml:space="preserve"> y del personal de </w:t>
      </w:r>
      <w:r w:rsidRPr="003966CA">
        <w:rPr>
          <w:iCs/>
          <w:highlight w:val="yellow"/>
          <w:lang w:val="es-SV"/>
        </w:rPr>
        <w:t>NOMBRE DE LA ORGANIZACIÓN</w:t>
      </w:r>
      <w:r w:rsidRPr="003966CA">
        <w:rPr>
          <w:iCs/>
          <w:lang w:val="es-SV"/>
        </w:rPr>
        <w:t xml:space="preserve"> no afectado es ingresar a</w:t>
      </w:r>
      <w:r w:rsidR="007D37D4" w:rsidRPr="003966CA">
        <w:rPr>
          <w:iCs/>
          <w:lang w:val="es-SV"/>
        </w:rPr>
        <w:t xml:space="preserve"> la zona</w:t>
      </w:r>
      <w:r w:rsidRPr="003966CA">
        <w:rPr>
          <w:iCs/>
          <w:lang w:val="es-SV"/>
        </w:rPr>
        <w:t xml:space="preserve"> afectada para </w:t>
      </w:r>
      <w:r w:rsidR="00CB0381" w:rsidRPr="003966CA">
        <w:rPr>
          <w:iCs/>
          <w:lang w:val="es-SV"/>
        </w:rPr>
        <w:t>atender a</w:t>
      </w:r>
      <w:r w:rsidRPr="003966CA">
        <w:rPr>
          <w:iCs/>
          <w:lang w:val="es-SV"/>
        </w:rPr>
        <w:t xml:space="preserve"> las víctimas. Sin embargo, el </w:t>
      </w:r>
      <w:r w:rsidR="00EA567A" w:rsidRPr="003966CA">
        <w:rPr>
          <w:iCs/>
          <w:lang w:val="es-SV"/>
        </w:rPr>
        <w:t>incidente</w:t>
      </w:r>
      <w:r w:rsidRPr="003966CA">
        <w:rPr>
          <w:iCs/>
          <w:lang w:val="es-SV"/>
        </w:rPr>
        <w:t xml:space="preserve"> inicial puede haber causado</w:t>
      </w:r>
      <w:r w:rsidR="00975FB5" w:rsidRPr="003966CA">
        <w:rPr>
          <w:iCs/>
          <w:lang w:val="es-SV"/>
        </w:rPr>
        <w:t xml:space="preserve"> otros</w:t>
      </w:r>
      <w:r w:rsidRPr="003966CA">
        <w:rPr>
          <w:iCs/>
          <w:lang w:val="es-SV"/>
        </w:rPr>
        <w:t xml:space="preserve"> peligros </w:t>
      </w:r>
      <w:r w:rsidR="00975FB5" w:rsidRPr="003966CA">
        <w:rPr>
          <w:iCs/>
          <w:lang w:val="es-SV"/>
        </w:rPr>
        <w:t xml:space="preserve">en </w:t>
      </w:r>
      <w:r w:rsidRPr="003966CA">
        <w:rPr>
          <w:iCs/>
          <w:lang w:val="es-SV"/>
        </w:rPr>
        <w:t xml:space="preserve">las instalaciones de </w:t>
      </w:r>
      <w:r w:rsidRPr="003966CA">
        <w:rPr>
          <w:iCs/>
          <w:highlight w:val="yellow"/>
          <w:lang w:val="es-SV"/>
        </w:rPr>
        <w:t>NOMBRE DE LA ORGANIZACIÓN</w:t>
      </w:r>
      <w:r w:rsidRPr="003966CA">
        <w:rPr>
          <w:iCs/>
          <w:lang w:val="es-SV"/>
        </w:rPr>
        <w:t xml:space="preserve"> que crearían condiciones inseguras para que </w:t>
      </w:r>
      <w:r w:rsidR="00EA567A" w:rsidRPr="003966CA">
        <w:rPr>
          <w:iCs/>
          <w:lang w:val="es-SV"/>
        </w:rPr>
        <w:t>el equipo de respuesta inicial</w:t>
      </w:r>
      <w:r w:rsidRPr="003966CA">
        <w:rPr>
          <w:iCs/>
          <w:lang w:val="es-SV"/>
        </w:rPr>
        <w:t xml:space="preserve"> y otras personas ingresen al área para </w:t>
      </w:r>
      <w:r w:rsidR="00BD1B23" w:rsidRPr="003966CA">
        <w:rPr>
          <w:iCs/>
          <w:lang w:val="es-SV"/>
        </w:rPr>
        <w:t>prestar</w:t>
      </w:r>
      <w:r w:rsidRPr="003966CA">
        <w:rPr>
          <w:iCs/>
          <w:lang w:val="es-SV"/>
        </w:rPr>
        <w:t xml:space="preserve"> asistencia. Por lo tanto, el personal de </w:t>
      </w:r>
      <w:r w:rsidRPr="003966CA">
        <w:rPr>
          <w:iCs/>
          <w:highlight w:val="yellow"/>
          <w:lang w:val="es-SV"/>
        </w:rPr>
        <w:t>NOMBRE DE LA ORGANIZACIÓN</w:t>
      </w:r>
      <w:r w:rsidRPr="003966CA">
        <w:rPr>
          <w:iCs/>
          <w:lang w:val="es-SV"/>
        </w:rPr>
        <w:t xml:space="preserve"> deberá esperar a que llegue el</w:t>
      </w:r>
      <w:r w:rsidR="00E3699B" w:rsidRPr="003966CA">
        <w:rPr>
          <w:iCs/>
          <w:lang w:val="es-SV"/>
        </w:rPr>
        <w:t xml:space="preserve"> </w:t>
      </w:r>
      <w:r w:rsidR="007F3522" w:rsidRPr="003966CA">
        <w:rPr>
          <w:iCs/>
          <w:lang w:val="es-SV"/>
        </w:rPr>
        <w:t xml:space="preserve">cuerpo </w:t>
      </w:r>
      <w:r w:rsidRPr="003966CA">
        <w:rPr>
          <w:iCs/>
          <w:lang w:val="es-SV"/>
        </w:rPr>
        <w:t xml:space="preserve">de bomberos local para realizar una evaluación </w:t>
      </w:r>
      <w:r w:rsidR="00EA567A" w:rsidRPr="003966CA">
        <w:rPr>
          <w:iCs/>
          <w:lang w:val="es-SV"/>
        </w:rPr>
        <w:t xml:space="preserve">sobre la </w:t>
      </w:r>
      <w:r w:rsidRPr="003966CA">
        <w:rPr>
          <w:iCs/>
          <w:lang w:val="es-SV"/>
        </w:rPr>
        <w:t xml:space="preserve">seguridad de las condiciones </w:t>
      </w:r>
      <w:r w:rsidR="00BD1B23" w:rsidRPr="003966CA">
        <w:rPr>
          <w:iCs/>
          <w:lang w:val="es-SV"/>
        </w:rPr>
        <w:t>a fin de</w:t>
      </w:r>
      <w:r w:rsidRPr="003966CA">
        <w:rPr>
          <w:iCs/>
          <w:lang w:val="es-SV"/>
        </w:rPr>
        <w:t xml:space="preserve"> determinar si </w:t>
      </w:r>
      <w:r w:rsidR="00EA567A" w:rsidRPr="003966CA">
        <w:rPr>
          <w:iCs/>
          <w:lang w:val="es-SV"/>
        </w:rPr>
        <w:t xml:space="preserve">el ingreso al lugar </w:t>
      </w:r>
      <w:r w:rsidR="006341C4" w:rsidRPr="003966CA">
        <w:rPr>
          <w:iCs/>
          <w:lang w:val="es-SV"/>
        </w:rPr>
        <w:t>es seguro.</w:t>
      </w:r>
    </w:p>
    <w:p w14:paraId="08FF8248" w14:textId="77777777" w:rsidR="00C12F17" w:rsidRPr="003966CA" w:rsidRDefault="00C12F17" w:rsidP="00C12F17">
      <w:pPr>
        <w:rPr>
          <w:lang w:val="es-SV"/>
        </w:rPr>
      </w:pPr>
    </w:p>
    <w:p w14:paraId="5BC989CB" w14:textId="2DD508AA" w:rsidR="00C10148" w:rsidRPr="003966CA" w:rsidRDefault="00C10148" w:rsidP="00C12F17">
      <w:pPr>
        <w:rPr>
          <w:lang w:val="es-SV"/>
        </w:rPr>
      </w:pPr>
      <w:r w:rsidRPr="003966CA">
        <w:rPr>
          <w:lang w:val="es-SV"/>
        </w:rPr>
        <w:t xml:space="preserve">Los peligros para la seguridad </w:t>
      </w:r>
      <w:r w:rsidR="00507D5D" w:rsidRPr="003966CA">
        <w:rPr>
          <w:lang w:val="es-SV"/>
        </w:rPr>
        <w:t>que podrían surgir posteriormente a un incidente</w:t>
      </w:r>
      <w:r w:rsidRPr="003966CA">
        <w:rPr>
          <w:lang w:val="es-SV"/>
        </w:rPr>
        <w:t xml:space="preserve"> de terrorismo pueden incluir:</w:t>
      </w:r>
    </w:p>
    <w:p w14:paraId="3179911F" w14:textId="3B36417C" w:rsidR="00C10148" w:rsidRPr="003966CA" w:rsidRDefault="00C10148"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Incendios</w:t>
      </w:r>
    </w:p>
    <w:p w14:paraId="1FC11074" w14:textId="5089DAE1" w:rsidR="00C10148" w:rsidRPr="003966CA" w:rsidRDefault="00B83C6C"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Estru</w:t>
      </w:r>
      <w:r w:rsidR="00C10148" w:rsidRPr="003966CA">
        <w:rPr>
          <w:rFonts w:asciiTheme="minorHAnsi" w:hAnsiTheme="minorHAnsi" w:cstheme="minorHAnsi"/>
          <w:lang w:val="es-SV"/>
        </w:rPr>
        <w:t xml:space="preserve">cturas debilitadas que pueden </w:t>
      </w:r>
      <w:r w:rsidRPr="003966CA">
        <w:rPr>
          <w:rFonts w:asciiTheme="minorHAnsi" w:hAnsiTheme="minorHAnsi" w:cstheme="minorHAnsi"/>
          <w:lang w:val="es-SV"/>
        </w:rPr>
        <w:t>derrumbarse</w:t>
      </w:r>
    </w:p>
    <w:p w14:paraId="5C29E045" w14:textId="5193BF7D" w:rsidR="00B83C6C" w:rsidRPr="003966CA" w:rsidRDefault="00B83C6C"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Bordes</w:t>
      </w:r>
      <w:r w:rsidR="00C10148" w:rsidRPr="003966CA">
        <w:rPr>
          <w:rFonts w:asciiTheme="minorHAnsi" w:hAnsiTheme="minorHAnsi" w:cstheme="minorHAnsi"/>
          <w:lang w:val="es-SV"/>
        </w:rPr>
        <w:t xml:space="preserve"> de metal/</w:t>
      </w:r>
      <w:r w:rsidR="007D2BD7" w:rsidRPr="003966CA">
        <w:rPr>
          <w:rFonts w:asciiTheme="minorHAnsi" w:hAnsiTheme="minorHAnsi" w:cstheme="minorHAnsi"/>
          <w:lang w:val="es-SV"/>
        </w:rPr>
        <w:t xml:space="preserve">de </w:t>
      </w:r>
      <w:r w:rsidR="00C10148" w:rsidRPr="003966CA">
        <w:rPr>
          <w:rFonts w:asciiTheme="minorHAnsi" w:hAnsiTheme="minorHAnsi" w:cstheme="minorHAnsi"/>
          <w:lang w:val="es-SV"/>
        </w:rPr>
        <w:t>hormigón</w:t>
      </w:r>
      <w:r w:rsidR="005A5FA4" w:rsidRPr="003966CA">
        <w:rPr>
          <w:rFonts w:asciiTheme="minorHAnsi" w:hAnsiTheme="minorHAnsi" w:cstheme="minorHAnsi"/>
          <w:lang w:val="es-SV"/>
        </w:rPr>
        <w:t xml:space="preserve"> dentados</w:t>
      </w:r>
    </w:p>
    <w:p w14:paraId="77121CB0" w14:textId="0AC4827F" w:rsidR="00B83C6C" w:rsidRPr="003966CA" w:rsidRDefault="007F3522"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Tuberías de suministro</w:t>
      </w:r>
      <w:r w:rsidR="00B83C6C" w:rsidRPr="003966CA">
        <w:rPr>
          <w:rFonts w:asciiTheme="minorHAnsi" w:hAnsiTheme="minorHAnsi" w:cstheme="minorHAnsi"/>
          <w:lang w:val="es-SV"/>
        </w:rPr>
        <w:t xml:space="preserve"> de combustible expuest</w:t>
      </w:r>
      <w:r w:rsidRPr="003966CA">
        <w:rPr>
          <w:rFonts w:asciiTheme="minorHAnsi" w:hAnsiTheme="minorHAnsi" w:cstheme="minorHAnsi"/>
          <w:lang w:val="es-SV"/>
        </w:rPr>
        <w:t>a</w:t>
      </w:r>
      <w:r w:rsidR="00B83C6C" w:rsidRPr="003966CA">
        <w:rPr>
          <w:rFonts w:asciiTheme="minorHAnsi" w:hAnsiTheme="minorHAnsi" w:cstheme="minorHAnsi"/>
          <w:lang w:val="es-SV"/>
        </w:rPr>
        <w:t>s/desbordad</w:t>
      </w:r>
      <w:r w:rsidRPr="003966CA">
        <w:rPr>
          <w:rFonts w:asciiTheme="minorHAnsi" w:hAnsiTheme="minorHAnsi" w:cstheme="minorHAnsi"/>
          <w:lang w:val="es-SV"/>
        </w:rPr>
        <w:t>a</w:t>
      </w:r>
      <w:r w:rsidR="00B83C6C" w:rsidRPr="003966CA">
        <w:rPr>
          <w:rFonts w:asciiTheme="minorHAnsi" w:hAnsiTheme="minorHAnsi" w:cstheme="minorHAnsi"/>
          <w:lang w:val="es-SV"/>
        </w:rPr>
        <w:t>s</w:t>
      </w:r>
    </w:p>
    <w:p w14:paraId="248E7197" w14:textId="51AAD4D1" w:rsidR="00B83C6C" w:rsidRPr="003966CA" w:rsidRDefault="00B83C6C"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Cables eléctricos expuestos</w:t>
      </w:r>
    </w:p>
    <w:p w14:paraId="21B328B9" w14:textId="3575EB4E" w:rsidR="00B83C6C" w:rsidRPr="003966CA" w:rsidRDefault="00B83C6C"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Gases tóxicos/nocivos</w:t>
      </w:r>
    </w:p>
    <w:p w14:paraId="60BB209E" w14:textId="09D57FD0" w:rsidR="00C12F17" w:rsidRPr="003966CA" w:rsidRDefault="00F051A6" w:rsidP="00A03586">
      <w:pPr>
        <w:pStyle w:val="ListParagraph"/>
        <w:numPr>
          <w:ilvl w:val="0"/>
          <w:numId w:val="32"/>
        </w:numPr>
        <w:rPr>
          <w:rFonts w:asciiTheme="minorHAnsi" w:hAnsiTheme="minorHAnsi" w:cstheme="minorHAnsi"/>
          <w:lang w:val="es-SV"/>
        </w:rPr>
      </w:pPr>
      <w:r w:rsidRPr="003966CA">
        <w:rPr>
          <w:rFonts w:asciiTheme="minorHAnsi" w:hAnsiTheme="minorHAnsi" w:cstheme="minorHAnsi"/>
          <w:lang w:val="es-SV"/>
        </w:rPr>
        <w:t>Carg</w:t>
      </w:r>
      <w:r w:rsidR="00DC0839" w:rsidRPr="003966CA">
        <w:rPr>
          <w:rFonts w:asciiTheme="minorHAnsi" w:hAnsiTheme="minorHAnsi" w:cstheme="minorHAnsi"/>
          <w:lang w:val="es-SV"/>
        </w:rPr>
        <w:t>a</w:t>
      </w:r>
      <w:r w:rsidR="00177A3F" w:rsidRPr="003966CA">
        <w:rPr>
          <w:rFonts w:asciiTheme="minorHAnsi" w:hAnsiTheme="minorHAnsi" w:cstheme="minorHAnsi"/>
          <w:lang w:val="es-SV"/>
        </w:rPr>
        <w:t>s</w:t>
      </w:r>
      <w:r w:rsidRPr="003966CA">
        <w:rPr>
          <w:rFonts w:asciiTheme="minorHAnsi" w:hAnsiTheme="minorHAnsi" w:cstheme="minorHAnsi"/>
          <w:lang w:val="es-SV"/>
        </w:rPr>
        <w:t xml:space="preserve"> </w:t>
      </w:r>
      <w:r w:rsidR="00163C46" w:rsidRPr="003966CA">
        <w:rPr>
          <w:rFonts w:asciiTheme="minorHAnsi" w:hAnsiTheme="minorHAnsi" w:cstheme="minorHAnsi"/>
          <w:lang w:val="es-SV"/>
        </w:rPr>
        <w:t>inestable</w:t>
      </w:r>
      <w:r w:rsidR="00177A3F" w:rsidRPr="003966CA">
        <w:rPr>
          <w:rFonts w:asciiTheme="minorHAnsi" w:hAnsiTheme="minorHAnsi" w:cstheme="minorHAnsi"/>
          <w:lang w:val="es-SV"/>
        </w:rPr>
        <w:t>s</w:t>
      </w:r>
      <w:r w:rsidR="00FC79AB" w:rsidRPr="003966CA">
        <w:rPr>
          <w:rFonts w:asciiTheme="minorHAnsi" w:hAnsiTheme="minorHAnsi" w:cstheme="minorHAnsi"/>
          <w:lang w:val="es-SV"/>
        </w:rPr>
        <w:t xml:space="preserve"> </w:t>
      </w:r>
      <w:r w:rsidR="00C10148" w:rsidRPr="003966CA">
        <w:rPr>
          <w:rFonts w:asciiTheme="minorHAnsi" w:hAnsiTheme="minorHAnsi" w:cstheme="minorHAnsi"/>
          <w:lang w:val="es-SV"/>
        </w:rPr>
        <w:t xml:space="preserve">(contenedores, </w:t>
      </w:r>
      <w:r w:rsidR="00FC79AB" w:rsidRPr="003966CA">
        <w:rPr>
          <w:rFonts w:asciiTheme="minorHAnsi" w:hAnsiTheme="minorHAnsi" w:cstheme="minorHAnsi"/>
          <w:lang w:val="es-SV"/>
        </w:rPr>
        <w:t>superficies de carga</w:t>
      </w:r>
      <w:r w:rsidR="00C10148" w:rsidRPr="003966CA">
        <w:rPr>
          <w:rFonts w:asciiTheme="minorHAnsi" w:hAnsiTheme="minorHAnsi" w:cstheme="minorHAnsi"/>
          <w:lang w:val="es-SV"/>
        </w:rPr>
        <w:t>).</w:t>
      </w:r>
    </w:p>
    <w:p w14:paraId="4262963A" w14:textId="6A8C8702" w:rsidR="00C12F17" w:rsidRPr="003966CA" w:rsidRDefault="00047869" w:rsidP="0083734C">
      <w:pPr>
        <w:pStyle w:val="OutlineHeading3"/>
        <w:rPr>
          <w:lang w:val="es-SV"/>
        </w:rPr>
      </w:pPr>
      <w:r w:rsidRPr="003966CA">
        <w:rPr>
          <w:lang w:val="es-SV"/>
        </w:rPr>
        <w:lastRenderedPageBreak/>
        <w:t>Respuesta de seguridad</w:t>
      </w:r>
    </w:p>
    <w:p w14:paraId="1E0E57BB" w14:textId="7FA992B8" w:rsidR="00C10148" w:rsidRPr="003966CA" w:rsidRDefault="00C10148" w:rsidP="00C12F17">
      <w:pPr>
        <w:rPr>
          <w:lang w:val="es-SV"/>
        </w:rPr>
      </w:pPr>
      <w:r w:rsidRPr="003966CA">
        <w:rPr>
          <w:lang w:val="es-SV"/>
        </w:rPr>
        <w:t>Debido a</w:t>
      </w:r>
      <w:r w:rsidR="00424730" w:rsidRPr="003966CA">
        <w:rPr>
          <w:lang w:val="es-SV"/>
        </w:rPr>
        <w:t>l hecho de</w:t>
      </w:r>
      <w:r w:rsidRPr="003966CA">
        <w:rPr>
          <w:lang w:val="es-SV"/>
        </w:rPr>
        <w:t xml:space="preserve"> que un </w:t>
      </w:r>
      <w:r w:rsidR="001F4ACD" w:rsidRPr="003966CA">
        <w:rPr>
          <w:lang w:val="es-SV"/>
        </w:rPr>
        <w:t>incidente</w:t>
      </w:r>
      <w:r w:rsidRPr="003966CA">
        <w:rPr>
          <w:lang w:val="es-SV"/>
        </w:rPr>
        <w:t xml:space="preserve"> de terrorismo es</w:t>
      </w:r>
      <w:r w:rsidR="001F4ACD" w:rsidRPr="003966CA">
        <w:rPr>
          <w:lang w:val="es-SV"/>
        </w:rPr>
        <w:t xml:space="preserve"> intencional</w:t>
      </w:r>
      <w:r w:rsidRPr="003966CA">
        <w:rPr>
          <w:lang w:val="es-SV"/>
        </w:rPr>
        <w:t xml:space="preserve">, el Director del Puerto y el </w:t>
      </w:r>
      <w:r w:rsidR="000C5AAE">
        <w:rPr>
          <w:lang w:val="es-SV"/>
        </w:rPr>
        <w:t>OPIP</w:t>
      </w:r>
      <w:r w:rsidRPr="003966CA">
        <w:rPr>
          <w:lang w:val="es-SV"/>
        </w:rPr>
        <w:t xml:space="preserve"> deberán </w:t>
      </w:r>
      <w:r w:rsidR="001F4ACD" w:rsidRPr="003966CA">
        <w:rPr>
          <w:lang w:val="es-SV"/>
        </w:rPr>
        <w:t xml:space="preserve">examinar </w:t>
      </w:r>
      <w:r w:rsidRPr="003966CA">
        <w:rPr>
          <w:lang w:val="es-SV"/>
        </w:rPr>
        <w:t>la situación de seguridad inmediatamente</w:t>
      </w:r>
      <w:r w:rsidR="00424730" w:rsidRPr="003966CA">
        <w:rPr>
          <w:lang w:val="es-SV"/>
        </w:rPr>
        <w:t xml:space="preserve"> </w:t>
      </w:r>
      <w:r w:rsidRPr="003966CA">
        <w:rPr>
          <w:lang w:val="es-SV"/>
        </w:rPr>
        <w:t xml:space="preserve">después de un </w:t>
      </w:r>
      <w:r w:rsidR="001F4ACD" w:rsidRPr="003966CA">
        <w:rPr>
          <w:lang w:val="es-SV"/>
        </w:rPr>
        <w:t>incidente</w:t>
      </w:r>
      <w:r w:rsidRPr="003966CA">
        <w:rPr>
          <w:lang w:val="es-SV"/>
        </w:rPr>
        <w:t xml:space="preserve"> de terrorismo. Las consideraciones</w:t>
      </w:r>
      <w:r w:rsidR="001F4ACD" w:rsidRPr="003966CA">
        <w:rPr>
          <w:lang w:val="es-SV"/>
        </w:rPr>
        <w:t xml:space="preserve"> </w:t>
      </w:r>
      <w:r w:rsidR="005F5A65" w:rsidRPr="003966CA">
        <w:rPr>
          <w:lang w:val="es-SV"/>
        </w:rPr>
        <w:t xml:space="preserve">a tener en cuenta en </w:t>
      </w:r>
      <w:r w:rsidR="001F4ACD" w:rsidRPr="003966CA">
        <w:rPr>
          <w:lang w:val="es-SV"/>
        </w:rPr>
        <w:t xml:space="preserve">la respuesta </w:t>
      </w:r>
      <w:r w:rsidR="00FB6E94" w:rsidRPr="003966CA">
        <w:rPr>
          <w:lang w:val="es-SV"/>
        </w:rPr>
        <w:t>que se aplican exclusivamente a</w:t>
      </w:r>
      <w:r w:rsidR="001F4ACD" w:rsidRPr="003966CA">
        <w:rPr>
          <w:lang w:val="es-SV"/>
        </w:rPr>
        <w:t xml:space="preserve"> un desastre causado por </w:t>
      </w:r>
      <w:r w:rsidR="00FB6E94" w:rsidRPr="003966CA">
        <w:rPr>
          <w:lang w:val="es-SV"/>
        </w:rPr>
        <w:t xml:space="preserve">un incidente de </w:t>
      </w:r>
      <w:r w:rsidR="001F4ACD" w:rsidRPr="003966CA">
        <w:rPr>
          <w:lang w:val="es-SV"/>
        </w:rPr>
        <w:t xml:space="preserve">terrorismo </w:t>
      </w:r>
      <w:r w:rsidRPr="003966CA">
        <w:rPr>
          <w:lang w:val="es-SV"/>
        </w:rPr>
        <w:t>incluyen:</w:t>
      </w:r>
    </w:p>
    <w:p w14:paraId="27FB5AD4" w14:textId="77777777" w:rsidR="00E35935" w:rsidRPr="003966CA" w:rsidRDefault="00E35935" w:rsidP="00C12F17">
      <w:pPr>
        <w:rPr>
          <w:lang w:val="es-SV"/>
        </w:rPr>
      </w:pPr>
    </w:p>
    <w:p w14:paraId="3DF181F0" w14:textId="71A0B970" w:rsidR="00C10148" w:rsidRPr="003966CA" w:rsidRDefault="005F5A65" w:rsidP="00A03586">
      <w:pPr>
        <w:pStyle w:val="ListParagraph"/>
        <w:numPr>
          <w:ilvl w:val="0"/>
          <w:numId w:val="33"/>
        </w:numPr>
        <w:rPr>
          <w:rFonts w:asciiTheme="minorHAnsi" w:hAnsiTheme="minorHAnsi" w:cstheme="minorHAnsi"/>
          <w:lang w:val="es-SV"/>
        </w:rPr>
      </w:pPr>
      <w:r w:rsidRPr="003966CA">
        <w:rPr>
          <w:rFonts w:asciiTheme="minorHAnsi" w:hAnsiTheme="minorHAnsi" w:cstheme="minorHAnsi"/>
          <w:lang w:val="es-SV"/>
        </w:rPr>
        <w:t>Au</w:t>
      </w:r>
      <w:r w:rsidR="00C10148" w:rsidRPr="003966CA">
        <w:rPr>
          <w:rFonts w:asciiTheme="minorHAnsi" w:hAnsiTheme="minorHAnsi" w:cstheme="minorHAnsi"/>
          <w:lang w:val="es-SV"/>
        </w:rPr>
        <w:t xml:space="preserve">mento del nivel de seguridad de </w:t>
      </w:r>
      <w:r w:rsidR="00C10148" w:rsidRPr="003966CA">
        <w:rPr>
          <w:rFonts w:asciiTheme="minorHAnsi" w:hAnsiTheme="minorHAnsi" w:cstheme="minorHAnsi"/>
          <w:highlight w:val="yellow"/>
          <w:lang w:val="es-SV"/>
        </w:rPr>
        <w:t>NOMBRE DE LA ORGANIZACIÓN</w:t>
      </w:r>
    </w:p>
    <w:p w14:paraId="7512B358" w14:textId="6D92608C" w:rsidR="00C10148" w:rsidRPr="003966CA" w:rsidRDefault="0009711F" w:rsidP="00A03586">
      <w:pPr>
        <w:pStyle w:val="ListParagraph"/>
        <w:numPr>
          <w:ilvl w:val="0"/>
          <w:numId w:val="33"/>
        </w:numPr>
        <w:rPr>
          <w:rFonts w:asciiTheme="minorHAnsi" w:hAnsiTheme="minorHAnsi" w:cstheme="minorHAnsi"/>
          <w:lang w:val="es-SV"/>
        </w:rPr>
      </w:pPr>
      <w:r w:rsidRPr="003966CA">
        <w:rPr>
          <w:rFonts w:asciiTheme="minorHAnsi" w:hAnsiTheme="minorHAnsi" w:cstheme="minorHAnsi"/>
          <w:lang w:val="es-SV"/>
        </w:rPr>
        <w:t>P</w:t>
      </w:r>
      <w:r w:rsidR="00C10148" w:rsidRPr="003966CA">
        <w:rPr>
          <w:rFonts w:asciiTheme="minorHAnsi" w:hAnsiTheme="minorHAnsi" w:cstheme="minorHAnsi"/>
          <w:lang w:val="es-SV"/>
        </w:rPr>
        <w:t xml:space="preserve">robabilidad de ataques </w:t>
      </w:r>
      <w:r w:rsidRPr="003966CA">
        <w:rPr>
          <w:rFonts w:asciiTheme="minorHAnsi" w:hAnsiTheme="minorHAnsi" w:cstheme="minorHAnsi"/>
          <w:lang w:val="es-SV"/>
        </w:rPr>
        <w:t xml:space="preserve">continuados </w:t>
      </w:r>
      <w:r w:rsidR="00C10148" w:rsidRPr="003966CA">
        <w:rPr>
          <w:rFonts w:asciiTheme="minorHAnsi" w:hAnsiTheme="minorHAnsi" w:cstheme="minorHAnsi"/>
          <w:lang w:val="es-SV"/>
        </w:rPr>
        <w:t xml:space="preserve">y/o </w:t>
      </w:r>
      <w:r w:rsidRPr="003966CA">
        <w:rPr>
          <w:rFonts w:asciiTheme="minorHAnsi" w:hAnsiTheme="minorHAnsi" w:cstheme="minorHAnsi"/>
          <w:lang w:val="es-SV"/>
        </w:rPr>
        <w:t>de ataques dirigidos al equipo de respuesta inicial</w:t>
      </w:r>
    </w:p>
    <w:p w14:paraId="69772B08" w14:textId="195E5B65" w:rsidR="00C10148" w:rsidRPr="003966CA" w:rsidRDefault="0009711F" w:rsidP="00A03586">
      <w:pPr>
        <w:pStyle w:val="ListParagraph"/>
        <w:numPr>
          <w:ilvl w:val="0"/>
          <w:numId w:val="33"/>
        </w:numPr>
        <w:rPr>
          <w:rFonts w:asciiTheme="minorHAnsi" w:hAnsiTheme="minorHAnsi" w:cstheme="minorHAnsi"/>
          <w:lang w:val="es-SV"/>
        </w:rPr>
      </w:pPr>
      <w:r w:rsidRPr="003966CA">
        <w:rPr>
          <w:rFonts w:asciiTheme="minorHAnsi" w:hAnsiTheme="minorHAnsi" w:cstheme="minorHAnsi"/>
          <w:lang w:val="es-SV"/>
        </w:rPr>
        <w:t>Notificaciones</w:t>
      </w:r>
      <w:r w:rsidR="00C10148" w:rsidRPr="003966CA">
        <w:rPr>
          <w:rFonts w:asciiTheme="minorHAnsi" w:hAnsiTheme="minorHAnsi" w:cstheme="minorHAnsi"/>
          <w:lang w:val="es-SV"/>
        </w:rPr>
        <w:t xml:space="preserve"> rápidas a otras instalaciones de </w:t>
      </w:r>
      <w:r w:rsidR="00C10148" w:rsidRPr="003966CA">
        <w:rPr>
          <w:rFonts w:asciiTheme="minorHAnsi" w:hAnsiTheme="minorHAnsi" w:cstheme="minorHAnsi"/>
          <w:highlight w:val="yellow"/>
          <w:lang w:val="es-SV"/>
        </w:rPr>
        <w:t>NOMBRE DE PAÍS</w:t>
      </w:r>
      <w:r w:rsidR="00C10148" w:rsidRPr="003966CA">
        <w:rPr>
          <w:rFonts w:asciiTheme="minorHAnsi" w:hAnsiTheme="minorHAnsi" w:cstheme="minorHAnsi"/>
          <w:lang w:val="es-SV"/>
        </w:rPr>
        <w:t xml:space="preserve"> de Infraestructura Crítica </w:t>
      </w:r>
      <w:r w:rsidR="00424730" w:rsidRPr="003966CA">
        <w:rPr>
          <w:rFonts w:asciiTheme="minorHAnsi" w:hAnsiTheme="minorHAnsi" w:cstheme="minorHAnsi"/>
          <w:lang w:val="es-SV"/>
        </w:rPr>
        <w:t>y</w:t>
      </w:r>
      <w:r w:rsidR="00C10148" w:rsidRPr="003966CA">
        <w:rPr>
          <w:rFonts w:asciiTheme="minorHAnsi" w:hAnsiTheme="minorHAnsi" w:cstheme="minorHAnsi"/>
          <w:lang w:val="es-SV"/>
        </w:rPr>
        <w:t xml:space="preserve"> Recursos Clave (CIKR</w:t>
      </w:r>
      <w:r w:rsidR="00581C0C" w:rsidRPr="003966CA">
        <w:rPr>
          <w:rFonts w:asciiTheme="minorHAnsi" w:hAnsiTheme="minorHAnsi" w:cstheme="minorHAnsi"/>
          <w:lang w:val="es-SV"/>
        </w:rPr>
        <w:t>, por sus siglas en inglés</w:t>
      </w:r>
      <w:r w:rsidR="00C10148" w:rsidRPr="003966CA">
        <w:rPr>
          <w:rFonts w:asciiTheme="minorHAnsi" w:hAnsiTheme="minorHAnsi" w:cstheme="minorHAnsi"/>
          <w:lang w:val="es-SV"/>
        </w:rPr>
        <w:t xml:space="preserve">) para que esas instalaciones puedan implementar medidas de seguridad adicionales en caso de </w:t>
      </w:r>
      <w:r w:rsidR="00424730" w:rsidRPr="003966CA">
        <w:rPr>
          <w:rFonts w:asciiTheme="minorHAnsi" w:hAnsiTheme="minorHAnsi" w:cstheme="minorHAnsi"/>
          <w:lang w:val="es-SV"/>
        </w:rPr>
        <w:t>incidente</w:t>
      </w:r>
      <w:r w:rsidR="00054095" w:rsidRPr="003966CA">
        <w:rPr>
          <w:rFonts w:asciiTheme="minorHAnsi" w:hAnsiTheme="minorHAnsi" w:cstheme="minorHAnsi"/>
          <w:lang w:val="es-SV"/>
        </w:rPr>
        <w:t>s</w:t>
      </w:r>
      <w:r w:rsidR="00C10148" w:rsidRPr="003966CA">
        <w:rPr>
          <w:rFonts w:asciiTheme="minorHAnsi" w:hAnsiTheme="minorHAnsi" w:cstheme="minorHAnsi"/>
          <w:lang w:val="es-SV"/>
        </w:rPr>
        <w:t xml:space="preserve"> de terrorismo en múltiples sitios</w:t>
      </w:r>
      <w:r w:rsidR="00424730" w:rsidRPr="003966CA">
        <w:rPr>
          <w:rFonts w:asciiTheme="minorHAnsi" w:hAnsiTheme="minorHAnsi" w:cstheme="minorHAnsi"/>
          <w:lang w:val="es-SV"/>
        </w:rPr>
        <w:t>.</w:t>
      </w:r>
    </w:p>
    <w:p w14:paraId="598FDE3B" w14:textId="77777777" w:rsidR="00C12F17" w:rsidRPr="003966CA" w:rsidRDefault="00C12F17" w:rsidP="00C12F17">
      <w:pPr>
        <w:rPr>
          <w:lang w:val="es-SV"/>
        </w:rPr>
      </w:pPr>
    </w:p>
    <w:p w14:paraId="35E34F57" w14:textId="53001A0F" w:rsidR="00C10148" w:rsidRPr="003966CA" w:rsidRDefault="00C10148" w:rsidP="00C12F17">
      <w:pPr>
        <w:rPr>
          <w:lang w:val="es-SV"/>
        </w:rPr>
      </w:pPr>
      <w:r w:rsidRPr="003966CA">
        <w:rPr>
          <w:lang w:val="es-SV"/>
        </w:rPr>
        <w:t xml:space="preserve">Si se determina que el nivel de </w:t>
      </w:r>
      <w:r w:rsidR="00A718B8" w:rsidRPr="003966CA">
        <w:rPr>
          <w:lang w:val="es-SV"/>
        </w:rPr>
        <w:t>protección</w:t>
      </w:r>
      <w:r w:rsidRPr="003966CA">
        <w:rPr>
          <w:lang w:val="es-SV"/>
        </w:rPr>
        <w:t xml:space="preserve"> de </w:t>
      </w:r>
      <w:r w:rsidRPr="003966CA">
        <w:rPr>
          <w:highlight w:val="yellow"/>
          <w:lang w:val="es-SV"/>
        </w:rPr>
        <w:t>NOMBRE DE LA ORGANIZACIÓN</w:t>
      </w:r>
      <w:r w:rsidRPr="003966CA">
        <w:rPr>
          <w:lang w:val="es-SV"/>
        </w:rPr>
        <w:t xml:space="preserve"> debe aumentarse, el </w:t>
      </w:r>
      <w:r w:rsidR="000C5AAE">
        <w:rPr>
          <w:lang w:val="es-SV"/>
        </w:rPr>
        <w:t>OPIP</w:t>
      </w:r>
      <w:r w:rsidRPr="003966CA">
        <w:rPr>
          <w:lang w:val="es-SV"/>
        </w:rPr>
        <w:t xml:space="preserve"> seguirá el </w:t>
      </w:r>
      <w:r w:rsidR="00146F42" w:rsidRPr="003966CA">
        <w:rPr>
          <w:lang w:val="es-SV"/>
        </w:rPr>
        <w:t>plan de protección de la instalación portuaria (</w:t>
      </w:r>
      <w:r w:rsidRPr="003966CA">
        <w:rPr>
          <w:lang w:val="es-SV"/>
        </w:rPr>
        <w:t>PFSP</w:t>
      </w:r>
      <w:r w:rsidR="00146F42" w:rsidRPr="003966CA">
        <w:rPr>
          <w:lang w:val="es-SV"/>
        </w:rPr>
        <w:t>)</w:t>
      </w:r>
      <w:r w:rsidRPr="003966CA">
        <w:rPr>
          <w:lang w:val="es-SV"/>
        </w:rPr>
        <w:t xml:space="preserve">. </w:t>
      </w:r>
      <w:r w:rsidR="00DD568F" w:rsidRPr="003966CA">
        <w:rPr>
          <w:lang w:val="es-SV"/>
        </w:rPr>
        <w:t>Además, l</w:t>
      </w:r>
      <w:r w:rsidRPr="003966CA">
        <w:rPr>
          <w:lang w:val="es-SV"/>
        </w:rPr>
        <w:t xml:space="preserve">as medidas de seguridad recomendadas que se encuentran en la Sección de Seguridad </w:t>
      </w:r>
      <w:r w:rsidR="00146F42" w:rsidRPr="003966CA">
        <w:rPr>
          <w:lang w:val="es-SV"/>
        </w:rPr>
        <w:t>para casos</w:t>
      </w:r>
      <w:r w:rsidRPr="003966CA">
        <w:rPr>
          <w:lang w:val="es-SV"/>
        </w:rPr>
        <w:t xml:space="preserve"> de desastre causado</w:t>
      </w:r>
      <w:r w:rsidR="00146F42" w:rsidRPr="003966CA">
        <w:rPr>
          <w:lang w:val="es-SV"/>
        </w:rPr>
        <w:t>s</w:t>
      </w:r>
      <w:r w:rsidRPr="003966CA">
        <w:rPr>
          <w:lang w:val="es-SV"/>
        </w:rPr>
        <w:t xml:space="preserve"> por </w:t>
      </w:r>
      <w:r w:rsidR="00DD568F" w:rsidRPr="003966CA">
        <w:rPr>
          <w:lang w:val="es-SV"/>
        </w:rPr>
        <w:t xml:space="preserve">incidentes de </w:t>
      </w:r>
      <w:r w:rsidRPr="003966CA">
        <w:rPr>
          <w:lang w:val="es-SV"/>
        </w:rPr>
        <w:t xml:space="preserve">terrorismo </w:t>
      </w:r>
      <w:r w:rsidR="00146F42" w:rsidRPr="003966CA">
        <w:rPr>
          <w:lang w:val="es-SV"/>
        </w:rPr>
        <w:t xml:space="preserve">también pueden ser útiles </w:t>
      </w:r>
      <w:r w:rsidRPr="003966CA">
        <w:rPr>
          <w:lang w:val="es-SV"/>
        </w:rPr>
        <w:t xml:space="preserve">para mantener la seguridad </w:t>
      </w:r>
      <w:r w:rsidR="00146F42" w:rsidRPr="003966CA">
        <w:rPr>
          <w:lang w:val="es-SV"/>
        </w:rPr>
        <w:t>si</w:t>
      </w:r>
      <w:r w:rsidRPr="003966CA">
        <w:rPr>
          <w:lang w:val="es-SV"/>
        </w:rPr>
        <w:t xml:space="preserve"> algunos elementos del sistema de seguridad de </w:t>
      </w:r>
      <w:r w:rsidRPr="003966CA">
        <w:rPr>
          <w:highlight w:val="yellow"/>
          <w:lang w:val="es-SV"/>
        </w:rPr>
        <w:t>NOMBRE DE LA ORGANIZACIÓN</w:t>
      </w:r>
      <w:r w:rsidRPr="003966CA">
        <w:rPr>
          <w:lang w:val="es-SV"/>
        </w:rPr>
        <w:t xml:space="preserve"> resultan dañados por </w:t>
      </w:r>
      <w:r w:rsidR="00146F42" w:rsidRPr="003966CA">
        <w:rPr>
          <w:lang w:val="es-SV"/>
        </w:rPr>
        <w:t xml:space="preserve">el incidente </w:t>
      </w:r>
      <w:r w:rsidRPr="003966CA">
        <w:rPr>
          <w:lang w:val="es-SV"/>
        </w:rPr>
        <w:t>de terrorismo.</w:t>
      </w:r>
    </w:p>
    <w:p w14:paraId="58ED1429" w14:textId="77777777" w:rsidR="00C10148" w:rsidRPr="003966CA" w:rsidRDefault="00C10148" w:rsidP="00C12F17">
      <w:pPr>
        <w:rPr>
          <w:lang w:val="es-SV"/>
        </w:rPr>
      </w:pPr>
    </w:p>
    <w:p w14:paraId="10043FBF" w14:textId="3C5CB961" w:rsidR="0007013B" w:rsidRPr="003966CA" w:rsidRDefault="00C10148" w:rsidP="00CA3E41">
      <w:pPr>
        <w:pStyle w:val="OutlineHeading2"/>
        <w:ind w:hanging="2286"/>
        <w:rPr>
          <w:lang w:val="es-SV"/>
        </w:rPr>
      </w:pPr>
      <w:bookmarkStart w:id="115" w:name="_Toc84252120"/>
      <w:r w:rsidRPr="003966CA">
        <w:rPr>
          <w:lang w:val="es-SV"/>
        </w:rPr>
        <w:t>Tratamiento de víctimas</w:t>
      </w:r>
      <w:r w:rsidR="005E35CB" w:rsidRPr="003966CA">
        <w:rPr>
          <w:lang w:val="es-SV"/>
        </w:rPr>
        <w:t>/bajas</w:t>
      </w:r>
      <w:r w:rsidRPr="003966CA">
        <w:rPr>
          <w:lang w:val="es-SV"/>
        </w:rPr>
        <w:t xml:space="preserve"> del personal</w:t>
      </w:r>
      <w:bookmarkEnd w:id="115"/>
    </w:p>
    <w:p w14:paraId="1B68C12D" w14:textId="761AB93F" w:rsidR="00C10148" w:rsidRPr="003966CA" w:rsidRDefault="00C10148" w:rsidP="00C12F17">
      <w:pPr>
        <w:rPr>
          <w:lang w:val="es-SV"/>
        </w:rPr>
      </w:pPr>
      <w:r w:rsidRPr="003966CA">
        <w:rPr>
          <w:lang w:val="es-SV"/>
        </w:rPr>
        <w:t xml:space="preserve">En una instalación portuaria, un incidente de terrorismo puede causar lesiones generalizadas al personal. </w:t>
      </w:r>
      <w:r w:rsidRPr="003966CA">
        <w:rPr>
          <w:highlight w:val="yellow"/>
          <w:lang w:val="es-SV"/>
        </w:rPr>
        <w:t>NOMBRE DE LA ORGANIZACIÓN</w:t>
      </w:r>
      <w:r w:rsidRPr="003966CA">
        <w:rPr>
          <w:lang w:val="es-SV"/>
        </w:rPr>
        <w:t xml:space="preserve"> tendrá a mano botiquines de primeros auxilios y </w:t>
      </w:r>
      <w:r w:rsidR="00DD568F" w:rsidRPr="003966CA">
        <w:rPr>
          <w:lang w:val="es-SV"/>
        </w:rPr>
        <w:t xml:space="preserve">prestará servicios médicos de emergencia </w:t>
      </w:r>
      <w:r w:rsidRPr="003966CA">
        <w:rPr>
          <w:lang w:val="es-SV"/>
        </w:rPr>
        <w:t xml:space="preserve">según sea necesario. Todo el personal de seguridad de </w:t>
      </w:r>
      <w:r w:rsidRPr="003966CA">
        <w:rPr>
          <w:highlight w:val="yellow"/>
          <w:lang w:val="es-SV"/>
        </w:rPr>
        <w:t>NOMBRE DE LA ORGANIZACIÓN</w:t>
      </w:r>
      <w:r w:rsidRPr="003966CA">
        <w:rPr>
          <w:lang w:val="es-SV"/>
        </w:rPr>
        <w:t xml:space="preserve"> deberá</w:t>
      </w:r>
      <w:r w:rsidR="006C62DE" w:rsidRPr="003966CA">
        <w:rPr>
          <w:lang w:val="es-SV"/>
        </w:rPr>
        <w:t xml:space="preserve"> estar capacitado </w:t>
      </w:r>
      <w:r w:rsidRPr="003966CA">
        <w:rPr>
          <w:lang w:val="es-SV"/>
        </w:rPr>
        <w:t>en primeros auxilios.</w:t>
      </w:r>
    </w:p>
    <w:p w14:paraId="32E3B69B" w14:textId="77777777" w:rsidR="00C10148" w:rsidRPr="003966CA" w:rsidRDefault="00C10148" w:rsidP="00C12F17">
      <w:pPr>
        <w:rPr>
          <w:lang w:val="es-SV"/>
        </w:rPr>
      </w:pPr>
    </w:p>
    <w:p w14:paraId="7178DF31" w14:textId="6D354EA2" w:rsidR="00C12F17" w:rsidRPr="003966CA" w:rsidRDefault="00691433" w:rsidP="00CA3E41">
      <w:pPr>
        <w:pStyle w:val="OutlineHeading2"/>
        <w:ind w:hanging="2286"/>
        <w:rPr>
          <w:lang w:val="es-SV"/>
        </w:rPr>
      </w:pPr>
      <w:bookmarkStart w:id="116" w:name="_Toc84252121"/>
      <w:r w:rsidRPr="003966CA">
        <w:rPr>
          <w:lang w:val="es-SV"/>
        </w:rPr>
        <w:t>Investigación/prueba</w:t>
      </w:r>
      <w:r w:rsidR="00346EC2" w:rsidRPr="003966CA">
        <w:rPr>
          <w:lang w:val="es-SV"/>
        </w:rPr>
        <w:t xml:space="preserve">s </w:t>
      </w:r>
      <w:r w:rsidRPr="003966CA">
        <w:rPr>
          <w:lang w:val="es-SV"/>
        </w:rPr>
        <w:t>forense</w:t>
      </w:r>
      <w:bookmarkEnd w:id="116"/>
      <w:r w:rsidR="00346EC2" w:rsidRPr="003966CA">
        <w:rPr>
          <w:lang w:val="es-SV"/>
        </w:rPr>
        <w:t>s</w:t>
      </w:r>
    </w:p>
    <w:p w14:paraId="7E282F2E" w14:textId="6785EB39" w:rsidR="00C10148" w:rsidRPr="003966CA" w:rsidRDefault="00C10148" w:rsidP="00C12F17">
      <w:pPr>
        <w:rPr>
          <w:lang w:val="es-SV"/>
        </w:rPr>
      </w:pPr>
      <w:r w:rsidRPr="003966CA">
        <w:rPr>
          <w:lang w:val="es-SV"/>
        </w:rPr>
        <w:t xml:space="preserve">Una vez que se haya </w:t>
      </w:r>
      <w:r w:rsidR="001877D5" w:rsidRPr="003966CA">
        <w:rPr>
          <w:lang w:val="es-SV"/>
        </w:rPr>
        <w:t>efectuado</w:t>
      </w:r>
      <w:r w:rsidRPr="003966CA">
        <w:rPr>
          <w:lang w:val="es-SV"/>
        </w:rPr>
        <w:t xml:space="preserve"> el tratamiento inicial de las víctimas y </w:t>
      </w:r>
      <w:r w:rsidR="001877D5" w:rsidRPr="003966CA">
        <w:rPr>
          <w:lang w:val="es-SV"/>
        </w:rPr>
        <w:t>d</w:t>
      </w:r>
      <w:r w:rsidRPr="003966CA">
        <w:rPr>
          <w:lang w:val="es-SV"/>
        </w:rPr>
        <w:t xml:space="preserve">el personal afectado, el </w:t>
      </w:r>
      <w:r w:rsidR="006D68D4" w:rsidRPr="003966CA">
        <w:rPr>
          <w:lang w:val="es-SV"/>
        </w:rPr>
        <w:t>d</w:t>
      </w:r>
      <w:r w:rsidRPr="003966CA">
        <w:rPr>
          <w:lang w:val="es-SV"/>
        </w:rPr>
        <w:t xml:space="preserve">irector del </w:t>
      </w:r>
      <w:r w:rsidR="006D68D4" w:rsidRPr="003966CA">
        <w:rPr>
          <w:lang w:val="es-SV"/>
        </w:rPr>
        <w:t>p</w:t>
      </w:r>
      <w:r w:rsidRPr="003966CA">
        <w:rPr>
          <w:lang w:val="es-SV"/>
        </w:rPr>
        <w:t>uerto y el</w:t>
      </w:r>
      <w:r w:rsidR="006D68D4" w:rsidRPr="003966CA">
        <w:rPr>
          <w:lang w:val="es-SV"/>
        </w:rPr>
        <w:t xml:space="preserve"> oficial de seguridad de la instalación portuaria </w:t>
      </w:r>
      <w:r w:rsidRPr="003966CA">
        <w:rPr>
          <w:lang w:val="es-SV"/>
        </w:rPr>
        <w:t xml:space="preserve">coordinarán con la policía local para llevar a cabo una investigación forense del </w:t>
      </w:r>
      <w:r w:rsidR="005E35CB" w:rsidRPr="003966CA">
        <w:rPr>
          <w:lang w:val="es-SV"/>
        </w:rPr>
        <w:t>episodio</w:t>
      </w:r>
      <w:r w:rsidRPr="003966CA">
        <w:rPr>
          <w:lang w:val="es-SV"/>
        </w:rPr>
        <w:t xml:space="preserve">. </w:t>
      </w:r>
    </w:p>
    <w:p w14:paraId="2925687A" w14:textId="7D2D6CBC" w:rsidR="00C12F17" w:rsidRPr="003966CA" w:rsidRDefault="00C12F17" w:rsidP="00C12F17">
      <w:pPr>
        <w:rPr>
          <w:lang w:val="es-SV"/>
        </w:rPr>
      </w:pPr>
    </w:p>
    <w:p w14:paraId="1B25E5BE" w14:textId="50661562" w:rsidR="00C12F17" w:rsidRPr="003966CA" w:rsidRDefault="00346EC2" w:rsidP="00C12F17">
      <w:pPr>
        <w:pStyle w:val="OutlineHeading3"/>
        <w:rPr>
          <w:lang w:val="es-SV"/>
        </w:rPr>
      </w:pPr>
      <w:r w:rsidRPr="003966CA">
        <w:rPr>
          <w:lang w:val="es-SV"/>
        </w:rPr>
        <w:t>Recopilación de pruebas</w:t>
      </w:r>
    </w:p>
    <w:p w14:paraId="619AE5C7" w14:textId="77777777" w:rsidR="004F0AF1" w:rsidRPr="003966CA" w:rsidRDefault="00C10148" w:rsidP="00C10148">
      <w:pPr>
        <w:rPr>
          <w:rFonts w:asciiTheme="minorHAnsi" w:hAnsiTheme="minorHAnsi" w:cstheme="minorHAnsi"/>
          <w:lang w:val="es-SV"/>
        </w:rPr>
      </w:pPr>
      <w:r w:rsidRPr="003966CA">
        <w:rPr>
          <w:rFonts w:asciiTheme="minorHAnsi" w:hAnsiTheme="minorHAnsi" w:cstheme="minorHAnsi"/>
          <w:lang w:val="es-SV"/>
        </w:rPr>
        <w:t>Los ejemplos de recopilación de pruebas pueden incluir:</w:t>
      </w:r>
    </w:p>
    <w:p w14:paraId="686B90CF" w14:textId="1778B4B4" w:rsidR="00C10148" w:rsidRPr="003966CA" w:rsidRDefault="00C10148" w:rsidP="004F0AF1">
      <w:pPr>
        <w:pStyle w:val="ListParagraph"/>
        <w:numPr>
          <w:ilvl w:val="0"/>
          <w:numId w:val="34"/>
        </w:numPr>
        <w:rPr>
          <w:rFonts w:asciiTheme="minorHAnsi" w:hAnsiTheme="minorHAnsi" w:cstheme="minorHAnsi"/>
          <w:lang w:val="es-SV"/>
        </w:rPr>
      </w:pPr>
      <w:r w:rsidRPr="003966CA">
        <w:rPr>
          <w:rFonts w:asciiTheme="minorHAnsi" w:hAnsiTheme="minorHAnsi" w:cstheme="minorHAnsi"/>
          <w:lang w:val="es-SV"/>
        </w:rPr>
        <w:t>Fotografías</w:t>
      </w:r>
    </w:p>
    <w:p w14:paraId="019F333D" w14:textId="38E17AED" w:rsidR="00C10148" w:rsidRPr="003966CA" w:rsidRDefault="004F0AF1" w:rsidP="001969EC">
      <w:pPr>
        <w:pStyle w:val="ListParagraph"/>
        <w:numPr>
          <w:ilvl w:val="0"/>
          <w:numId w:val="34"/>
        </w:numPr>
        <w:rPr>
          <w:rFonts w:asciiTheme="minorHAnsi" w:hAnsiTheme="minorHAnsi" w:cstheme="minorHAnsi"/>
          <w:lang w:val="es-SV"/>
        </w:rPr>
      </w:pPr>
      <w:r w:rsidRPr="003966CA">
        <w:rPr>
          <w:rFonts w:asciiTheme="minorHAnsi" w:hAnsiTheme="minorHAnsi" w:cstheme="minorHAnsi"/>
          <w:lang w:val="es-SV"/>
        </w:rPr>
        <w:t>Mu</w:t>
      </w:r>
      <w:r w:rsidR="00C10148" w:rsidRPr="003966CA">
        <w:rPr>
          <w:rFonts w:asciiTheme="minorHAnsi" w:hAnsiTheme="minorHAnsi" w:cstheme="minorHAnsi"/>
          <w:lang w:val="es-SV"/>
        </w:rPr>
        <w:t>estras (escombros, residuos)</w:t>
      </w:r>
    </w:p>
    <w:p w14:paraId="537D5D10" w14:textId="37336ADD" w:rsidR="00C10148" w:rsidRPr="003966CA" w:rsidRDefault="004F0AF1" w:rsidP="00F431E3">
      <w:pPr>
        <w:pStyle w:val="ListParagraph"/>
        <w:numPr>
          <w:ilvl w:val="0"/>
          <w:numId w:val="34"/>
        </w:numPr>
        <w:rPr>
          <w:rFonts w:asciiTheme="minorHAnsi" w:hAnsiTheme="minorHAnsi" w:cstheme="minorHAnsi"/>
          <w:lang w:val="es-SV"/>
        </w:rPr>
      </w:pPr>
      <w:r w:rsidRPr="003966CA">
        <w:rPr>
          <w:rFonts w:asciiTheme="minorHAnsi" w:hAnsiTheme="minorHAnsi" w:cstheme="minorHAnsi"/>
          <w:lang w:val="es-SV"/>
        </w:rPr>
        <w:t>Me</w:t>
      </w:r>
      <w:r w:rsidR="00C10148" w:rsidRPr="003966CA">
        <w:rPr>
          <w:rFonts w:asciiTheme="minorHAnsi" w:hAnsiTheme="minorHAnsi" w:cstheme="minorHAnsi"/>
          <w:lang w:val="es-SV"/>
        </w:rPr>
        <w:t>didas</w:t>
      </w:r>
    </w:p>
    <w:p w14:paraId="753924D6" w14:textId="77777777" w:rsidR="004F0AF1" w:rsidRPr="003966CA" w:rsidRDefault="004F0AF1" w:rsidP="003F5568">
      <w:pPr>
        <w:pStyle w:val="ListParagraph"/>
        <w:numPr>
          <w:ilvl w:val="0"/>
          <w:numId w:val="34"/>
        </w:numPr>
        <w:rPr>
          <w:rFonts w:asciiTheme="minorHAnsi" w:hAnsiTheme="minorHAnsi" w:cstheme="minorHAnsi"/>
          <w:lang w:val="es-SV"/>
        </w:rPr>
      </w:pPr>
      <w:r w:rsidRPr="003966CA">
        <w:rPr>
          <w:rFonts w:asciiTheme="minorHAnsi" w:hAnsiTheme="minorHAnsi" w:cstheme="minorHAnsi"/>
          <w:lang w:val="es-SV"/>
        </w:rPr>
        <w:t>Imágenes obtenidas por circuito cerrado de televisión</w:t>
      </w:r>
    </w:p>
    <w:p w14:paraId="30F88D9E" w14:textId="264868D7" w:rsidR="00C10148" w:rsidRPr="003966CA" w:rsidRDefault="005E35CB" w:rsidP="00812BCB">
      <w:pPr>
        <w:pStyle w:val="ListParagraph"/>
        <w:numPr>
          <w:ilvl w:val="0"/>
          <w:numId w:val="34"/>
        </w:numPr>
        <w:rPr>
          <w:rFonts w:asciiTheme="minorHAnsi" w:hAnsiTheme="minorHAnsi" w:cstheme="minorHAnsi"/>
          <w:lang w:val="es-SV"/>
        </w:rPr>
      </w:pPr>
      <w:r w:rsidRPr="003966CA">
        <w:rPr>
          <w:rFonts w:asciiTheme="minorHAnsi" w:hAnsiTheme="minorHAnsi" w:cstheme="minorHAnsi"/>
          <w:lang w:val="es-SV"/>
        </w:rPr>
        <w:t>R</w:t>
      </w:r>
      <w:r w:rsidR="00C36A97" w:rsidRPr="003966CA">
        <w:rPr>
          <w:rFonts w:asciiTheme="minorHAnsi" w:hAnsiTheme="minorHAnsi" w:cstheme="minorHAnsi"/>
          <w:lang w:val="es-SV"/>
        </w:rPr>
        <w:t>eg</w:t>
      </w:r>
      <w:r w:rsidR="00C10148" w:rsidRPr="003966CA">
        <w:rPr>
          <w:rFonts w:asciiTheme="minorHAnsi" w:hAnsiTheme="minorHAnsi" w:cstheme="minorHAnsi"/>
          <w:lang w:val="es-SV"/>
        </w:rPr>
        <w:t>istros de control de acceso</w:t>
      </w:r>
      <w:r w:rsidR="00C36A97" w:rsidRPr="003966CA">
        <w:rPr>
          <w:rFonts w:asciiTheme="minorHAnsi" w:hAnsiTheme="minorHAnsi" w:cstheme="minorHAnsi"/>
          <w:lang w:val="es-SV"/>
        </w:rPr>
        <w:t xml:space="preserve"> recuperados</w:t>
      </w:r>
    </w:p>
    <w:p w14:paraId="4A5DA4BD" w14:textId="65E6D45F" w:rsidR="00C10148" w:rsidRPr="003966CA" w:rsidRDefault="00C36A97" w:rsidP="00372287">
      <w:pPr>
        <w:pStyle w:val="ListParagraph"/>
        <w:numPr>
          <w:ilvl w:val="0"/>
          <w:numId w:val="34"/>
        </w:numPr>
        <w:rPr>
          <w:rFonts w:asciiTheme="minorHAnsi" w:hAnsiTheme="minorHAnsi" w:cstheme="minorHAnsi"/>
          <w:lang w:val="es-SV"/>
        </w:rPr>
      </w:pPr>
      <w:r w:rsidRPr="003966CA">
        <w:rPr>
          <w:rFonts w:asciiTheme="minorHAnsi" w:hAnsiTheme="minorHAnsi" w:cstheme="minorHAnsi"/>
          <w:lang w:val="es-SV"/>
        </w:rPr>
        <w:t xml:space="preserve">Información sobre el personal de </w:t>
      </w:r>
      <w:r w:rsidRPr="003966CA">
        <w:rPr>
          <w:rFonts w:asciiTheme="minorHAnsi" w:hAnsiTheme="minorHAnsi" w:cstheme="minorHAnsi"/>
          <w:highlight w:val="yellow"/>
          <w:lang w:val="es-SV"/>
        </w:rPr>
        <w:t xml:space="preserve">NOMBRE </w:t>
      </w:r>
      <w:r w:rsidR="00C10148" w:rsidRPr="003966CA">
        <w:rPr>
          <w:rFonts w:asciiTheme="minorHAnsi" w:hAnsiTheme="minorHAnsi" w:cstheme="minorHAnsi"/>
          <w:highlight w:val="yellow"/>
          <w:lang w:val="es-SV"/>
        </w:rPr>
        <w:t>DE LA ORGANIZACIÓN</w:t>
      </w:r>
      <w:r w:rsidR="00C10148" w:rsidRPr="003966CA">
        <w:rPr>
          <w:rFonts w:asciiTheme="minorHAnsi" w:hAnsiTheme="minorHAnsi" w:cstheme="minorHAnsi"/>
          <w:lang w:val="es-SV"/>
        </w:rPr>
        <w:t xml:space="preserve"> </w:t>
      </w:r>
    </w:p>
    <w:p w14:paraId="0585C54C" w14:textId="19122522" w:rsidR="00C10148" w:rsidRPr="003966CA" w:rsidRDefault="00C36A97" w:rsidP="005870A3">
      <w:pPr>
        <w:pStyle w:val="ListParagraph"/>
        <w:numPr>
          <w:ilvl w:val="1"/>
          <w:numId w:val="34"/>
        </w:numPr>
        <w:rPr>
          <w:rFonts w:asciiTheme="minorHAnsi" w:hAnsiTheme="minorHAnsi" w:cstheme="minorHAnsi"/>
          <w:lang w:val="es-SV"/>
        </w:rPr>
      </w:pPr>
      <w:r w:rsidRPr="003966CA">
        <w:rPr>
          <w:rFonts w:asciiTheme="minorHAnsi" w:hAnsiTheme="minorHAnsi" w:cstheme="minorHAnsi"/>
          <w:lang w:val="es-SV"/>
        </w:rPr>
        <w:t>Lis</w:t>
      </w:r>
      <w:r w:rsidR="00C10148" w:rsidRPr="003966CA">
        <w:rPr>
          <w:rFonts w:asciiTheme="minorHAnsi" w:hAnsiTheme="minorHAnsi" w:cstheme="minorHAnsi"/>
          <w:lang w:val="es-SV"/>
        </w:rPr>
        <w:t>ta</w:t>
      </w:r>
    </w:p>
    <w:p w14:paraId="77EEB7E4" w14:textId="5EBCD8AB" w:rsidR="00C10148" w:rsidRPr="003966CA" w:rsidRDefault="00C36A97" w:rsidP="0096128A">
      <w:pPr>
        <w:pStyle w:val="ListParagraph"/>
        <w:numPr>
          <w:ilvl w:val="1"/>
          <w:numId w:val="34"/>
        </w:numPr>
        <w:rPr>
          <w:rFonts w:asciiTheme="minorHAnsi" w:hAnsiTheme="minorHAnsi" w:cstheme="minorHAnsi"/>
          <w:lang w:val="es-SV"/>
        </w:rPr>
      </w:pPr>
      <w:r w:rsidRPr="003966CA">
        <w:rPr>
          <w:rFonts w:asciiTheme="minorHAnsi" w:hAnsiTheme="minorHAnsi" w:cstheme="minorHAnsi"/>
          <w:lang w:val="es-SV"/>
        </w:rPr>
        <w:t>Hora</w:t>
      </w:r>
      <w:r w:rsidR="00C10148" w:rsidRPr="003966CA">
        <w:rPr>
          <w:rFonts w:asciiTheme="minorHAnsi" w:hAnsiTheme="minorHAnsi" w:cstheme="minorHAnsi"/>
          <w:lang w:val="es-SV"/>
        </w:rPr>
        <w:t>rios de servicio</w:t>
      </w:r>
    </w:p>
    <w:p w14:paraId="1C11AA61" w14:textId="1FB9ABCA" w:rsidR="00C10148" w:rsidRPr="003966CA" w:rsidRDefault="00C36A97" w:rsidP="0064748D">
      <w:pPr>
        <w:pStyle w:val="ListParagraph"/>
        <w:numPr>
          <w:ilvl w:val="1"/>
          <w:numId w:val="34"/>
        </w:numPr>
        <w:rPr>
          <w:rFonts w:asciiTheme="minorHAnsi" w:hAnsiTheme="minorHAnsi" w:cstheme="minorHAnsi"/>
          <w:lang w:val="es-SV"/>
        </w:rPr>
      </w:pPr>
      <w:r w:rsidRPr="003966CA">
        <w:rPr>
          <w:rFonts w:asciiTheme="minorHAnsi" w:hAnsiTheme="minorHAnsi" w:cstheme="minorHAnsi"/>
          <w:lang w:val="es-SV"/>
        </w:rPr>
        <w:t>Ubica</w:t>
      </w:r>
      <w:r w:rsidR="00C10148" w:rsidRPr="003966CA">
        <w:rPr>
          <w:rFonts w:asciiTheme="minorHAnsi" w:hAnsiTheme="minorHAnsi" w:cstheme="minorHAnsi"/>
          <w:lang w:val="es-SV"/>
        </w:rPr>
        <w:t xml:space="preserve">ción del personal antes y durante </w:t>
      </w:r>
      <w:r w:rsidR="00B36024" w:rsidRPr="003966CA">
        <w:rPr>
          <w:rFonts w:asciiTheme="minorHAnsi" w:hAnsiTheme="minorHAnsi" w:cstheme="minorHAnsi"/>
          <w:lang w:val="es-SV"/>
        </w:rPr>
        <w:t>el episodio</w:t>
      </w:r>
    </w:p>
    <w:p w14:paraId="4E660E6A" w14:textId="37D5C2E1" w:rsidR="0012091B" w:rsidRPr="003966CA" w:rsidRDefault="00B36024" w:rsidP="001E6D0C">
      <w:pPr>
        <w:pStyle w:val="ListParagraph"/>
        <w:numPr>
          <w:ilvl w:val="1"/>
          <w:numId w:val="34"/>
        </w:numPr>
        <w:rPr>
          <w:rFonts w:asciiTheme="minorHAnsi" w:hAnsiTheme="minorHAnsi" w:cstheme="minorHAnsi"/>
          <w:lang w:val="es-SV"/>
        </w:rPr>
      </w:pPr>
      <w:r w:rsidRPr="003966CA">
        <w:rPr>
          <w:rFonts w:asciiTheme="minorHAnsi" w:hAnsiTheme="minorHAnsi" w:cstheme="minorHAnsi"/>
          <w:lang w:val="es-SV"/>
        </w:rPr>
        <w:t>Informe sobre</w:t>
      </w:r>
      <w:r w:rsidR="00C36A97" w:rsidRPr="003966CA">
        <w:rPr>
          <w:rFonts w:asciiTheme="minorHAnsi" w:hAnsiTheme="minorHAnsi" w:cstheme="minorHAnsi"/>
          <w:lang w:val="es-SV"/>
        </w:rPr>
        <w:t xml:space="preserve"> vaca</w:t>
      </w:r>
      <w:r w:rsidR="00C10148" w:rsidRPr="003966CA">
        <w:rPr>
          <w:rFonts w:asciiTheme="minorHAnsi" w:hAnsiTheme="minorHAnsi" w:cstheme="minorHAnsi"/>
          <w:lang w:val="es-SV"/>
        </w:rPr>
        <w:t xml:space="preserve">ciones/ausencias del personal </w:t>
      </w:r>
      <w:r w:rsidRPr="003966CA">
        <w:rPr>
          <w:rFonts w:asciiTheme="minorHAnsi" w:hAnsiTheme="minorHAnsi" w:cstheme="minorHAnsi"/>
          <w:lang w:val="es-SV"/>
        </w:rPr>
        <w:t>con relación al</w:t>
      </w:r>
      <w:r w:rsidR="00C36A97" w:rsidRPr="003966CA">
        <w:rPr>
          <w:rFonts w:asciiTheme="minorHAnsi" w:hAnsiTheme="minorHAnsi" w:cstheme="minorHAnsi"/>
          <w:lang w:val="es-SV"/>
        </w:rPr>
        <w:t xml:space="preserve"> incidente</w:t>
      </w:r>
    </w:p>
    <w:p w14:paraId="3B1B6CC4" w14:textId="4D6BD553" w:rsidR="00C12F17" w:rsidRPr="003966CA" w:rsidRDefault="00C10148" w:rsidP="00CA3E41">
      <w:pPr>
        <w:pStyle w:val="OutlineHeading2"/>
        <w:ind w:hanging="2286"/>
        <w:rPr>
          <w:lang w:val="es-SV"/>
        </w:rPr>
      </w:pPr>
      <w:bookmarkStart w:id="117" w:name="_Toc84252122"/>
      <w:r w:rsidRPr="003966CA">
        <w:rPr>
          <w:lang w:val="es-SV"/>
        </w:rPr>
        <w:t>Reanudación de las funciones portuarias</w:t>
      </w:r>
      <w:bookmarkEnd w:id="117"/>
    </w:p>
    <w:p w14:paraId="21F7DB3F" w14:textId="38228706" w:rsidR="00E303E5" w:rsidRPr="003966CA" w:rsidRDefault="00E303E5" w:rsidP="008C7C94">
      <w:pPr>
        <w:pStyle w:val="Normalitalic"/>
        <w:rPr>
          <w:lang w:val="es-SV"/>
        </w:rPr>
      </w:pPr>
      <w:r w:rsidRPr="003966CA">
        <w:rPr>
          <w:lang w:val="es-SV"/>
        </w:rPr>
        <w:t>[Gu</w:t>
      </w:r>
      <w:r w:rsidR="00D5081E" w:rsidRPr="003966CA">
        <w:rPr>
          <w:lang w:val="es-SV"/>
        </w:rPr>
        <w:t>ía</w:t>
      </w:r>
      <w:r w:rsidRPr="003966CA">
        <w:rPr>
          <w:lang w:val="es-SV"/>
        </w:rPr>
        <w:t xml:space="preserve">: </w:t>
      </w:r>
      <w:r w:rsidR="00C10148" w:rsidRPr="003966CA">
        <w:rPr>
          <w:lang w:val="es-SV"/>
        </w:rPr>
        <w:t>adapt</w:t>
      </w:r>
      <w:r w:rsidR="00D5081E" w:rsidRPr="003966CA">
        <w:rPr>
          <w:lang w:val="es-SV"/>
        </w:rPr>
        <w:t>ar</w:t>
      </w:r>
      <w:r w:rsidR="00C10148" w:rsidRPr="003966CA">
        <w:rPr>
          <w:lang w:val="es-SV"/>
        </w:rPr>
        <w:t xml:space="preserve"> las listas de esta sección a las funciones e infraestructura portuarias de su organización]. </w:t>
      </w:r>
    </w:p>
    <w:p w14:paraId="16D25F5B" w14:textId="77777777" w:rsidR="00E303E5" w:rsidRPr="003966CA" w:rsidRDefault="00E303E5" w:rsidP="008C7C94">
      <w:pPr>
        <w:pStyle w:val="Normalitalic"/>
        <w:rPr>
          <w:lang w:val="es-SV"/>
        </w:rPr>
      </w:pPr>
    </w:p>
    <w:p w14:paraId="1422D47B" w14:textId="2E1CEA60" w:rsidR="00C10148" w:rsidRPr="003966CA" w:rsidRDefault="00C10148" w:rsidP="00C12F17">
      <w:pPr>
        <w:rPr>
          <w:lang w:val="es-SV"/>
        </w:rPr>
      </w:pPr>
      <w:r w:rsidRPr="003966CA">
        <w:rPr>
          <w:lang w:val="es-SV"/>
        </w:rPr>
        <w:lastRenderedPageBreak/>
        <w:t xml:space="preserve">Una vez que los investigadores estén seguros de que se </w:t>
      </w:r>
      <w:r w:rsidR="00D56475" w:rsidRPr="003966CA">
        <w:rPr>
          <w:lang w:val="es-SV"/>
        </w:rPr>
        <w:t>reunieron todas las pruebas</w:t>
      </w:r>
      <w:r w:rsidRPr="003966CA">
        <w:rPr>
          <w:lang w:val="es-SV"/>
        </w:rPr>
        <w:t xml:space="preserve"> disponible</w:t>
      </w:r>
      <w:r w:rsidR="00D56475" w:rsidRPr="003966CA">
        <w:rPr>
          <w:lang w:val="es-SV"/>
        </w:rPr>
        <w:t>s</w:t>
      </w:r>
      <w:r w:rsidRPr="003966CA">
        <w:rPr>
          <w:lang w:val="es-SV"/>
        </w:rPr>
        <w:t xml:space="preserve">, el Director del Puerto evaluará la capacidad </w:t>
      </w:r>
      <w:r w:rsidR="00D56475" w:rsidRPr="003966CA">
        <w:rPr>
          <w:lang w:val="es-SV"/>
        </w:rPr>
        <w:t>portuaria para</w:t>
      </w:r>
      <w:r w:rsidRPr="003966CA">
        <w:rPr>
          <w:lang w:val="es-SV"/>
        </w:rPr>
        <w:t xml:space="preserve"> reanudar las operaciones. </w:t>
      </w:r>
    </w:p>
    <w:p w14:paraId="4A4456C9" w14:textId="77777777" w:rsidR="00C10148" w:rsidRPr="003966CA" w:rsidRDefault="00C10148" w:rsidP="00C12F17">
      <w:pPr>
        <w:rPr>
          <w:lang w:val="es-SV"/>
        </w:rPr>
      </w:pPr>
    </w:p>
    <w:p w14:paraId="0CAB04A6" w14:textId="4582D3CF" w:rsidR="00D5081E" w:rsidRPr="003966CA" w:rsidRDefault="00D5081E" w:rsidP="00C12F17">
      <w:pPr>
        <w:rPr>
          <w:lang w:val="es-SV"/>
        </w:rPr>
      </w:pPr>
      <w:r w:rsidRPr="003966CA">
        <w:rPr>
          <w:lang w:val="es-SV"/>
        </w:rPr>
        <w:t>Entre los posibles peligros de seguridad estructural para las operaciones portuarias después de un incidente de terrorismo se incluyen:</w:t>
      </w:r>
    </w:p>
    <w:p w14:paraId="676469D2" w14:textId="77777777" w:rsidR="00D5081E" w:rsidRPr="003966CA" w:rsidRDefault="00D5081E" w:rsidP="00D5081E">
      <w:pPr>
        <w:rPr>
          <w:lang w:val="es-SV"/>
        </w:rPr>
      </w:pPr>
    </w:p>
    <w:p w14:paraId="5873D55C" w14:textId="2B24449C" w:rsidR="00D5081E" w:rsidRPr="003966CA" w:rsidRDefault="00D5081E" w:rsidP="00D5081E">
      <w:pPr>
        <w:pStyle w:val="ListParagraph"/>
        <w:numPr>
          <w:ilvl w:val="0"/>
          <w:numId w:val="35"/>
        </w:numPr>
        <w:rPr>
          <w:rFonts w:asciiTheme="minorHAnsi" w:hAnsiTheme="minorHAnsi" w:cstheme="minorHAnsi"/>
          <w:lang w:val="es-SV"/>
        </w:rPr>
      </w:pPr>
      <w:r w:rsidRPr="003966CA">
        <w:rPr>
          <w:rFonts w:asciiTheme="minorHAnsi" w:hAnsiTheme="minorHAnsi" w:cstheme="minorHAnsi"/>
          <w:lang w:val="es-SV"/>
        </w:rPr>
        <w:t xml:space="preserve">Daños </w:t>
      </w:r>
      <w:r w:rsidR="00653D79" w:rsidRPr="003966CA">
        <w:rPr>
          <w:rFonts w:asciiTheme="minorHAnsi" w:hAnsiTheme="minorHAnsi" w:cstheme="minorHAnsi"/>
          <w:lang w:val="es-SV"/>
        </w:rPr>
        <w:t>a los muelles</w:t>
      </w:r>
    </w:p>
    <w:p w14:paraId="6ECD08C1" w14:textId="78C780B2" w:rsidR="00D5081E" w:rsidRPr="003966CA" w:rsidRDefault="00D5081E" w:rsidP="00086E43">
      <w:pPr>
        <w:pStyle w:val="ListParagraph"/>
        <w:numPr>
          <w:ilvl w:val="0"/>
          <w:numId w:val="35"/>
        </w:numPr>
        <w:rPr>
          <w:rFonts w:asciiTheme="minorHAnsi" w:hAnsiTheme="minorHAnsi" w:cstheme="minorHAnsi"/>
          <w:lang w:val="es-SV"/>
        </w:rPr>
      </w:pPr>
      <w:r w:rsidRPr="003966CA">
        <w:rPr>
          <w:rFonts w:asciiTheme="minorHAnsi" w:hAnsiTheme="minorHAnsi" w:cstheme="minorHAnsi"/>
          <w:lang w:val="es-SV"/>
        </w:rPr>
        <w:t xml:space="preserve">Obstrucción en la zona del canal/zona de </w:t>
      </w:r>
      <w:r w:rsidR="00164E76" w:rsidRPr="003966CA">
        <w:rPr>
          <w:rFonts w:asciiTheme="minorHAnsi" w:hAnsiTheme="minorHAnsi" w:cstheme="minorHAnsi"/>
          <w:lang w:val="es-SV"/>
        </w:rPr>
        <w:t>amarre</w:t>
      </w:r>
    </w:p>
    <w:p w14:paraId="4AD5C840" w14:textId="2D7D8E55" w:rsidR="00D5081E" w:rsidRPr="003966CA" w:rsidRDefault="00D26EE3" w:rsidP="004A4CFE">
      <w:pPr>
        <w:pStyle w:val="ListParagraph"/>
        <w:numPr>
          <w:ilvl w:val="0"/>
          <w:numId w:val="35"/>
        </w:numPr>
        <w:rPr>
          <w:rFonts w:asciiTheme="minorHAnsi" w:hAnsiTheme="minorHAnsi" w:cstheme="minorHAnsi"/>
          <w:lang w:val="es-SV"/>
        </w:rPr>
      </w:pPr>
      <w:r w:rsidRPr="003966CA">
        <w:rPr>
          <w:rFonts w:asciiTheme="minorHAnsi" w:hAnsiTheme="minorHAnsi" w:cstheme="minorHAnsi"/>
          <w:lang w:val="es-SV"/>
        </w:rPr>
        <w:t>Dañ</w:t>
      </w:r>
      <w:r w:rsidR="00D5081E" w:rsidRPr="003966CA">
        <w:rPr>
          <w:rFonts w:asciiTheme="minorHAnsi" w:hAnsiTheme="minorHAnsi" w:cstheme="minorHAnsi"/>
          <w:lang w:val="es-SV"/>
        </w:rPr>
        <w:t>os a las grúas de carga terrestres que causan inestabilidad</w:t>
      </w:r>
    </w:p>
    <w:p w14:paraId="06702E13" w14:textId="2658235E" w:rsidR="00D5081E" w:rsidRPr="003966CA" w:rsidRDefault="00D26EE3" w:rsidP="00297592">
      <w:pPr>
        <w:pStyle w:val="ListParagraph"/>
        <w:numPr>
          <w:ilvl w:val="0"/>
          <w:numId w:val="35"/>
        </w:numPr>
        <w:rPr>
          <w:rFonts w:asciiTheme="minorHAnsi" w:hAnsiTheme="minorHAnsi" w:cstheme="minorHAnsi"/>
          <w:lang w:val="es-SV"/>
        </w:rPr>
      </w:pPr>
      <w:r w:rsidRPr="003966CA">
        <w:rPr>
          <w:rFonts w:asciiTheme="minorHAnsi" w:hAnsiTheme="minorHAnsi" w:cstheme="minorHAnsi"/>
          <w:lang w:val="es-SV"/>
        </w:rPr>
        <w:t>Daños/interrupciones en las calzadas</w:t>
      </w:r>
      <w:r w:rsidR="00D5081E" w:rsidRPr="003966CA">
        <w:rPr>
          <w:rFonts w:asciiTheme="minorHAnsi" w:hAnsiTheme="minorHAnsi" w:cstheme="minorHAnsi"/>
          <w:lang w:val="es-SV"/>
        </w:rPr>
        <w:t xml:space="preserve"> y patios de carga</w:t>
      </w:r>
    </w:p>
    <w:p w14:paraId="37383436" w14:textId="57A61ECB" w:rsidR="00C12F17" w:rsidRPr="003966CA" w:rsidRDefault="009F246E" w:rsidP="000778BA">
      <w:pPr>
        <w:pStyle w:val="ListParagraph"/>
        <w:numPr>
          <w:ilvl w:val="0"/>
          <w:numId w:val="35"/>
        </w:numPr>
        <w:rPr>
          <w:rFonts w:asciiTheme="minorHAnsi" w:hAnsiTheme="minorHAnsi" w:cstheme="minorHAnsi"/>
          <w:lang w:val="es-SV"/>
        </w:rPr>
      </w:pPr>
      <w:r w:rsidRPr="003966CA">
        <w:rPr>
          <w:rFonts w:asciiTheme="minorHAnsi" w:hAnsiTheme="minorHAnsi" w:cstheme="minorHAnsi"/>
          <w:lang w:val="es-SV"/>
        </w:rPr>
        <w:t>Carga</w:t>
      </w:r>
      <w:r w:rsidR="00280595" w:rsidRPr="003966CA">
        <w:rPr>
          <w:rFonts w:asciiTheme="minorHAnsi" w:hAnsiTheme="minorHAnsi" w:cstheme="minorHAnsi"/>
          <w:lang w:val="es-SV"/>
        </w:rPr>
        <w:t>s</w:t>
      </w:r>
      <w:r w:rsidR="00D5081E" w:rsidRPr="003966CA">
        <w:rPr>
          <w:rFonts w:asciiTheme="minorHAnsi" w:hAnsiTheme="minorHAnsi" w:cstheme="minorHAnsi"/>
          <w:lang w:val="es-SV"/>
        </w:rPr>
        <w:t xml:space="preserve"> inestable</w:t>
      </w:r>
      <w:r w:rsidRPr="003966CA">
        <w:rPr>
          <w:rFonts w:asciiTheme="minorHAnsi" w:hAnsiTheme="minorHAnsi" w:cstheme="minorHAnsi"/>
          <w:lang w:val="es-SV"/>
        </w:rPr>
        <w:t>s</w:t>
      </w:r>
      <w:r w:rsidR="00D5081E" w:rsidRPr="003966CA">
        <w:rPr>
          <w:rFonts w:asciiTheme="minorHAnsi" w:hAnsiTheme="minorHAnsi" w:cstheme="minorHAnsi"/>
          <w:lang w:val="es-SV"/>
        </w:rPr>
        <w:t xml:space="preserve"> (contenedores/</w:t>
      </w:r>
      <w:r w:rsidRPr="003966CA">
        <w:rPr>
          <w:rFonts w:asciiTheme="minorHAnsi" w:hAnsiTheme="minorHAnsi" w:cstheme="minorHAnsi"/>
          <w:lang w:val="es-SV"/>
        </w:rPr>
        <w:t>superficies de carga</w:t>
      </w:r>
      <w:r w:rsidR="00D5081E" w:rsidRPr="003966CA">
        <w:rPr>
          <w:rFonts w:asciiTheme="minorHAnsi" w:hAnsiTheme="minorHAnsi" w:cstheme="minorHAnsi"/>
          <w:lang w:val="es-SV"/>
        </w:rPr>
        <w:t>).</w:t>
      </w:r>
    </w:p>
    <w:p w14:paraId="29151566" w14:textId="77777777" w:rsidR="00C12F17" w:rsidRPr="003966CA" w:rsidRDefault="00C12F17" w:rsidP="00C12F17">
      <w:pPr>
        <w:rPr>
          <w:lang w:val="es-SV"/>
        </w:rPr>
      </w:pPr>
    </w:p>
    <w:p w14:paraId="48790948" w14:textId="2F881530" w:rsidR="00166383" w:rsidRPr="003966CA" w:rsidRDefault="00280595" w:rsidP="00C12F17">
      <w:pPr>
        <w:rPr>
          <w:lang w:val="es-SV"/>
        </w:rPr>
      </w:pPr>
      <w:r w:rsidRPr="003966CA">
        <w:rPr>
          <w:lang w:val="es-SV"/>
        </w:rPr>
        <w:t xml:space="preserve">Para </w:t>
      </w:r>
      <w:r w:rsidR="00166383" w:rsidRPr="003966CA">
        <w:rPr>
          <w:lang w:val="es-SV"/>
        </w:rPr>
        <w:t>reanuda</w:t>
      </w:r>
      <w:r w:rsidRPr="003966CA">
        <w:rPr>
          <w:lang w:val="es-SV"/>
        </w:rPr>
        <w:t>r</w:t>
      </w:r>
      <w:r w:rsidR="00166383" w:rsidRPr="003966CA">
        <w:rPr>
          <w:lang w:val="es-SV"/>
        </w:rPr>
        <w:t xml:space="preserve"> las funciones portuarias, el Director del Puerto deberá </w:t>
      </w:r>
      <w:r w:rsidRPr="003966CA">
        <w:rPr>
          <w:lang w:val="es-SV"/>
        </w:rPr>
        <w:t>tener en cuenta</w:t>
      </w:r>
      <w:r w:rsidR="00166383" w:rsidRPr="003966CA">
        <w:rPr>
          <w:lang w:val="es-SV"/>
        </w:rPr>
        <w:t xml:space="preserve"> lo siguiente:</w:t>
      </w:r>
    </w:p>
    <w:p w14:paraId="346B4E89" w14:textId="77777777" w:rsidR="00166383" w:rsidRPr="003966CA" w:rsidRDefault="00166383" w:rsidP="00166383">
      <w:pPr>
        <w:rPr>
          <w:lang w:val="es-SV"/>
        </w:rPr>
      </w:pPr>
    </w:p>
    <w:p w14:paraId="3F6349C1" w14:textId="2FC53A50" w:rsidR="00166383" w:rsidRPr="003966CA" w:rsidRDefault="00166383" w:rsidP="00166383">
      <w:pPr>
        <w:pStyle w:val="ListParagraph"/>
        <w:numPr>
          <w:ilvl w:val="0"/>
          <w:numId w:val="36"/>
        </w:numPr>
        <w:rPr>
          <w:rFonts w:asciiTheme="minorHAnsi" w:hAnsiTheme="minorHAnsi" w:cstheme="minorHAnsi"/>
          <w:lang w:val="es-SV"/>
        </w:rPr>
      </w:pPr>
      <w:r w:rsidRPr="003966CA">
        <w:rPr>
          <w:rFonts w:asciiTheme="minorHAnsi" w:hAnsiTheme="minorHAnsi" w:cstheme="minorHAnsi"/>
          <w:lang w:val="es-SV"/>
        </w:rPr>
        <w:t>La medida en que el daño permite la reanudación segura de las actividades portuarias</w:t>
      </w:r>
    </w:p>
    <w:p w14:paraId="4DB90330" w14:textId="09A58D97" w:rsidR="006B56FF" w:rsidRPr="003966CA" w:rsidRDefault="0074695A" w:rsidP="00995F71">
      <w:pPr>
        <w:pStyle w:val="ListParagraph"/>
        <w:numPr>
          <w:ilvl w:val="0"/>
          <w:numId w:val="36"/>
        </w:numPr>
        <w:rPr>
          <w:rFonts w:asciiTheme="minorHAnsi" w:hAnsiTheme="minorHAnsi" w:cstheme="minorHAnsi"/>
          <w:lang w:val="es-SV"/>
        </w:rPr>
      </w:pPr>
      <w:r w:rsidRPr="003966CA">
        <w:rPr>
          <w:rFonts w:asciiTheme="minorHAnsi" w:hAnsiTheme="minorHAnsi" w:cstheme="minorHAnsi"/>
          <w:lang w:val="es-SV"/>
        </w:rPr>
        <w:t>Mayor n</w:t>
      </w:r>
      <w:r w:rsidR="006B56FF" w:rsidRPr="003966CA">
        <w:rPr>
          <w:rFonts w:asciiTheme="minorHAnsi" w:hAnsiTheme="minorHAnsi" w:cstheme="minorHAnsi"/>
          <w:lang w:val="es-SV"/>
        </w:rPr>
        <w:t xml:space="preserve">ivel de protección </w:t>
      </w:r>
    </w:p>
    <w:p w14:paraId="3638BB85" w14:textId="09E2DFBE" w:rsidR="00166383" w:rsidRPr="003966CA" w:rsidRDefault="00166383" w:rsidP="00995F71">
      <w:pPr>
        <w:pStyle w:val="ListParagraph"/>
        <w:numPr>
          <w:ilvl w:val="0"/>
          <w:numId w:val="36"/>
        </w:numPr>
        <w:rPr>
          <w:rFonts w:asciiTheme="minorHAnsi" w:hAnsiTheme="minorHAnsi" w:cstheme="minorHAnsi"/>
          <w:lang w:val="es-SV"/>
        </w:rPr>
      </w:pPr>
      <w:r w:rsidRPr="003966CA">
        <w:rPr>
          <w:rFonts w:asciiTheme="minorHAnsi" w:hAnsiTheme="minorHAnsi" w:cstheme="minorHAnsi"/>
          <w:lang w:val="es-SV"/>
        </w:rPr>
        <w:t xml:space="preserve">Equilibrio entre la urgencia de los suministros de socorro que llegan a través del puerto y la seguridad </w:t>
      </w:r>
      <w:r w:rsidR="00D56475" w:rsidRPr="003966CA">
        <w:rPr>
          <w:rFonts w:asciiTheme="minorHAnsi" w:hAnsiTheme="minorHAnsi" w:cstheme="minorHAnsi"/>
          <w:lang w:val="es-SV"/>
        </w:rPr>
        <w:t>para</w:t>
      </w:r>
      <w:r w:rsidRPr="003966CA">
        <w:rPr>
          <w:rFonts w:asciiTheme="minorHAnsi" w:hAnsiTheme="minorHAnsi" w:cstheme="minorHAnsi"/>
          <w:lang w:val="es-SV"/>
        </w:rPr>
        <w:t xml:space="preserve"> reanudar las operaciones portuarias.</w:t>
      </w:r>
    </w:p>
    <w:p w14:paraId="397EAB05" w14:textId="6C1068A6" w:rsidR="00166383" w:rsidRPr="003966CA" w:rsidRDefault="00166383" w:rsidP="00056399">
      <w:pPr>
        <w:pStyle w:val="ListParagraph"/>
        <w:numPr>
          <w:ilvl w:val="0"/>
          <w:numId w:val="36"/>
        </w:numPr>
        <w:rPr>
          <w:rFonts w:asciiTheme="minorHAnsi" w:hAnsiTheme="minorHAnsi" w:cstheme="minorHAnsi"/>
          <w:lang w:val="es-SV"/>
        </w:rPr>
      </w:pPr>
      <w:r w:rsidRPr="003966CA">
        <w:rPr>
          <w:rFonts w:asciiTheme="minorHAnsi" w:hAnsiTheme="minorHAnsi" w:cstheme="minorHAnsi"/>
          <w:lang w:val="es-SV"/>
        </w:rPr>
        <w:t>La seguridad de las embarcaciones que llegan al puerto</w:t>
      </w:r>
    </w:p>
    <w:p w14:paraId="7062FC64" w14:textId="2C1E2AED" w:rsidR="00166383" w:rsidRPr="003966CA" w:rsidRDefault="00166383" w:rsidP="00BA2017">
      <w:pPr>
        <w:pStyle w:val="ListParagraph"/>
        <w:numPr>
          <w:ilvl w:val="0"/>
          <w:numId w:val="36"/>
        </w:numPr>
        <w:rPr>
          <w:rFonts w:asciiTheme="minorHAnsi" w:hAnsiTheme="minorHAnsi" w:cstheme="minorHAnsi"/>
          <w:lang w:val="es-SV"/>
        </w:rPr>
      </w:pPr>
      <w:r w:rsidRPr="003966CA">
        <w:rPr>
          <w:rFonts w:asciiTheme="minorHAnsi" w:hAnsiTheme="minorHAnsi" w:cstheme="minorHAnsi"/>
          <w:lang w:val="es-SV"/>
        </w:rPr>
        <w:t>La capacidad del puerto para mantener la seguridad si se dañan elementos del sistema de seguridad.</w:t>
      </w:r>
    </w:p>
    <w:p w14:paraId="5273DB4F" w14:textId="2D28B574" w:rsidR="00C12F17" w:rsidRPr="003966CA" w:rsidRDefault="00FF4CC3" w:rsidP="00CA3E41">
      <w:pPr>
        <w:pStyle w:val="OutlineHeading2"/>
        <w:ind w:hanging="2286"/>
        <w:rPr>
          <w:lang w:val="es-SV"/>
        </w:rPr>
      </w:pPr>
      <w:bookmarkStart w:id="118" w:name="_Toc84252123"/>
      <w:r w:rsidRPr="003966CA">
        <w:rPr>
          <w:lang w:val="es-SV"/>
        </w:rPr>
        <w:t>Preparación para incidente</w:t>
      </w:r>
      <w:r w:rsidR="00B304AF" w:rsidRPr="003966CA">
        <w:rPr>
          <w:lang w:val="es-SV"/>
        </w:rPr>
        <w:t>s que causan gran</w:t>
      </w:r>
      <w:r w:rsidRPr="003966CA">
        <w:rPr>
          <w:lang w:val="es-SV"/>
        </w:rPr>
        <w:t xml:space="preserve"> número de víctimas</w:t>
      </w:r>
      <w:bookmarkEnd w:id="118"/>
    </w:p>
    <w:p w14:paraId="3F751BCF" w14:textId="724FB84E" w:rsidR="00265C3C" w:rsidRPr="003966CA" w:rsidRDefault="00265C3C" w:rsidP="008C7C94">
      <w:pPr>
        <w:pStyle w:val="Normalitalic"/>
        <w:rPr>
          <w:lang w:val="es-SV"/>
        </w:rPr>
      </w:pPr>
      <w:r w:rsidRPr="003966CA">
        <w:rPr>
          <w:lang w:val="es-SV"/>
        </w:rPr>
        <w:t>[Gu</w:t>
      </w:r>
      <w:r w:rsidR="00A976BA" w:rsidRPr="003966CA">
        <w:rPr>
          <w:lang w:val="es-SV"/>
        </w:rPr>
        <w:t>ía</w:t>
      </w:r>
      <w:r w:rsidRPr="003966CA">
        <w:rPr>
          <w:lang w:val="es-SV"/>
        </w:rPr>
        <w:t xml:space="preserve">: </w:t>
      </w:r>
      <w:r w:rsidR="00A976BA" w:rsidRPr="003966CA">
        <w:rPr>
          <w:lang w:val="es-SV"/>
        </w:rPr>
        <w:t>adaptar las listas de esta sección a las circunstancias de su organización].</w:t>
      </w:r>
    </w:p>
    <w:p w14:paraId="5F56A29F" w14:textId="77777777" w:rsidR="00265C3C" w:rsidRPr="003966CA" w:rsidRDefault="00265C3C" w:rsidP="008C7C94">
      <w:pPr>
        <w:pStyle w:val="Normalitalic"/>
        <w:rPr>
          <w:lang w:val="es-SV"/>
        </w:rPr>
      </w:pPr>
    </w:p>
    <w:p w14:paraId="09A60EC7" w14:textId="4DE5BF19" w:rsidR="00E811B1" w:rsidRPr="003966CA" w:rsidRDefault="00E811B1" w:rsidP="00C12F17">
      <w:pPr>
        <w:rPr>
          <w:lang w:val="es-SV"/>
        </w:rPr>
      </w:pPr>
      <w:r w:rsidRPr="003966CA">
        <w:rPr>
          <w:lang w:val="es-SV"/>
        </w:rPr>
        <w:t>En consulta con</w:t>
      </w:r>
      <w:r w:rsidR="00F8564F" w:rsidRPr="003966CA">
        <w:rPr>
          <w:lang w:val="es-SV"/>
        </w:rPr>
        <w:t xml:space="preserve"> centros</w:t>
      </w:r>
      <w:r w:rsidRPr="003966CA">
        <w:rPr>
          <w:lang w:val="es-SV"/>
        </w:rPr>
        <w:t xml:space="preserve"> médic</w:t>
      </w:r>
      <w:r w:rsidR="00362130" w:rsidRPr="003966CA">
        <w:rPr>
          <w:lang w:val="es-SV"/>
        </w:rPr>
        <w:t>o</w:t>
      </w:r>
      <w:r w:rsidRPr="003966CA">
        <w:rPr>
          <w:lang w:val="es-SV"/>
        </w:rPr>
        <w:t xml:space="preserve">s locales, el departamento de bomberos y los funcionarios de </w:t>
      </w:r>
      <w:r w:rsidR="00005E75" w:rsidRPr="003966CA">
        <w:rPr>
          <w:lang w:val="es-SV"/>
        </w:rPr>
        <w:t>gestión</w:t>
      </w:r>
      <w:r w:rsidRPr="003966CA">
        <w:rPr>
          <w:lang w:val="es-SV"/>
        </w:rPr>
        <w:t xml:space="preserve"> de emergencias, el Director del Puerto elaborará un plan </w:t>
      </w:r>
      <w:r w:rsidR="00362130" w:rsidRPr="003966CA">
        <w:rPr>
          <w:lang w:val="es-SV"/>
        </w:rPr>
        <w:t xml:space="preserve">para incidentes </w:t>
      </w:r>
      <w:r w:rsidR="00C666AC" w:rsidRPr="003966CA">
        <w:rPr>
          <w:lang w:val="es-SV"/>
        </w:rPr>
        <w:t>gran número de</w:t>
      </w:r>
      <w:r w:rsidR="00362130" w:rsidRPr="003966CA">
        <w:rPr>
          <w:lang w:val="es-SV"/>
        </w:rPr>
        <w:t xml:space="preserve"> víctimas </w:t>
      </w:r>
      <w:r w:rsidR="005F48C5" w:rsidRPr="003966CA">
        <w:rPr>
          <w:lang w:val="es-SV"/>
        </w:rPr>
        <w:t>con el propósito</w:t>
      </w:r>
      <w:r w:rsidR="00362130" w:rsidRPr="003966CA">
        <w:rPr>
          <w:lang w:val="es-SV"/>
        </w:rPr>
        <w:t xml:space="preserve"> de </w:t>
      </w:r>
      <w:r w:rsidR="008332BD" w:rsidRPr="003966CA">
        <w:rPr>
          <w:lang w:val="es-SV"/>
        </w:rPr>
        <w:t>preparar</w:t>
      </w:r>
      <w:r w:rsidR="00362130" w:rsidRPr="003966CA">
        <w:rPr>
          <w:lang w:val="es-SV"/>
        </w:rPr>
        <w:t xml:space="preserve"> </w:t>
      </w:r>
      <w:r w:rsidRPr="003966CA">
        <w:rPr>
          <w:lang w:val="es-SV"/>
        </w:rPr>
        <w:t xml:space="preserve">una respuesta óptima </w:t>
      </w:r>
      <w:r w:rsidR="00362130" w:rsidRPr="003966CA">
        <w:rPr>
          <w:lang w:val="es-SV"/>
        </w:rPr>
        <w:t xml:space="preserve">ante </w:t>
      </w:r>
      <w:r w:rsidR="00C666AC" w:rsidRPr="003966CA">
        <w:rPr>
          <w:lang w:val="es-SV"/>
        </w:rPr>
        <w:t xml:space="preserve">estos </w:t>
      </w:r>
      <w:r w:rsidR="00362130" w:rsidRPr="003966CA">
        <w:rPr>
          <w:lang w:val="es-SV"/>
        </w:rPr>
        <w:t>incidente</w:t>
      </w:r>
      <w:r w:rsidR="00005E75" w:rsidRPr="003966CA">
        <w:rPr>
          <w:lang w:val="es-SV"/>
        </w:rPr>
        <w:t>s</w:t>
      </w:r>
      <w:r w:rsidR="00362130" w:rsidRPr="003966CA">
        <w:rPr>
          <w:lang w:val="es-SV"/>
        </w:rPr>
        <w:t xml:space="preserve"> en la </w:t>
      </w:r>
      <w:r w:rsidRPr="003966CA">
        <w:rPr>
          <w:lang w:val="es-SV"/>
        </w:rPr>
        <w:t>instalación portuaria.</w:t>
      </w:r>
    </w:p>
    <w:p w14:paraId="68EBF0E6" w14:textId="77777777" w:rsidR="00E811B1" w:rsidRPr="003966CA" w:rsidRDefault="00E811B1" w:rsidP="00C12F17">
      <w:pPr>
        <w:rPr>
          <w:lang w:val="es-SV"/>
        </w:rPr>
      </w:pPr>
    </w:p>
    <w:p w14:paraId="17782887" w14:textId="6A6D98E5" w:rsidR="00005E75" w:rsidRPr="003966CA" w:rsidRDefault="00005E75" w:rsidP="00C12F17">
      <w:pPr>
        <w:rPr>
          <w:lang w:val="es-SV"/>
        </w:rPr>
      </w:pPr>
      <w:r w:rsidRPr="003966CA">
        <w:rPr>
          <w:lang w:val="es-SV"/>
        </w:rPr>
        <w:t xml:space="preserve">El plan de respuesta a incidentes </w:t>
      </w:r>
      <w:r w:rsidR="003704DF" w:rsidRPr="003966CA">
        <w:rPr>
          <w:lang w:val="es-SV"/>
        </w:rPr>
        <w:t>con gran</w:t>
      </w:r>
      <w:r w:rsidRPr="003966CA">
        <w:rPr>
          <w:lang w:val="es-SV"/>
        </w:rPr>
        <w:t xml:space="preserve"> número de víctimas incluirá l</w:t>
      </w:r>
      <w:r w:rsidR="008569E2" w:rsidRPr="003966CA">
        <w:rPr>
          <w:lang w:val="es-SV"/>
        </w:rPr>
        <w:t>as siguientes acciones</w:t>
      </w:r>
      <w:r w:rsidRPr="003966CA">
        <w:rPr>
          <w:lang w:val="es-SV"/>
        </w:rPr>
        <w:t>:</w:t>
      </w:r>
    </w:p>
    <w:p w14:paraId="64A0E6BC" w14:textId="77777777" w:rsidR="00C12F17" w:rsidRPr="003966CA" w:rsidRDefault="00C12F17" w:rsidP="00C12F17">
      <w:pPr>
        <w:rPr>
          <w:lang w:val="es-SV"/>
        </w:rPr>
      </w:pPr>
    </w:p>
    <w:p w14:paraId="79B5AA79" w14:textId="60E4B85B" w:rsidR="00C12F17" w:rsidRPr="003966CA" w:rsidRDefault="008569E2" w:rsidP="00005E75">
      <w:pPr>
        <w:pStyle w:val="ListBullet"/>
        <w:numPr>
          <w:ilvl w:val="0"/>
          <w:numId w:val="38"/>
        </w:numPr>
        <w:rPr>
          <w:rFonts w:asciiTheme="minorHAnsi" w:hAnsiTheme="minorHAnsi" w:cstheme="minorHAnsi"/>
          <w:lang w:val="es-SV"/>
        </w:rPr>
      </w:pPr>
      <w:r w:rsidRPr="003966CA">
        <w:rPr>
          <w:rFonts w:asciiTheme="minorHAnsi" w:hAnsiTheme="minorHAnsi" w:cstheme="minorHAnsi"/>
          <w:lang w:val="es-SV"/>
        </w:rPr>
        <w:t>Localizar</w:t>
      </w:r>
      <w:r w:rsidR="00005E75" w:rsidRPr="003966CA">
        <w:rPr>
          <w:rFonts w:asciiTheme="minorHAnsi" w:hAnsiTheme="minorHAnsi" w:cstheme="minorHAnsi"/>
          <w:lang w:val="es-SV"/>
        </w:rPr>
        <w:t xml:space="preserve"> </w:t>
      </w:r>
      <w:r w:rsidRPr="003966CA">
        <w:rPr>
          <w:rFonts w:asciiTheme="minorHAnsi" w:hAnsiTheme="minorHAnsi" w:cstheme="minorHAnsi"/>
          <w:lang w:val="es-SV"/>
        </w:rPr>
        <w:t xml:space="preserve">los </w:t>
      </w:r>
      <w:r w:rsidR="00F8564F" w:rsidRPr="003966CA">
        <w:rPr>
          <w:rFonts w:asciiTheme="minorHAnsi" w:hAnsiTheme="minorHAnsi" w:cstheme="minorHAnsi"/>
          <w:lang w:val="es-SV"/>
        </w:rPr>
        <w:t>centros</w:t>
      </w:r>
      <w:r w:rsidRPr="003966CA">
        <w:rPr>
          <w:rFonts w:asciiTheme="minorHAnsi" w:hAnsiTheme="minorHAnsi" w:cstheme="minorHAnsi"/>
          <w:lang w:val="es-SV"/>
        </w:rPr>
        <w:t xml:space="preserve"> </w:t>
      </w:r>
      <w:r w:rsidR="00005E75" w:rsidRPr="003966CA">
        <w:rPr>
          <w:rFonts w:asciiTheme="minorHAnsi" w:hAnsiTheme="minorHAnsi" w:cstheme="minorHAnsi"/>
          <w:lang w:val="es-SV"/>
        </w:rPr>
        <w:t>médic</w:t>
      </w:r>
      <w:r w:rsidRPr="003966CA">
        <w:rPr>
          <w:rFonts w:asciiTheme="minorHAnsi" w:hAnsiTheme="minorHAnsi" w:cstheme="minorHAnsi"/>
          <w:lang w:val="es-SV"/>
        </w:rPr>
        <w:t>o</w:t>
      </w:r>
      <w:r w:rsidR="00005E75" w:rsidRPr="003966CA">
        <w:rPr>
          <w:rFonts w:asciiTheme="minorHAnsi" w:hAnsiTheme="minorHAnsi" w:cstheme="minorHAnsi"/>
          <w:lang w:val="es-SV"/>
        </w:rPr>
        <w:t>s cercan</w:t>
      </w:r>
      <w:r w:rsidR="003704DF" w:rsidRPr="003966CA">
        <w:rPr>
          <w:rFonts w:asciiTheme="minorHAnsi" w:hAnsiTheme="minorHAnsi" w:cstheme="minorHAnsi"/>
          <w:lang w:val="es-SV"/>
        </w:rPr>
        <w:t>o</w:t>
      </w:r>
      <w:r w:rsidR="00005E75" w:rsidRPr="003966CA">
        <w:rPr>
          <w:rFonts w:asciiTheme="minorHAnsi" w:hAnsiTheme="minorHAnsi" w:cstheme="minorHAnsi"/>
          <w:lang w:val="es-SV"/>
        </w:rPr>
        <w:t>s</w:t>
      </w:r>
    </w:p>
    <w:p w14:paraId="419FCC53" w14:textId="20F66FCA" w:rsidR="00005E75" w:rsidRPr="003966CA" w:rsidRDefault="00005E75" w:rsidP="001D2AD0">
      <w:pPr>
        <w:pStyle w:val="ListParagraph"/>
        <w:numPr>
          <w:ilvl w:val="0"/>
          <w:numId w:val="37"/>
        </w:numPr>
        <w:rPr>
          <w:rFonts w:asciiTheme="minorHAnsi" w:hAnsiTheme="minorHAnsi" w:cstheme="minorHAnsi"/>
          <w:lang w:val="es-SV"/>
        </w:rPr>
      </w:pPr>
      <w:r w:rsidRPr="003966CA">
        <w:rPr>
          <w:rFonts w:asciiTheme="minorHAnsi" w:hAnsiTheme="minorHAnsi" w:cstheme="minorHAnsi"/>
          <w:lang w:val="es-SV"/>
        </w:rPr>
        <w:t>Determinar la disponibilidad de transporte médico</w:t>
      </w:r>
    </w:p>
    <w:p w14:paraId="2A6E55CF" w14:textId="2F6D50C6" w:rsidR="00005E75" w:rsidRPr="003966CA" w:rsidRDefault="00005E75" w:rsidP="00A65270">
      <w:pPr>
        <w:pStyle w:val="ListParagraph"/>
        <w:numPr>
          <w:ilvl w:val="0"/>
          <w:numId w:val="37"/>
        </w:numPr>
        <w:rPr>
          <w:rFonts w:asciiTheme="minorHAnsi" w:hAnsiTheme="minorHAnsi" w:cstheme="minorHAnsi"/>
          <w:lang w:val="es-SV"/>
        </w:rPr>
      </w:pPr>
      <w:r w:rsidRPr="003966CA">
        <w:rPr>
          <w:rFonts w:asciiTheme="minorHAnsi" w:hAnsiTheme="minorHAnsi" w:cstheme="minorHAnsi"/>
          <w:lang w:val="es-SV"/>
        </w:rPr>
        <w:t xml:space="preserve">Priorizar el destino de las víctimas a </w:t>
      </w:r>
      <w:r w:rsidR="0012091B" w:rsidRPr="003966CA">
        <w:rPr>
          <w:rFonts w:asciiTheme="minorHAnsi" w:hAnsiTheme="minorHAnsi" w:cstheme="minorHAnsi"/>
          <w:lang w:val="es-SV"/>
        </w:rPr>
        <w:t>l</w:t>
      </w:r>
      <w:r w:rsidR="00E04CD9" w:rsidRPr="003966CA">
        <w:rPr>
          <w:rFonts w:asciiTheme="minorHAnsi" w:hAnsiTheme="minorHAnsi" w:cstheme="minorHAnsi"/>
          <w:lang w:val="es-SV"/>
        </w:rPr>
        <w:t xml:space="preserve">os </w:t>
      </w:r>
      <w:r w:rsidR="00F8564F" w:rsidRPr="003966CA">
        <w:rPr>
          <w:rFonts w:asciiTheme="minorHAnsi" w:hAnsiTheme="minorHAnsi" w:cstheme="minorHAnsi"/>
          <w:lang w:val="es-SV"/>
        </w:rPr>
        <w:t>centros médicos</w:t>
      </w:r>
      <w:r w:rsidRPr="003966CA">
        <w:rPr>
          <w:rFonts w:asciiTheme="minorHAnsi" w:hAnsiTheme="minorHAnsi" w:cstheme="minorHAnsi"/>
          <w:lang w:val="es-SV"/>
        </w:rPr>
        <w:t xml:space="preserve"> en función de las capacidades de </w:t>
      </w:r>
      <w:r w:rsidR="00E04CD9" w:rsidRPr="003966CA">
        <w:rPr>
          <w:rFonts w:asciiTheme="minorHAnsi" w:hAnsiTheme="minorHAnsi" w:cstheme="minorHAnsi"/>
          <w:lang w:val="es-SV"/>
        </w:rPr>
        <w:t xml:space="preserve">los </w:t>
      </w:r>
      <w:r w:rsidR="00F8564F" w:rsidRPr="003966CA">
        <w:rPr>
          <w:rFonts w:asciiTheme="minorHAnsi" w:hAnsiTheme="minorHAnsi" w:cstheme="minorHAnsi"/>
          <w:lang w:val="es-SV"/>
        </w:rPr>
        <w:t>esos centros médicos</w:t>
      </w:r>
      <w:r w:rsidRPr="003966CA">
        <w:rPr>
          <w:rFonts w:asciiTheme="minorHAnsi" w:hAnsiTheme="minorHAnsi" w:cstheme="minorHAnsi"/>
          <w:lang w:val="es-SV"/>
        </w:rPr>
        <w:t xml:space="preserve">, </w:t>
      </w:r>
      <w:r w:rsidR="00E04CD9" w:rsidRPr="003966CA">
        <w:rPr>
          <w:rFonts w:asciiTheme="minorHAnsi" w:hAnsiTheme="minorHAnsi" w:cstheme="minorHAnsi"/>
          <w:lang w:val="es-SV"/>
        </w:rPr>
        <w:t>tales como</w:t>
      </w:r>
      <w:r w:rsidRPr="003966CA">
        <w:rPr>
          <w:rFonts w:asciiTheme="minorHAnsi" w:hAnsiTheme="minorHAnsi" w:cstheme="minorHAnsi"/>
          <w:lang w:val="es-SV"/>
        </w:rPr>
        <w:t>:</w:t>
      </w:r>
    </w:p>
    <w:p w14:paraId="65DEAEE1" w14:textId="346ACD71" w:rsidR="00005E75" w:rsidRPr="003966CA" w:rsidRDefault="004B6EC1" w:rsidP="001032C5">
      <w:pPr>
        <w:pStyle w:val="ListParagraph"/>
        <w:numPr>
          <w:ilvl w:val="1"/>
          <w:numId w:val="37"/>
        </w:numPr>
        <w:rPr>
          <w:rFonts w:asciiTheme="minorHAnsi" w:hAnsiTheme="minorHAnsi" w:cstheme="minorHAnsi"/>
          <w:lang w:val="es-SV"/>
        </w:rPr>
      </w:pPr>
      <w:r w:rsidRPr="003966CA">
        <w:rPr>
          <w:rFonts w:asciiTheme="minorHAnsi" w:hAnsiTheme="minorHAnsi" w:cstheme="minorHAnsi"/>
          <w:lang w:val="es-SV"/>
        </w:rPr>
        <w:t>Número</w:t>
      </w:r>
      <w:r w:rsidR="00005E75" w:rsidRPr="003966CA">
        <w:rPr>
          <w:rFonts w:asciiTheme="minorHAnsi" w:hAnsiTheme="minorHAnsi" w:cstheme="minorHAnsi"/>
          <w:lang w:val="es-SV"/>
        </w:rPr>
        <w:t xml:space="preserve"> de camas de hospital disponibles</w:t>
      </w:r>
    </w:p>
    <w:p w14:paraId="2AE7CEEC" w14:textId="0D582F86" w:rsidR="00005E75" w:rsidRPr="003966CA" w:rsidRDefault="004B6EC1" w:rsidP="00FB3D84">
      <w:pPr>
        <w:pStyle w:val="ListParagraph"/>
        <w:numPr>
          <w:ilvl w:val="1"/>
          <w:numId w:val="37"/>
        </w:numPr>
        <w:rPr>
          <w:rFonts w:asciiTheme="minorHAnsi" w:hAnsiTheme="minorHAnsi" w:cstheme="minorHAnsi"/>
          <w:lang w:val="es-SV"/>
        </w:rPr>
      </w:pPr>
      <w:r w:rsidRPr="003966CA">
        <w:rPr>
          <w:rFonts w:asciiTheme="minorHAnsi" w:hAnsiTheme="minorHAnsi" w:cstheme="minorHAnsi"/>
          <w:lang w:val="es-SV"/>
        </w:rPr>
        <w:t>Número de personal médico de emergencia</w:t>
      </w:r>
      <w:r w:rsidR="00005E75" w:rsidRPr="003966CA">
        <w:rPr>
          <w:rFonts w:asciiTheme="minorHAnsi" w:hAnsiTheme="minorHAnsi" w:cstheme="minorHAnsi"/>
          <w:lang w:val="es-SV"/>
        </w:rPr>
        <w:t xml:space="preserve"> disponible</w:t>
      </w:r>
    </w:p>
    <w:p w14:paraId="19F9FDC4" w14:textId="6BA593A6" w:rsidR="00005E75" w:rsidRPr="003966CA" w:rsidRDefault="004B6EC1" w:rsidP="00763444">
      <w:pPr>
        <w:pStyle w:val="ListParagraph"/>
        <w:numPr>
          <w:ilvl w:val="1"/>
          <w:numId w:val="37"/>
        </w:numPr>
        <w:rPr>
          <w:rFonts w:asciiTheme="minorHAnsi" w:hAnsiTheme="minorHAnsi" w:cstheme="minorHAnsi"/>
          <w:lang w:val="es-SV"/>
        </w:rPr>
      </w:pPr>
      <w:r w:rsidRPr="003966CA">
        <w:rPr>
          <w:rFonts w:asciiTheme="minorHAnsi" w:hAnsiTheme="minorHAnsi" w:cstheme="minorHAnsi"/>
          <w:lang w:val="es-SV"/>
        </w:rPr>
        <w:t>Capa</w:t>
      </w:r>
      <w:r w:rsidR="00005E75" w:rsidRPr="003966CA">
        <w:rPr>
          <w:rFonts w:asciiTheme="minorHAnsi" w:hAnsiTheme="minorHAnsi" w:cstheme="minorHAnsi"/>
          <w:lang w:val="es-SV"/>
        </w:rPr>
        <w:t>cidad</w:t>
      </w:r>
      <w:r w:rsidRPr="003966CA">
        <w:rPr>
          <w:rFonts w:asciiTheme="minorHAnsi" w:hAnsiTheme="minorHAnsi" w:cstheme="minorHAnsi"/>
          <w:lang w:val="es-SV"/>
        </w:rPr>
        <w:t xml:space="preserve"> de</w:t>
      </w:r>
      <w:r w:rsidR="00005E75" w:rsidRPr="003966CA">
        <w:rPr>
          <w:rFonts w:asciiTheme="minorHAnsi" w:hAnsiTheme="minorHAnsi" w:cstheme="minorHAnsi"/>
          <w:lang w:val="es-SV"/>
        </w:rPr>
        <w:t xml:space="preserve"> tratamiento</w:t>
      </w:r>
    </w:p>
    <w:p w14:paraId="26890D5D" w14:textId="28FA4D4D" w:rsidR="00005E75" w:rsidRPr="003966CA" w:rsidRDefault="00B23FFC" w:rsidP="0070556F">
      <w:pPr>
        <w:pStyle w:val="ListParagraph"/>
        <w:numPr>
          <w:ilvl w:val="0"/>
          <w:numId w:val="39"/>
        </w:numPr>
        <w:rPr>
          <w:rFonts w:asciiTheme="minorHAnsi" w:hAnsiTheme="minorHAnsi" w:cstheme="minorHAnsi"/>
          <w:lang w:val="es-SV"/>
        </w:rPr>
      </w:pPr>
      <w:r w:rsidRPr="003966CA">
        <w:rPr>
          <w:rFonts w:asciiTheme="minorHAnsi" w:hAnsiTheme="minorHAnsi" w:cstheme="minorHAnsi"/>
          <w:lang w:val="es-SV"/>
        </w:rPr>
        <w:t>Si</w:t>
      </w:r>
      <w:r w:rsidR="00005E75" w:rsidRPr="003966CA">
        <w:rPr>
          <w:rFonts w:asciiTheme="minorHAnsi" w:hAnsiTheme="minorHAnsi" w:cstheme="minorHAnsi"/>
          <w:lang w:val="es-SV"/>
        </w:rPr>
        <w:t>tios alternativos de tratamiento médico para el personal con lesiones que no requieren hospitalización</w:t>
      </w:r>
    </w:p>
    <w:p w14:paraId="72D2755C" w14:textId="5AC76E44" w:rsidR="00005E75" w:rsidRPr="003966CA" w:rsidRDefault="00B23FFC" w:rsidP="00A164CD">
      <w:pPr>
        <w:pStyle w:val="ListParagraph"/>
        <w:numPr>
          <w:ilvl w:val="0"/>
          <w:numId w:val="39"/>
        </w:numPr>
        <w:rPr>
          <w:rFonts w:asciiTheme="minorHAnsi" w:hAnsiTheme="minorHAnsi" w:cstheme="minorHAnsi"/>
          <w:lang w:val="es-SV"/>
        </w:rPr>
      </w:pPr>
      <w:r w:rsidRPr="003966CA">
        <w:rPr>
          <w:rFonts w:asciiTheme="minorHAnsi" w:hAnsiTheme="minorHAnsi" w:cstheme="minorHAnsi"/>
          <w:lang w:val="es-SV"/>
        </w:rPr>
        <w:t>Número y</w:t>
      </w:r>
      <w:r w:rsidR="00005E75" w:rsidRPr="003966CA">
        <w:rPr>
          <w:rFonts w:asciiTheme="minorHAnsi" w:hAnsiTheme="minorHAnsi" w:cstheme="minorHAnsi"/>
          <w:lang w:val="es-SV"/>
        </w:rPr>
        <w:t xml:space="preserve"> disponibilidad de personal de </w:t>
      </w:r>
      <w:r w:rsidRPr="003966CA">
        <w:rPr>
          <w:rFonts w:asciiTheme="minorHAnsi" w:hAnsiTheme="minorHAnsi" w:cstheme="minorHAnsi"/>
          <w:lang w:val="es-SV"/>
        </w:rPr>
        <w:t>servicios médicos de emergencia p</w:t>
      </w:r>
      <w:r w:rsidR="00005E75" w:rsidRPr="003966CA">
        <w:rPr>
          <w:rFonts w:asciiTheme="minorHAnsi" w:hAnsiTheme="minorHAnsi" w:cstheme="minorHAnsi"/>
          <w:lang w:val="es-SV"/>
        </w:rPr>
        <w:t xml:space="preserve">ara tratar a las víctimas con lesiones que no ponen </w:t>
      </w:r>
      <w:r w:rsidRPr="003966CA">
        <w:rPr>
          <w:rFonts w:asciiTheme="minorHAnsi" w:hAnsiTheme="minorHAnsi" w:cstheme="minorHAnsi"/>
          <w:lang w:val="es-SV"/>
        </w:rPr>
        <w:t xml:space="preserve">la vida </w:t>
      </w:r>
      <w:r w:rsidR="00005E75" w:rsidRPr="003966CA">
        <w:rPr>
          <w:rFonts w:asciiTheme="minorHAnsi" w:hAnsiTheme="minorHAnsi" w:cstheme="minorHAnsi"/>
          <w:lang w:val="es-SV"/>
        </w:rPr>
        <w:t>en peligro</w:t>
      </w:r>
    </w:p>
    <w:p w14:paraId="75AA44F2" w14:textId="463CFC4A" w:rsidR="00005E75" w:rsidRPr="003966CA" w:rsidRDefault="00B23FFC" w:rsidP="00D95E15">
      <w:pPr>
        <w:pStyle w:val="ListParagraph"/>
        <w:numPr>
          <w:ilvl w:val="0"/>
          <w:numId w:val="39"/>
        </w:numPr>
        <w:rPr>
          <w:rFonts w:asciiTheme="minorHAnsi" w:hAnsiTheme="minorHAnsi" w:cstheme="minorHAnsi"/>
          <w:lang w:val="es-SV"/>
        </w:rPr>
      </w:pPr>
      <w:r w:rsidRPr="003966CA">
        <w:rPr>
          <w:rFonts w:asciiTheme="minorHAnsi" w:hAnsiTheme="minorHAnsi" w:cstheme="minorHAnsi"/>
          <w:lang w:val="es-SV"/>
        </w:rPr>
        <w:t>Su</w:t>
      </w:r>
      <w:r w:rsidR="00005E75" w:rsidRPr="003966CA">
        <w:rPr>
          <w:rFonts w:asciiTheme="minorHAnsi" w:hAnsiTheme="minorHAnsi" w:cstheme="minorHAnsi"/>
          <w:lang w:val="es-SV"/>
        </w:rPr>
        <w:t xml:space="preserve">ministros de </w:t>
      </w:r>
      <w:r w:rsidR="0083568D" w:rsidRPr="003966CA">
        <w:rPr>
          <w:rFonts w:asciiTheme="minorHAnsi" w:hAnsiTheme="minorHAnsi" w:cstheme="minorHAnsi"/>
          <w:lang w:val="es-SV"/>
        </w:rPr>
        <w:t>preselección adecuados [</w:t>
      </w:r>
      <w:r w:rsidR="0083568D" w:rsidRPr="003966CA">
        <w:rPr>
          <w:rFonts w:asciiTheme="minorHAnsi" w:hAnsiTheme="minorHAnsi" w:cstheme="minorHAnsi"/>
          <w:i/>
          <w:iCs/>
          <w:lang w:val="es-SV"/>
        </w:rPr>
        <w:t>triage</w:t>
      </w:r>
      <w:r w:rsidR="0083568D" w:rsidRPr="003966CA">
        <w:rPr>
          <w:rFonts w:asciiTheme="minorHAnsi" w:hAnsiTheme="minorHAnsi" w:cstheme="minorHAnsi"/>
          <w:lang w:val="es-SV"/>
        </w:rPr>
        <w:t>]</w:t>
      </w:r>
    </w:p>
    <w:p w14:paraId="5316A318" w14:textId="77777777" w:rsidR="00005E75" w:rsidRPr="003966CA" w:rsidRDefault="00005E75" w:rsidP="00005E75">
      <w:pPr>
        <w:rPr>
          <w:lang w:val="es-SV"/>
        </w:rPr>
      </w:pPr>
    </w:p>
    <w:p w14:paraId="6ED53B62" w14:textId="56EDD747" w:rsidR="00C12F17" w:rsidRPr="003966CA" w:rsidRDefault="00522E3A" w:rsidP="00522E3A">
      <w:pPr>
        <w:pStyle w:val="OutlineHeading1"/>
        <w:rPr>
          <w:rFonts w:eastAsia="Batang"/>
          <w:lang w:val="es-SV"/>
        </w:rPr>
      </w:pPr>
      <w:bookmarkStart w:id="119" w:name="_Toc84252124"/>
      <w:bookmarkEnd w:id="112"/>
      <w:r w:rsidRPr="003966CA">
        <w:rPr>
          <w:rFonts w:eastAsia="Batang"/>
          <w:lang w:val="es-SV"/>
        </w:rPr>
        <w:lastRenderedPageBreak/>
        <w:t>An</w:t>
      </w:r>
      <w:r w:rsidR="00F13788" w:rsidRPr="003966CA">
        <w:rPr>
          <w:rFonts w:eastAsia="Batang"/>
          <w:lang w:val="es-SV"/>
        </w:rPr>
        <w:t>EXO K</w:t>
      </w:r>
      <w:r w:rsidRPr="003966CA">
        <w:rPr>
          <w:rFonts w:eastAsia="Batang"/>
          <w:lang w:val="es-SV"/>
        </w:rPr>
        <w:t xml:space="preserve">: </w:t>
      </w:r>
      <w:r w:rsidR="00F13788" w:rsidRPr="003966CA">
        <w:rPr>
          <w:rFonts w:eastAsia="Batang"/>
          <w:lang w:val="es-SV"/>
        </w:rPr>
        <w:t>SEGURIDAD CIBERNÉTICA</w:t>
      </w:r>
      <w:bookmarkEnd w:id="119"/>
    </w:p>
    <w:p w14:paraId="0DCC64C6" w14:textId="77777777" w:rsidR="00B92E0F" w:rsidRPr="003966CA" w:rsidRDefault="00B92E0F" w:rsidP="00CA3E41">
      <w:pPr>
        <w:pStyle w:val="OutlineHeading2"/>
        <w:ind w:hanging="2286"/>
        <w:rPr>
          <w:shd w:val="clear" w:color="auto" w:fill="FFFFFF"/>
          <w:lang w:val="es-SV"/>
        </w:rPr>
      </w:pPr>
      <w:bookmarkStart w:id="120" w:name="_Toc84252125"/>
      <w:r w:rsidRPr="003966CA">
        <w:rPr>
          <w:shd w:val="clear" w:color="auto" w:fill="FFFFFF"/>
          <w:lang w:val="es-SV"/>
        </w:rPr>
        <w:t>General</w:t>
      </w:r>
      <w:bookmarkEnd w:id="120"/>
    </w:p>
    <w:p w14:paraId="07F6065A" w14:textId="30B4D9ED" w:rsidR="00E43F0F" w:rsidRPr="003966CA" w:rsidRDefault="00C72CA7" w:rsidP="00B92E0F">
      <w:pPr>
        <w:rPr>
          <w:rFonts w:cstheme="minorHAnsi"/>
          <w:color w:val="000000"/>
          <w:shd w:val="clear" w:color="auto" w:fill="FFFFFF"/>
          <w:lang w:val="es-SV"/>
        </w:rPr>
      </w:pPr>
      <w:r w:rsidRPr="003966CA">
        <w:rPr>
          <w:rFonts w:cstheme="minorHAnsi"/>
          <w:color w:val="000000"/>
          <w:shd w:val="clear" w:color="auto" w:fill="FFFFFF"/>
          <w:lang w:val="es-SV"/>
        </w:rPr>
        <w:t>Se produce u</w:t>
      </w:r>
      <w:r w:rsidR="00E43F0F" w:rsidRPr="003966CA">
        <w:rPr>
          <w:rFonts w:cstheme="minorHAnsi"/>
          <w:color w:val="000000"/>
          <w:shd w:val="clear" w:color="auto" w:fill="FFFFFF"/>
          <w:lang w:val="es-SV"/>
        </w:rPr>
        <w:t xml:space="preserve">n ataque cibernético cuando un </w:t>
      </w:r>
      <w:r w:rsidRPr="003966CA">
        <w:rPr>
          <w:rFonts w:cstheme="minorHAnsi"/>
          <w:color w:val="000000"/>
          <w:shd w:val="clear" w:color="auto" w:fill="FFFFFF"/>
          <w:lang w:val="es-SV"/>
        </w:rPr>
        <w:t>agresor</w:t>
      </w:r>
      <w:r w:rsidR="00E43F0F" w:rsidRPr="003966CA">
        <w:rPr>
          <w:rFonts w:cstheme="minorHAnsi"/>
          <w:color w:val="000000"/>
          <w:shd w:val="clear" w:color="auto" w:fill="FFFFFF"/>
          <w:lang w:val="es-SV"/>
        </w:rPr>
        <w:t xml:space="preserve"> intenta obtener acceso no autorizado a </w:t>
      </w:r>
      <w:r w:rsidR="00237FF4" w:rsidRPr="00237FF4">
        <w:rPr>
          <w:rFonts w:cstheme="minorHAnsi"/>
          <w:color w:val="000000"/>
          <w:shd w:val="clear" w:color="auto" w:fill="FFFFFF"/>
          <w:lang w:val="es-MX"/>
        </w:rPr>
        <w:t>un sistema informático, de tecnología operativa (OT), de control de edificios (BCS</w:t>
      </w:r>
      <w:r w:rsidR="009F2E0E">
        <w:rPr>
          <w:rFonts w:cstheme="minorHAnsi"/>
          <w:color w:val="000000"/>
          <w:shd w:val="clear" w:color="auto" w:fill="FFFFFF"/>
          <w:lang w:val="es-MX"/>
        </w:rPr>
        <w:t>, por sus siglas en inglés</w:t>
      </w:r>
      <w:r w:rsidR="00237FF4" w:rsidRPr="00237FF4">
        <w:rPr>
          <w:rFonts w:cstheme="minorHAnsi"/>
          <w:color w:val="000000"/>
          <w:shd w:val="clear" w:color="auto" w:fill="FFFFFF"/>
          <w:lang w:val="es-MX"/>
        </w:rPr>
        <w:t>) u otro sistema informático</w:t>
      </w:r>
      <w:r w:rsidR="00237FF4" w:rsidRPr="00237FF4">
        <w:rPr>
          <w:rFonts w:cstheme="minorHAnsi"/>
          <w:color w:val="000000"/>
          <w:shd w:val="clear" w:color="auto" w:fill="FFFFFF"/>
          <w:lang w:val="es-SV"/>
        </w:rPr>
        <w:t xml:space="preserve"> </w:t>
      </w:r>
      <w:r w:rsidR="00E43F0F" w:rsidRPr="003966CA">
        <w:rPr>
          <w:rFonts w:cstheme="minorHAnsi"/>
          <w:color w:val="000000"/>
          <w:shd w:val="clear" w:color="auto" w:fill="FFFFFF"/>
          <w:lang w:val="es-SV"/>
        </w:rPr>
        <w:t>con el propósito de rob</w:t>
      </w:r>
      <w:r w:rsidR="00800803" w:rsidRPr="003966CA">
        <w:rPr>
          <w:rFonts w:cstheme="minorHAnsi"/>
          <w:color w:val="000000"/>
          <w:shd w:val="clear" w:color="auto" w:fill="FFFFFF"/>
          <w:lang w:val="es-SV"/>
        </w:rPr>
        <w:t>ar</w:t>
      </w:r>
      <w:r w:rsidR="00E43F0F" w:rsidRPr="003966CA">
        <w:rPr>
          <w:rFonts w:cstheme="minorHAnsi"/>
          <w:color w:val="000000"/>
          <w:shd w:val="clear" w:color="auto" w:fill="FFFFFF"/>
          <w:lang w:val="es-SV"/>
        </w:rPr>
        <w:t>, extorsi</w:t>
      </w:r>
      <w:r w:rsidR="00800803" w:rsidRPr="003966CA">
        <w:rPr>
          <w:rFonts w:cstheme="minorHAnsi"/>
          <w:color w:val="000000"/>
          <w:shd w:val="clear" w:color="auto" w:fill="FFFFFF"/>
          <w:lang w:val="es-SV"/>
        </w:rPr>
        <w:t>onar</w:t>
      </w:r>
      <w:r w:rsidR="00E43F0F" w:rsidRPr="003966CA">
        <w:rPr>
          <w:rFonts w:cstheme="minorHAnsi"/>
          <w:color w:val="000000"/>
          <w:shd w:val="clear" w:color="auto" w:fill="FFFFFF"/>
          <w:lang w:val="es-SV"/>
        </w:rPr>
        <w:t xml:space="preserve">, </w:t>
      </w:r>
      <w:r w:rsidR="00800803" w:rsidRPr="003966CA">
        <w:rPr>
          <w:rFonts w:cstheme="minorHAnsi"/>
          <w:color w:val="000000"/>
          <w:shd w:val="clear" w:color="auto" w:fill="FFFFFF"/>
          <w:lang w:val="es-SV"/>
        </w:rPr>
        <w:t>desestabilizar</w:t>
      </w:r>
      <w:r w:rsidR="00E43F0F" w:rsidRPr="003966CA">
        <w:rPr>
          <w:rFonts w:cstheme="minorHAnsi"/>
          <w:color w:val="000000"/>
          <w:shd w:val="clear" w:color="auto" w:fill="FFFFFF"/>
          <w:lang w:val="es-SV"/>
        </w:rPr>
        <w:t xml:space="preserve"> u </w:t>
      </w:r>
      <w:r w:rsidR="00D96AB6" w:rsidRPr="003966CA">
        <w:rPr>
          <w:rFonts w:cstheme="minorHAnsi"/>
          <w:color w:val="000000"/>
          <w:shd w:val="clear" w:color="auto" w:fill="FFFFFF"/>
          <w:lang w:val="es-SV"/>
        </w:rPr>
        <w:t>otros motivos nefarios.</w:t>
      </w:r>
      <w:r w:rsidR="00E43F0F" w:rsidRPr="003966CA">
        <w:rPr>
          <w:rFonts w:cstheme="minorHAnsi"/>
          <w:color w:val="000000"/>
          <w:shd w:val="clear" w:color="auto" w:fill="FFFFFF"/>
          <w:lang w:val="es-SV"/>
        </w:rPr>
        <w:t xml:space="preserve"> </w:t>
      </w:r>
    </w:p>
    <w:p w14:paraId="2ED17266" w14:textId="341E7119" w:rsidR="00B92E0F" w:rsidRPr="003966CA" w:rsidRDefault="00B92E0F" w:rsidP="00B92E0F">
      <w:pPr>
        <w:rPr>
          <w:rFonts w:cstheme="minorHAnsi"/>
          <w:color w:val="000000"/>
          <w:shd w:val="clear" w:color="auto" w:fill="FFFFFF"/>
          <w:lang w:val="es-SV"/>
        </w:rPr>
      </w:pPr>
    </w:p>
    <w:p w14:paraId="4021F76E" w14:textId="00519D61" w:rsidR="00C72CA7" w:rsidRPr="003966CA" w:rsidRDefault="00E43F0F" w:rsidP="00B92E0F">
      <w:pPr>
        <w:rPr>
          <w:lang w:val="es-SV"/>
        </w:rPr>
      </w:pPr>
      <w:r w:rsidRPr="003966CA">
        <w:rPr>
          <w:lang w:val="es-SV"/>
        </w:rPr>
        <w:t xml:space="preserve">Los siguientes sistemas/procesos de </w:t>
      </w:r>
      <w:r w:rsidRPr="003966CA">
        <w:rPr>
          <w:highlight w:val="yellow"/>
          <w:lang w:val="es-SV"/>
        </w:rPr>
        <w:t>NOMBRE DE ORGANIZACIÓN</w:t>
      </w:r>
      <w:r w:rsidRPr="003966CA">
        <w:rPr>
          <w:lang w:val="es-SV"/>
        </w:rPr>
        <w:t xml:space="preserve"> </w:t>
      </w:r>
      <w:r w:rsidR="00A1402D" w:rsidRPr="006F4EBD">
        <w:rPr>
          <w:lang w:val="es-MX"/>
        </w:rPr>
        <w:t>han sido identificadas como vulnerables</w:t>
      </w:r>
      <w:r w:rsidR="00A1402D" w:rsidRPr="00A1402D">
        <w:rPr>
          <w:lang w:val="es-SV"/>
        </w:rPr>
        <w:t xml:space="preserve"> </w:t>
      </w:r>
      <w:r w:rsidRPr="003966CA">
        <w:rPr>
          <w:lang w:val="es-SV"/>
        </w:rPr>
        <w:t>a</w:t>
      </w:r>
      <w:r w:rsidR="00E94641" w:rsidRPr="003966CA">
        <w:rPr>
          <w:lang w:val="es-SV"/>
        </w:rPr>
        <w:t xml:space="preserve">l ataque </w:t>
      </w:r>
      <w:r w:rsidR="00C72CA7" w:rsidRPr="003966CA">
        <w:rPr>
          <w:lang w:val="es-SV"/>
        </w:rPr>
        <w:t>y/</w:t>
      </w:r>
      <w:r w:rsidR="00F23930" w:rsidRPr="003966CA">
        <w:rPr>
          <w:lang w:val="es-SV"/>
        </w:rPr>
        <w:t>o la</w:t>
      </w:r>
      <w:r w:rsidR="00C72CA7" w:rsidRPr="003966CA">
        <w:rPr>
          <w:lang w:val="es-SV"/>
        </w:rPr>
        <w:t xml:space="preserve"> </w:t>
      </w:r>
      <w:r w:rsidR="00E94641" w:rsidRPr="003966CA">
        <w:rPr>
          <w:lang w:val="es-SV"/>
        </w:rPr>
        <w:t>manipulación en materia cibernética</w:t>
      </w:r>
      <w:r w:rsidRPr="003966CA">
        <w:rPr>
          <w:lang w:val="es-SV"/>
        </w:rPr>
        <w:t xml:space="preserve">: </w:t>
      </w:r>
    </w:p>
    <w:p w14:paraId="1A2AD5F3" w14:textId="785E8D5C" w:rsidR="00B92E0F" w:rsidRPr="003966CA" w:rsidRDefault="00B92E0F" w:rsidP="00B92E0F">
      <w:pPr>
        <w:rPr>
          <w:lang w:val="es-SV"/>
        </w:rPr>
      </w:pPr>
    </w:p>
    <w:p w14:paraId="6BB96D6B" w14:textId="164199E8" w:rsidR="00E43F0F" w:rsidRPr="003966CA" w:rsidRDefault="00E43F0F" w:rsidP="008C7C94">
      <w:pPr>
        <w:pStyle w:val="Normalitalic"/>
        <w:rPr>
          <w:lang w:val="es-SV"/>
        </w:rPr>
      </w:pPr>
      <w:r w:rsidRPr="003966CA">
        <w:rPr>
          <w:lang w:val="es-SV"/>
        </w:rPr>
        <w:t>[</w:t>
      </w:r>
      <w:r w:rsidR="00C72CA7" w:rsidRPr="003966CA">
        <w:rPr>
          <w:lang w:val="es-SV"/>
        </w:rPr>
        <w:t>Guía</w:t>
      </w:r>
      <w:r w:rsidRPr="003966CA">
        <w:rPr>
          <w:lang w:val="es-SV"/>
        </w:rPr>
        <w:t xml:space="preserve">: </w:t>
      </w:r>
      <w:r w:rsidR="00C72CA7" w:rsidRPr="003966CA">
        <w:rPr>
          <w:lang w:val="es-SV"/>
        </w:rPr>
        <w:t xml:space="preserve">revisar los siguientes puntos según </w:t>
      </w:r>
      <w:r w:rsidRPr="003966CA">
        <w:rPr>
          <w:lang w:val="es-SV"/>
        </w:rPr>
        <w:t xml:space="preserve">corresponda </w:t>
      </w:r>
      <w:r w:rsidR="00C72CA7" w:rsidRPr="003966CA">
        <w:rPr>
          <w:lang w:val="es-SV"/>
        </w:rPr>
        <w:t>a</w:t>
      </w:r>
      <w:r w:rsidRPr="003966CA">
        <w:rPr>
          <w:lang w:val="es-SV"/>
        </w:rPr>
        <w:t xml:space="preserve"> </w:t>
      </w:r>
      <w:r w:rsidRPr="003966CA">
        <w:rPr>
          <w:highlight w:val="yellow"/>
          <w:lang w:val="es-SV"/>
        </w:rPr>
        <w:t>NOMBRE DE LA ORGANIZACIÓN</w:t>
      </w:r>
      <w:r w:rsidRPr="003966CA">
        <w:rPr>
          <w:lang w:val="es-SV"/>
        </w:rPr>
        <w:t>]</w:t>
      </w:r>
    </w:p>
    <w:p w14:paraId="6DBA10F3" w14:textId="77777777" w:rsidR="00A067B7" w:rsidRPr="003966CA" w:rsidRDefault="00A067B7" w:rsidP="008C7C94">
      <w:pPr>
        <w:pStyle w:val="Normalitalic"/>
        <w:rPr>
          <w:lang w:val="es-SV"/>
        </w:rPr>
      </w:pPr>
    </w:p>
    <w:p w14:paraId="0D724DB9" w14:textId="0AA9AE3D" w:rsidR="00E43F0F" w:rsidRPr="003966CA" w:rsidRDefault="00822F36" w:rsidP="008C7C94">
      <w:pPr>
        <w:pStyle w:val="Normalitalic"/>
        <w:numPr>
          <w:ilvl w:val="0"/>
          <w:numId w:val="41"/>
        </w:numPr>
        <w:rPr>
          <w:lang w:val="es-SV"/>
        </w:rPr>
      </w:pPr>
      <w:r w:rsidRPr="003966CA">
        <w:rPr>
          <w:lang w:val="es-SV"/>
        </w:rPr>
        <w:t>Notificaciones de arribo</w:t>
      </w:r>
    </w:p>
    <w:p w14:paraId="751C7531" w14:textId="1A2301FE" w:rsidR="00E43F0F" w:rsidRPr="003966CA" w:rsidRDefault="00A067B7" w:rsidP="008C7C94">
      <w:pPr>
        <w:pStyle w:val="Normalitalic"/>
        <w:numPr>
          <w:ilvl w:val="0"/>
          <w:numId w:val="41"/>
        </w:numPr>
        <w:rPr>
          <w:lang w:val="es-SV"/>
        </w:rPr>
      </w:pPr>
      <w:r w:rsidRPr="003966CA">
        <w:rPr>
          <w:lang w:val="es-SV"/>
        </w:rPr>
        <w:t>Ta</w:t>
      </w:r>
      <w:r w:rsidR="00E43F0F" w:rsidRPr="003966CA">
        <w:rPr>
          <w:lang w:val="es-SV"/>
        </w:rPr>
        <w:t>nques de almacenamiento de carga líquida en el puerto</w:t>
      </w:r>
    </w:p>
    <w:p w14:paraId="5FC8C179" w14:textId="335D70D4" w:rsidR="00E43F0F" w:rsidRPr="003966CA" w:rsidRDefault="00A067B7" w:rsidP="008C7C94">
      <w:pPr>
        <w:pStyle w:val="Normalitalic"/>
        <w:numPr>
          <w:ilvl w:val="0"/>
          <w:numId w:val="40"/>
        </w:numPr>
        <w:rPr>
          <w:lang w:val="es-SV"/>
        </w:rPr>
      </w:pPr>
      <w:r w:rsidRPr="003966CA">
        <w:rPr>
          <w:lang w:val="es-SV"/>
        </w:rPr>
        <w:t>Cor</w:t>
      </w:r>
      <w:r w:rsidR="00E43F0F" w:rsidRPr="003966CA">
        <w:rPr>
          <w:lang w:val="es-SV"/>
        </w:rPr>
        <w:t>reo electrónico</w:t>
      </w:r>
    </w:p>
    <w:p w14:paraId="33B335B8" w14:textId="47D58F97" w:rsidR="00E43F0F" w:rsidRPr="003966CA" w:rsidRDefault="00CA3FF1" w:rsidP="008C7C94">
      <w:pPr>
        <w:pStyle w:val="Normalitalic"/>
        <w:numPr>
          <w:ilvl w:val="0"/>
          <w:numId w:val="40"/>
        </w:numPr>
        <w:rPr>
          <w:lang w:val="es-SV"/>
        </w:rPr>
      </w:pPr>
      <w:r w:rsidRPr="003966CA">
        <w:rPr>
          <w:lang w:val="es-SV"/>
        </w:rPr>
        <w:t>Fac</w:t>
      </w:r>
      <w:r w:rsidR="00E43F0F" w:rsidRPr="003966CA">
        <w:rPr>
          <w:lang w:val="es-SV"/>
        </w:rPr>
        <w:t>turación / pagos</w:t>
      </w:r>
    </w:p>
    <w:p w14:paraId="7D20A9DC" w14:textId="75F7A7A2" w:rsidR="00E43F0F" w:rsidRPr="003966CA" w:rsidRDefault="00CA3FF1" w:rsidP="008C7C94">
      <w:pPr>
        <w:pStyle w:val="Normalitalic"/>
        <w:numPr>
          <w:ilvl w:val="0"/>
          <w:numId w:val="40"/>
        </w:numPr>
        <w:rPr>
          <w:lang w:val="es-SV"/>
        </w:rPr>
      </w:pPr>
      <w:r w:rsidRPr="003966CA">
        <w:rPr>
          <w:lang w:val="es-SV"/>
        </w:rPr>
        <w:t>C</w:t>
      </w:r>
      <w:r w:rsidR="00E43F0F" w:rsidRPr="003966CA">
        <w:rPr>
          <w:lang w:val="es-SV"/>
        </w:rPr>
        <w:t>ámaras de seguridad / CCTV</w:t>
      </w:r>
    </w:p>
    <w:p w14:paraId="69214AD7" w14:textId="4902845C" w:rsidR="00E43F0F" w:rsidRPr="003966CA" w:rsidRDefault="00CA3FF1" w:rsidP="008C7C94">
      <w:pPr>
        <w:pStyle w:val="Normalitalic"/>
        <w:numPr>
          <w:ilvl w:val="0"/>
          <w:numId w:val="40"/>
        </w:numPr>
        <w:rPr>
          <w:lang w:val="es-SV"/>
        </w:rPr>
      </w:pPr>
      <w:r w:rsidRPr="003966CA">
        <w:rPr>
          <w:lang w:val="es-SV"/>
        </w:rPr>
        <w:t>Contro</w:t>
      </w:r>
      <w:r w:rsidR="00E43F0F" w:rsidRPr="003966CA">
        <w:rPr>
          <w:lang w:val="es-SV"/>
        </w:rPr>
        <w:t>l de acceso de seguridad</w:t>
      </w:r>
    </w:p>
    <w:p w14:paraId="3D4105EE" w14:textId="22E17231" w:rsidR="00E43F0F" w:rsidRPr="003966CA" w:rsidRDefault="00CA3FF1" w:rsidP="008C7C94">
      <w:pPr>
        <w:pStyle w:val="Normalitalic"/>
        <w:numPr>
          <w:ilvl w:val="0"/>
          <w:numId w:val="40"/>
        </w:numPr>
        <w:rPr>
          <w:lang w:val="es-SV"/>
        </w:rPr>
      </w:pPr>
      <w:r w:rsidRPr="003966CA">
        <w:rPr>
          <w:lang w:val="es-SV"/>
        </w:rPr>
        <w:t>Perso</w:t>
      </w:r>
      <w:r w:rsidR="00E43F0F" w:rsidRPr="003966CA">
        <w:rPr>
          <w:lang w:val="es-SV"/>
        </w:rPr>
        <w:t>nal remunerado</w:t>
      </w:r>
    </w:p>
    <w:p w14:paraId="028D3D8D" w14:textId="523BC1D0" w:rsidR="00E43F0F" w:rsidRPr="003966CA" w:rsidRDefault="000C5A71" w:rsidP="008C7C94">
      <w:pPr>
        <w:pStyle w:val="Normalitalic"/>
        <w:numPr>
          <w:ilvl w:val="0"/>
          <w:numId w:val="40"/>
        </w:numPr>
        <w:rPr>
          <w:lang w:val="es-SV"/>
        </w:rPr>
      </w:pPr>
      <w:r w:rsidRPr="003966CA">
        <w:rPr>
          <w:lang w:val="es-SV"/>
        </w:rPr>
        <w:t>Manifiestos</w:t>
      </w:r>
      <w:r w:rsidR="00CA3FF1" w:rsidRPr="003966CA">
        <w:rPr>
          <w:lang w:val="es-SV"/>
        </w:rPr>
        <w:t xml:space="preserve"> </w:t>
      </w:r>
      <w:r w:rsidR="00E43F0F" w:rsidRPr="003966CA">
        <w:rPr>
          <w:lang w:val="es-SV"/>
        </w:rPr>
        <w:t>de carga</w:t>
      </w:r>
    </w:p>
    <w:p w14:paraId="7F7F05A3" w14:textId="436D6F0F" w:rsidR="00E43F0F" w:rsidRPr="003966CA" w:rsidRDefault="00CA3FF1" w:rsidP="008C7C94">
      <w:pPr>
        <w:pStyle w:val="Normalitalic"/>
        <w:numPr>
          <w:ilvl w:val="0"/>
          <w:numId w:val="40"/>
        </w:numPr>
        <w:rPr>
          <w:lang w:val="es-SV"/>
        </w:rPr>
      </w:pPr>
      <w:r w:rsidRPr="003966CA">
        <w:rPr>
          <w:lang w:val="es-SV"/>
        </w:rPr>
        <w:t>M</w:t>
      </w:r>
      <w:r w:rsidR="00E43F0F" w:rsidRPr="003966CA">
        <w:rPr>
          <w:lang w:val="es-SV"/>
        </w:rPr>
        <w:t>anifiestos de tripulación</w:t>
      </w:r>
    </w:p>
    <w:p w14:paraId="47083FFE" w14:textId="3EC7CCCE" w:rsidR="00E43F0F" w:rsidRPr="003966CA" w:rsidRDefault="00CA3FF1" w:rsidP="008C7C94">
      <w:pPr>
        <w:pStyle w:val="Normalitalic"/>
        <w:numPr>
          <w:ilvl w:val="0"/>
          <w:numId w:val="40"/>
        </w:numPr>
        <w:rPr>
          <w:lang w:val="es-SV"/>
        </w:rPr>
      </w:pPr>
      <w:r w:rsidRPr="003966CA">
        <w:rPr>
          <w:lang w:val="es-SV"/>
        </w:rPr>
        <w:t>Mani</w:t>
      </w:r>
      <w:r w:rsidR="00E43F0F" w:rsidRPr="003966CA">
        <w:rPr>
          <w:lang w:val="es-SV"/>
        </w:rPr>
        <w:t>fiestos de pasaje</w:t>
      </w:r>
    </w:p>
    <w:p w14:paraId="5E620A91" w14:textId="6C8D4F74" w:rsidR="00E35935" w:rsidRPr="003966CA" w:rsidRDefault="00E35935" w:rsidP="008C7C94">
      <w:pPr>
        <w:pStyle w:val="Normalitalic"/>
        <w:numPr>
          <w:ilvl w:val="0"/>
          <w:numId w:val="40"/>
        </w:numPr>
        <w:rPr>
          <w:lang w:val="es-SV"/>
        </w:rPr>
      </w:pPr>
      <w:r w:rsidRPr="003966CA">
        <w:rPr>
          <w:lang w:val="es-SV"/>
        </w:rPr>
        <w:t>Co</w:t>
      </w:r>
      <w:r w:rsidR="00E43F0F" w:rsidRPr="003966CA">
        <w:rPr>
          <w:lang w:val="es-SV"/>
        </w:rPr>
        <w:t>municaciones con grúas</w:t>
      </w:r>
    </w:p>
    <w:p w14:paraId="377D851E" w14:textId="042E0131" w:rsidR="00B92E0F" w:rsidRPr="003966CA" w:rsidRDefault="00B92E0F" w:rsidP="00E35935">
      <w:pPr>
        <w:pStyle w:val="ListBullet"/>
        <w:numPr>
          <w:ilvl w:val="0"/>
          <w:numId w:val="0"/>
        </w:numPr>
        <w:ind w:left="720"/>
        <w:rPr>
          <w:iCs/>
          <w:lang w:val="es-SV"/>
        </w:rPr>
      </w:pPr>
    </w:p>
    <w:p w14:paraId="479B2606" w14:textId="3F293E37" w:rsidR="00B92E0F" w:rsidRPr="003966CA" w:rsidRDefault="00B92E0F" w:rsidP="00CA3E41">
      <w:pPr>
        <w:pStyle w:val="OutlineHeading2"/>
        <w:ind w:hanging="2286"/>
        <w:rPr>
          <w:rFonts w:eastAsia="Batang"/>
          <w:lang w:val="es-SV"/>
        </w:rPr>
      </w:pPr>
      <w:bookmarkStart w:id="121" w:name="_Toc84252126"/>
      <w:r w:rsidRPr="003966CA">
        <w:rPr>
          <w:rFonts w:eastAsia="Batang"/>
          <w:lang w:val="es-SV"/>
        </w:rPr>
        <w:t>Prepara</w:t>
      </w:r>
      <w:r w:rsidR="00A43B25" w:rsidRPr="003966CA">
        <w:rPr>
          <w:rFonts w:eastAsia="Batang"/>
          <w:lang w:val="es-SV"/>
        </w:rPr>
        <w:t>ción y prevención</w:t>
      </w:r>
      <w:bookmarkEnd w:id="121"/>
    </w:p>
    <w:p w14:paraId="514FA12B" w14:textId="11DE1A3D" w:rsidR="00A43B25" w:rsidRPr="003966CA" w:rsidRDefault="0002255D" w:rsidP="008C7C94">
      <w:pPr>
        <w:pStyle w:val="Normalitalic"/>
        <w:rPr>
          <w:lang w:val="es-SV"/>
        </w:rPr>
      </w:pPr>
      <w:r w:rsidRPr="003966CA">
        <w:rPr>
          <w:lang w:val="es-SV"/>
        </w:rPr>
        <w:t>[Gu</w:t>
      </w:r>
      <w:r w:rsidR="00A43B25" w:rsidRPr="003966CA">
        <w:rPr>
          <w:lang w:val="es-SV"/>
        </w:rPr>
        <w:t>ía</w:t>
      </w:r>
      <w:r w:rsidRPr="003966CA">
        <w:rPr>
          <w:lang w:val="es-SV"/>
        </w:rPr>
        <w:t xml:space="preserve">: </w:t>
      </w:r>
      <w:r w:rsidR="00A43B25" w:rsidRPr="003966CA">
        <w:rPr>
          <w:lang w:val="es-SV"/>
        </w:rPr>
        <w:t>examinar la siguiente información, actualizarla y revisarla para que refleje con precisión las medidas de higiene cibernética que su organización</w:t>
      </w:r>
      <w:r w:rsidR="00FC6F32" w:rsidRPr="003966CA">
        <w:rPr>
          <w:lang w:val="es-SV"/>
        </w:rPr>
        <w:t xml:space="preserve"> requiere</w:t>
      </w:r>
      <w:r w:rsidR="00A43B25" w:rsidRPr="003966CA">
        <w:rPr>
          <w:lang w:val="es-SV"/>
        </w:rPr>
        <w:t>].</w:t>
      </w:r>
    </w:p>
    <w:p w14:paraId="0F09C404" w14:textId="77777777" w:rsidR="00A43B25" w:rsidRPr="003966CA" w:rsidRDefault="00A43B25" w:rsidP="008C7C94">
      <w:pPr>
        <w:pStyle w:val="Normalitalic"/>
        <w:rPr>
          <w:lang w:val="es-SV"/>
        </w:rPr>
      </w:pPr>
    </w:p>
    <w:p w14:paraId="02F7B9E0" w14:textId="5EC37E50" w:rsidR="00E65780" w:rsidRPr="003966CA" w:rsidRDefault="00B47AAF" w:rsidP="00B92E0F">
      <w:pPr>
        <w:rPr>
          <w:highlight w:val="yellow"/>
          <w:lang w:val="es-SV"/>
        </w:rPr>
      </w:pPr>
      <w:r w:rsidRPr="003966CA">
        <w:rPr>
          <w:highlight w:val="yellow"/>
          <w:lang w:val="es-SV"/>
        </w:rPr>
        <w:t>NOMBRE DE LA ORGANIZACIÓN</w:t>
      </w:r>
      <w:r w:rsidRPr="003966CA">
        <w:rPr>
          <w:lang w:val="es-SV"/>
        </w:rPr>
        <w:t xml:space="preserve"> pondrá en marcha las siguientes medidas de higiene cibernética para minimizar la probabilidad de un incidente cibernético</w:t>
      </w:r>
      <w:r w:rsidR="00B302DA">
        <w:rPr>
          <w:lang w:val="es-SV"/>
        </w:rPr>
        <w:t xml:space="preserve">, </w:t>
      </w:r>
      <w:r w:rsidR="00B302DA" w:rsidRPr="00B302DA">
        <w:rPr>
          <w:lang w:val="es-MX"/>
        </w:rPr>
        <w:t>siguiendo el Marco de Ciberseguridad (CSF</w:t>
      </w:r>
      <w:r w:rsidR="00B302DA">
        <w:rPr>
          <w:lang w:val="es-MX"/>
        </w:rPr>
        <w:t>, por sus siglas en inglés</w:t>
      </w:r>
      <w:r w:rsidR="00B302DA" w:rsidRPr="00B302DA">
        <w:rPr>
          <w:lang w:val="es-MX"/>
        </w:rPr>
        <w:t xml:space="preserve">) del NIST en lo que respecta a </w:t>
      </w:r>
      <w:r w:rsidR="00B302DA" w:rsidRPr="00B302DA">
        <w:rPr>
          <w:i/>
          <w:iCs/>
          <w:lang w:val="es-MX"/>
        </w:rPr>
        <w:t>Gobernar, Identificar, Proteger, Detectar, Responder y Recuperar</w:t>
      </w:r>
      <w:r w:rsidRPr="003966CA">
        <w:rPr>
          <w:lang w:val="es-SV"/>
        </w:rPr>
        <w:t>:</w:t>
      </w:r>
      <w:r w:rsidRPr="003966CA">
        <w:rPr>
          <w:highlight w:val="yellow"/>
          <w:lang w:val="es-SV"/>
        </w:rPr>
        <w:t xml:space="preserve"> </w:t>
      </w:r>
    </w:p>
    <w:p w14:paraId="08C6B27E" w14:textId="114AFA9A" w:rsidR="00804E7C" w:rsidRPr="003966CA" w:rsidRDefault="00804E7C" w:rsidP="00804E7C">
      <w:pPr>
        <w:pStyle w:val="ListParagraph"/>
        <w:numPr>
          <w:ilvl w:val="0"/>
          <w:numId w:val="42"/>
        </w:numPr>
        <w:rPr>
          <w:rFonts w:asciiTheme="minorHAnsi" w:hAnsiTheme="minorHAnsi" w:cstheme="minorHAnsi"/>
          <w:lang w:val="es-SV"/>
        </w:rPr>
      </w:pPr>
      <w:r w:rsidRPr="003966CA">
        <w:rPr>
          <w:rFonts w:asciiTheme="minorHAnsi" w:hAnsiTheme="minorHAnsi" w:cstheme="minorHAnsi"/>
          <w:lang w:val="es-SV"/>
        </w:rPr>
        <w:t>Implementar sistemas de protección (“</w:t>
      </w:r>
      <w:r w:rsidRPr="003966CA">
        <w:rPr>
          <w:rFonts w:asciiTheme="minorHAnsi" w:hAnsiTheme="minorHAnsi" w:cstheme="minorHAnsi"/>
          <w:i/>
          <w:iCs/>
          <w:lang w:val="es-SV"/>
        </w:rPr>
        <w:t>firewall</w:t>
      </w:r>
      <w:r w:rsidRPr="003966CA">
        <w:rPr>
          <w:rFonts w:asciiTheme="minorHAnsi" w:hAnsiTheme="minorHAnsi" w:cstheme="minorHAnsi"/>
          <w:lang w:val="es-SV"/>
        </w:rPr>
        <w:t>”)</w:t>
      </w:r>
    </w:p>
    <w:p w14:paraId="49BA3B6D" w14:textId="3FE60795" w:rsidR="00804E7C" w:rsidRPr="003966CA" w:rsidRDefault="00804E7C" w:rsidP="00B47A6D">
      <w:pPr>
        <w:pStyle w:val="ListParagraph"/>
        <w:numPr>
          <w:ilvl w:val="0"/>
          <w:numId w:val="42"/>
        </w:numPr>
        <w:rPr>
          <w:rFonts w:asciiTheme="minorHAnsi" w:hAnsiTheme="minorHAnsi" w:cstheme="minorHAnsi"/>
          <w:lang w:val="es-SV"/>
        </w:rPr>
      </w:pPr>
      <w:r w:rsidRPr="003966CA">
        <w:rPr>
          <w:rFonts w:asciiTheme="minorHAnsi" w:hAnsiTheme="minorHAnsi" w:cstheme="minorHAnsi"/>
          <w:lang w:val="es-SV"/>
        </w:rPr>
        <w:t>Capacitar periódicamente al personal en las prácticas adecuadas de higiene cibernética.</w:t>
      </w:r>
    </w:p>
    <w:p w14:paraId="0886B285" w14:textId="5D4C0B9F" w:rsidR="00804E7C" w:rsidRPr="003966CA" w:rsidRDefault="00804E7C" w:rsidP="008248BD">
      <w:pPr>
        <w:pStyle w:val="ListParagraph"/>
        <w:numPr>
          <w:ilvl w:val="0"/>
          <w:numId w:val="42"/>
        </w:numPr>
        <w:rPr>
          <w:rFonts w:asciiTheme="minorHAnsi" w:hAnsiTheme="minorHAnsi" w:cstheme="minorHAnsi"/>
          <w:lang w:val="es-SV"/>
        </w:rPr>
      </w:pPr>
      <w:r w:rsidRPr="003966CA">
        <w:rPr>
          <w:rFonts w:asciiTheme="minorHAnsi" w:hAnsiTheme="minorHAnsi" w:cstheme="minorHAnsi"/>
          <w:lang w:val="es-SV"/>
        </w:rPr>
        <w:t>Analizar periódicamente la red en busca de virus</w:t>
      </w:r>
    </w:p>
    <w:p w14:paraId="327B5DB3" w14:textId="30D08969" w:rsidR="00804E7C" w:rsidRPr="003966CA" w:rsidRDefault="00804E7C" w:rsidP="00442D87">
      <w:pPr>
        <w:pStyle w:val="ListParagraph"/>
        <w:numPr>
          <w:ilvl w:val="0"/>
          <w:numId w:val="42"/>
        </w:numPr>
        <w:rPr>
          <w:rFonts w:asciiTheme="minorHAnsi" w:hAnsiTheme="minorHAnsi" w:cstheme="minorHAnsi"/>
          <w:lang w:val="es-SV"/>
        </w:rPr>
      </w:pPr>
      <w:r w:rsidRPr="003966CA">
        <w:rPr>
          <w:rFonts w:asciiTheme="minorHAnsi" w:hAnsiTheme="minorHAnsi" w:cstheme="minorHAnsi"/>
          <w:lang w:val="es-SV"/>
        </w:rPr>
        <w:t>Instalar parches de software tan pronto como se publiquen</w:t>
      </w:r>
    </w:p>
    <w:p w14:paraId="626D2B3E" w14:textId="1BD23D6A" w:rsidR="00804E7C" w:rsidRPr="003966CA" w:rsidRDefault="00804E7C" w:rsidP="00DC56B5">
      <w:pPr>
        <w:pStyle w:val="ListParagraph"/>
        <w:numPr>
          <w:ilvl w:val="0"/>
          <w:numId w:val="42"/>
        </w:numPr>
        <w:rPr>
          <w:rFonts w:asciiTheme="minorHAnsi" w:hAnsiTheme="minorHAnsi" w:cstheme="minorHAnsi"/>
          <w:lang w:val="es-SV"/>
        </w:rPr>
      </w:pPr>
      <w:r w:rsidRPr="003966CA">
        <w:rPr>
          <w:rFonts w:asciiTheme="minorHAnsi" w:hAnsiTheme="minorHAnsi" w:cstheme="minorHAnsi"/>
          <w:lang w:val="es-SV"/>
        </w:rPr>
        <w:t xml:space="preserve">Prohibir el uso de memorias </w:t>
      </w:r>
      <w:r w:rsidR="00DE619E">
        <w:rPr>
          <w:rFonts w:asciiTheme="minorHAnsi" w:hAnsiTheme="minorHAnsi" w:cstheme="minorHAnsi"/>
          <w:lang w:val="es-SV"/>
        </w:rPr>
        <w:t>externas, incluyendo USB,</w:t>
      </w:r>
      <w:r w:rsidRPr="003966CA">
        <w:rPr>
          <w:rFonts w:asciiTheme="minorHAnsi" w:hAnsiTheme="minorHAnsi" w:cstheme="minorHAnsi"/>
          <w:lang w:val="es-SV"/>
        </w:rPr>
        <w:t xml:space="preserve"> no escaneadas en redes de </w:t>
      </w:r>
      <w:r w:rsidRPr="003966CA">
        <w:rPr>
          <w:rFonts w:asciiTheme="minorHAnsi" w:hAnsiTheme="minorHAnsi" w:cstheme="minorHAnsi"/>
          <w:highlight w:val="yellow"/>
          <w:lang w:val="es-SV"/>
        </w:rPr>
        <w:t>NOMBRE DE LA ORGANIZACIÓN</w:t>
      </w:r>
    </w:p>
    <w:p w14:paraId="2FCD8BC4" w14:textId="6F85B0CE" w:rsidR="0002255D" w:rsidRPr="003966CA" w:rsidRDefault="004179E2" w:rsidP="00CA3E41">
      <w:pPr>
        <w:pStyle w:val="OutlineHeading2"/>
        <w:keepNext w:val="0"/>
        <w:ind w:hanging="2286"/>
        <w:rPr>
          <w:lang w:val="es-SV"/>
        </w:rPr>
      </w:pPr>
      <w:bookmarkStart w:id="122" w:name="_Toc84252127"/>
      <w:bookmarkStart w:id="123" w:name="_Toc67987909"/>
      <w:r w:rsidRPr="003966CA">
        <w:rPr>
          <w:lang w:val="es-SV"/>
        </w:rPr>
        <w:t>Datos de contacto</w:t>
      </w:r>
      <w:r w:rsidR="00E630D0" w:rsidRPr="003966CA">
        <w:rPr>
          <w:lang w:val="es-SV"/>
        </w:rPr>
        <w:t xml:space="preserve"> </w:t>
      </w:r>
      <w:r w:rsidR="005C520E" w:rsidRPr="003966CA">
        <w:rPr>
          <w:lang w:val="es-SV"/>
        </w:rPr>
        <w:t xml:space="preserve">para la </w:t>
      </w:r>
      <w:r w:rsidR="00E630D0" w:rsidRPr="003966CA">
        <w:rPr>
          <w:lang w:val="es-SV"/>
        </w:rPr>
        <w:t>seguridad cibernética</w:t>
      </w:r>
      <w:bookmarkEnd w:id="122"/>
    </w:p>
    <w:p w14:paraId="7F658DD8" w14:textId="6DAA5D2A" w:rsidR="0002255D" w:rsidRPr="003966CA" w:rsidRDefault="0002255D" w:rsidP="0002255D">
      <w:pPr>
        <w:rPr>
          <w:rFonts w:cs="Segoe UI"/>
          <w:i/>
          <w:color w:val="212121"/>
          <w:szCs w:val="22"/>
          <w:lang w:val="es-SV"/>
        </w:rPr>
      </w:pPr>
      <w:r w:rsidRPr="003966CA">
        <w:rPr>
          <w:rFonts w:cs="Segoe UI"/>
          <w:i/>
          <w:color w:val="212121"/>
          <w:szCs w:val="22"/>
          <w:lang w:val="es-SV"/>
        </w:rPr>
        <w:t>[Gu</w:t>
      </w:r>
      <w:r w:rsidR="00ED1068" w:rsidRPr="003966CA">
        <w:rPr>
          <w:rFonts w:cs="Segoe UI"/>
          <w:i/>
          <w:color w:val="212121"/>
          <w:szCs w:val="22"/>
          <w:lang w:val="es-SV"/>
        </w:rPr>
        <w:t>ía</w:t>
      </w:r>
      <w:r w:rsidRPr="003966CA">
        <w:rPr>
          <w:rFonts w:cs="Segoe UI"/>
          <w:i/>
          <w:color w:val="212121"/>
          <w:szCs w:val="22"/>
          <w:lang w:val="es-SV"/>
        </w:rPr>
        <w:t xml:space="preserve">: </w:t>
      </w:r>
      <w:r w:rsidR="00ED1068" w:rsidRPr="003966CA">
        <w:rPr>
          <w:rFonts w:cs="Segoe UI"/>
          <w:i/>
          <w:color w:val="212121"/>
          <w:szCs w:val="22"/>
          <w:lang w:val="es-SV"/>
        </w:rPr>
        <w:t xml:space="preserve">proporcionar detalles de </w:t>
      </w:r>
      <w:r w:rsidR="00A83396" w:rsidRPr="003966CA">
        <w:rPr>
          <w:rFonts w:cs="Segoe UI"/>
          <w:i/>
          <w:color w:val="212121"/>
          <w:szCs w:val="22"/>
          <w:lang w:val="es-SV"/>
        </w:rPr>
        <w:t xml:space="preserve">principales </w:t>
      </w:r>
      <w:r w:rsidR="00ED1068" w:rsidRPr="003966CA">
        <w:rPr>
          <w:rFonts w:cs="Segoe UI"/>
          <w:i/>
          <w:color w:val="212121"/>
          <w:szCs w:val="22"/>
          <w:lang w:val="es-SV"/>
        </w:rPr>
        <w:t>contactos</w:t>
      </w:r>
      <w:r w:rsidRPr="003966CA">
        <w:rPr>
          <w:rFonts w:cs="Segoe UI"/>
          <w:i/>
          <w:color w:val="212121"/>
          <w:szCs w:val="22"/>
          <w:lang w:val="es-SV"/>
        </w:rPr>
        <w:t>]</w:t>
      </w:r>
    </w:p>
    <w:p w14:paraId="75FF859C" w14:textId="77777777" w:rsidR="0002255D" w:rsidRPr="003966CA" w:rsidRDefault="0002255D" w:rsidP="0002255D">
      <w:pPr>
        <w:rPr>
          <w:rFonts w:cs="Segoe UI"/>
          <w:color w:val="212121"/>
          <w:szCs w:val="22"/>
          <w:lang w:val="es-SV"/>
        </w:rPr>
      </w:pPr>
    </w:p>
    <w:tbl>
      <w:tblPr>
        <w:tblStyle w:val="TableGrid"/>
        <w:tblW w:w="0" w:type="auto"/>
        <w:tblInd w:w="378" w:type="dxa"/>
        <w:tblLook w:val="06A0" w:firstRow="1" w:lastRow="0" w:firstColumn="1" w:lastColumn="0" w:noHBand="1" w:noVBand="1"/>
      </w:tblPr>
      <w:tblGrid>
        <w:gridCol w:w="4157"/>
        <w:gridCol w:w="4609"/>
      </w:tblGrid>
      <w:tr w:rsidR="0002255D" w:rsidRPr="003966CA" w14:paraId="2725C4BF" w14:textId="77777777" w:rsidTr="00A869BC">
        <w:trPr>
          <w:trHeight w:val="718"/>
        </w:trPr>
        <w:tc>
          <w:tcPr>
            <w:tcW w:w="4157" w:type="dxa"/>
            <w:shd w:val="clear" w:color="auto" w:fill="auto"/>
            <w:vAlign w:val="center"/>
          </w:tcPr>
          <w:p w14:paraId="66B5B279" w14:textId="311CAC52" w:rsidR="0002255D" w:rsidRPr="003966CA" w:rsidRDefault="00433119" w:rsidP="00493CEE">
            <w:pPr>
              <w:jc w:val="left"/>
              <w:rPr>
                <w:rFonts w:cs="Segoe UI"/>
                <w:b/>
                <w:color w:val="212121"/>
                <w:lang w:val="es-SV"/>
              </w:rPr>
            </w:pPr>
            <w:r w:rsidRPr="003966CA">
              <w:rPr>
                <w:rFonts w:cs="Segoe UI"/>
                <w:b/>
                <w:color w:val="212121"/>
                <w:lang w:val="es-SV"/>
              </w:rPr>
              <w:t>Nombre del</w:t>
            </w:r>
            <w:r w:rsidR="00BA0400" w:rsidRPr="003966CA">
              <w:rPr>
                <w:rFonts w:cs="Segoe UI"/>
                <w:b/>
                <w:color w:val="212121"/>
                <w:lang w:val="es-SV"/>
              </w:rPr>
              <w:t xml:space="preserve"> funcionario designado como O</w:t>
            </w:r>
            <w:r w:rsidR="00493CEE" w:rsidRPr="003966CA">
              <w:rPr>
                <w:rFonts w:cs="Segoe UI"/>
                <w:b/>
                <w:color w:val="212121"/>
                <w:lang w:val="es-SV"/>
              </w:rPr>
              <w:t>ficial</w:t>
            </w:r>
            <w:r w:rsidRPr="003966CA">
              <w:rPr>
                <w:rFonts w:cs="Segoe UI"/>
                <w:b/>
                <w:color w:val="212121"/>
                <w:lang w:val="es-SV"/>
              </w:rPr>
              <w:t xml:space="preserve"> </w:t>
            </w:r>
            <w:r w:rsidR="00BA0400" w:rsidRPr="003966CA">
              <w:rPr>
                <w:rFonts w:cs="Segoe UI"/>
                <w:b/>
                <w:color w:val="212121"/>
                <w:lang w:val="es-SV"/>
              </w:rPr>
              <w:t>Principal</w:t>
            </w:r>
            <w:r w:rsidR="00493CEE" w:rsidRPr="003966CA">
              <w:rPr>
                <w:rFonts w:cs="Segoe UI"/>
                <w:b/>
                <w:color w:val="212121"/>
                <w:lang w:val="es-SV"/>
              </w:rPr>
              <w:t xml:space="preserve"> </w:t>
            </w:r>
            <w:r w:rsidRPr="003966CA">
              <w:rPr>
                <w:rFonts w:cs="Segoe UI"/>
                <w:b/>
                <w:color w:val="212121"/>
                <w:lang w:val="es-SV"/>
              </w:rPr>
              <w:t xml:space="preserve">de </w:t>
            </w:r>
            <w:r w:rsidR="00BA0400" w:rsidRPr="003966CA">
              <w:rPr>
                <w:rFonts w:cs="Segoe UI"/>
                <w:b/>
                <w:color w:val="212121"/>
                <w:lang w:val="es-SV"/>
              </w:rPr>
              <w:t>S</w:t>
            </w:r>
            <w:r w:rsidRPr="003966CA">
              <w:rPr>
                <w:rFonts w:cs="Segoe UI"/>
                <w:b/>
                <w:color w:val="212121"/>
                <w:lang w:val="es-SV"/>
              </w:rPr>
              <w:t xml:space="preserve">eguridad de la </w:t>
            </w:r>
            <w:r w:rsidR="00BA0400" w:rsidRPr="003966CA">
              <w:rPr>
                <w:rFonts w:cs="Segoe UI"/>
                <w:b/>
                <w:color w:val="212121"/>
                <w:lang w:val="es-SV"/>
              </w:rPr>
              <w:t>I</w:t>
            </w:r>
            <w:r w:rsidRPr="003966CA">
              <w:rPr>
                <w:rFonts w:cs="Segoe UI"/>
                <w:b/>
                <w:color w:val="212121"/>
                <w:lang w:val="es-SV"/>
              </w:rPr>
              <w:t>nformación</w:t>
            </w:r>
            <w:r w:rsidR="005C520E" w:rsidRPr="003966CA">
              <w:rPr>
                <w:rFonts w:cs="Segoe UI"/>
                <w:b/>
                <w:color w:val="212121"/>
                <w:lang w:val="es-SV"/>
              </w:rPr>
              <w:t xml:space="preserve"> </w:t>
            </w:r>
            <w:r w:rsidR="00BA0400" w:rsidRPr="003966CA">
              <w:rPr>
                <w:rFonts w:cs="Segoe UI"/>
                <w:b/>
                <w:color w:val="212121"/>
                <w:lang w:val="es-SV"/>
              </w:rPr>
              <w:t>C</w:t>
            </w:r>
            <w:r w:rsidR="005C520E" w:rsidRPr="003966CA">
              <w:rPr>
                <w:rFonts w:cs="Segoe UI"/>
                <w:b/>
                <w:color w:val="212121"/>
                <w:lang w:val="es-SV"/>
              </w:rPr>
              <w:t>ibernética</w:t>
            </w:r>
            <w:r w:rsidR="00BA0400" w:rsidRPr="003966CA">
              <w:rPr>
                <w:rFonts w:cs="Segoe UI"/>
                <w:b/>
                <w:color w:val="212121"/>
                <w:lang w:val="es-SV"/>
              </w:rPr>
              <w:t xml:space="preserve"> </w:t>
            </w:r>
            <w:r w:rsidRPr="003966CA">
              <w:rPr>
                <w:rFonts w:cs="Segoe UI"/>
                <w:b/>
                <w:color w:val="212121"/>
                <w:lang w:val="es-SV"/>
              </w:rPr>
              <w:t>(CISO</w:t>
            </w:r>
            <w:r w:rsidR="00866964" w:rsidRPr="003966CA">
              <w:rPr>
                <w:rFonts w:cs="Segoe UI"/>
                <w:b/>
                <w:color w:val="212121"/>
                <w:lang w:val="es-SV"/>
              </w:rPr>
              <w:t>, por sus siglas en inglés</w:t>
            </w:r>
            <w:r w:rsidRPr="003966CA">
              <w:rPr>
                <w:rFonts w:cs="Segoe UI"/>
                <w:b/>
                <w:color w:val="212121"/>
                <w:lang w:val="es-SV"/>
              </w:rPr>
              <w:t>)</w:t>
            </w:r>
          </w:p>
        </w:tc>
        <w:tc>
          <w:tcPr>
            <w:tcW w:w="4609" w:type="dxa"/>
            <w:shd w:val="clear" w:color="auto" w:fill="auto"/>
          </w:tcPr>
          <w:p w14:paraId="638CAF16" w14:textId="77C5C28E"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72450FFF" w14:textId="77777777" w:rsidTr="00A869BC">
        <w:trPr>
          <w:trHeight w:val="248"/>
        </w:trPr>
        <w:tc>
          <w:tcPr>
            <w:tcW w:w="4157" w:type="dxa"/>
            <w:shd w:val="clear" w:color="auto" w:fill="auto"/>
            <w:vAlign w:val="center"/>
          </w:tcPr>
          <w:p w14:paraId="6EF9A07C" w14:textId="0F0E1F91" w:rsidR="0002255D" w:rsidRPr="003966CA" w:rsidRDefault="00493CEE" w:rsidP="0091139C">
            <w:pPr>
              <w:rPr>
                <w:rFonts w:cs="Segoe UI"/>
                <w:b/>
                <w:color w:val="212121"/>
                <w:lang w:val="es-SV"/>
              </w:rPr>
            </w:pPr>
            <w:r w:rsidRPr="003966CA">
              <w:rPr>
                <w:rFonts w:cs="Segoe UI"/>
                <w:b/>
                <w:color w:val="212121"/>
                <w:lang w:val="es-SV"/>
              </w:rPr>
              <w:t xml:space="preserve">Número de teléfono de la oficina de CISO </w:t>
            </w:r>
          </w:p>
        </w:tc>
        <w:tc>
          <w:tcPr>
            <w:tcW w:w="4609" w:type="dxa"/>
            <w:shd w:val="clear" w:color="auto" w:fill="auto"/>
          </w:tcPr>
          <w:p w14:paraId="798EB1B9" w14:textId="53F067FE"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4784C75E" w14:textId="77777777" w:rsidTr="00A869BC">
        <w:trPr>
          <w:trHeight w:val="239"/>
        </w:trPr>
        <w:tc>
          <w:tcPr>
            <w:tcW w:w="4157" w:type="dxa"/>
            <w:shd w:val="clear" w:color="auto" w:fill="auto"/>
            <w:vAlign w:val="center"/>
          </w:tcPr>
          <w:p w14:paraId="5E83AB56" w14:textId="72558BA2" w:rsidR="0002255D" w:rsidRPr="003966CA" w:rsidRDefault="00F305B9" w:rsidP="0091139C">
            <w:pPr>
              <w:rPr>
                <w:rFonts w:cs="Segoe UI"/>
                <w:b/>
                <w:color w:val="212121"/>
                <w:lang w:val="es-SV"/>
              </w:rPr>
            </w:pPr>
            <w:r w:rsidRPr="003966CA">
              <w:rPr>
                <w:rFonts w:cs="Segoe UI"/>
                <w:b/>
                <w:color w:val="212121"/>
                <w:lang w:val="es-SV"/>
              </w:rPr>
              <w:t xml:space="preserve">No. de teléfono móvil del </w:t>
            </w:r>
            <w:r w:rsidR="0002255D" w:rsidRPr="003966CA">
              <w:rPr>
                <w:rFonts w:cs="Segoe UI"/>
                <w:b/>
                <w:color w:val="212121"/>
                <w:lang w:val="es-SV"/>
              </w:rPr>
              <w:t>CISO</w:t>
            </w:r>
          </w:p>
        </w:tc>
        <w:tc>
          <w:tcPr>
            <w:tcW w:w="4609" w:type="dxa"/>
            <w:shd w:val="clear" w:color="auto" w:fill="auto"/>
          </w:tcPr>
          <w:p w14:paraId="7C50EC43" w14:textId="46E1992D"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2046FA54" w14:textId="77777777" w:rsidTr="00A869BC">
        <w:trPr>
          <w:trHeight w:val="239"/>
        </w:trPr>
        <w:tc>
          <w:tcPr>
            <w:tcW w:w="4157" w:type="dxa"/>
            <w:shd w:val="clear" w:color="auto" w:fill="auto"/>
            <w:vAlign w:val="center"/>
          </w:tcPr>
          <w:p w14:paraId="4BE132E5" w14:textId="5262EDCD" w:rsidR="0002255D" w:rsidRPr="003966CA" w:rsidRDefault="008477DA" w:rsidP="0091139C">
            <w:pPr>
              <w:rPr>
                <w:rFonts w:cs="Segoe UI"/>
                <w:b/>
                <w:color w:val="212121"/>
                <w:lang w:val="es-SV"/>
              </w:rPr>
            </w:pPr>
            <w:r w:rsidRPr="003966CA">
              <w:rPr>
                <w:rFonts w:cs="Segoe UI"/>
                <w:b/>
                <w:color w:val="212121"/>
                <w:lang w:val="es-SV"/>
              </w:rPr>
              <w:lastRenderedPageBreak/>
              <w:t xml:space="preserve">Dirección de correo electrónico de </w:t>
            </w:r>
            <w:r w:rsidR="0002255D" w:rsidRPr="003966CA">
              <w:rPr>
                <w:rFonts w:cs="Segoe UI"/>
                <w:b/>
                <w:color w:val="212121"/>
                <w:lang w:val="es-SV"/>
              </w:rPr>
              <w:t>CISO</w:t>
            </w:r>
          </w:p>
        </w:tc>
        <w:tc>
          <w:tcPr>
            <w:tcW w:w="4609" w:type="dxa"/>
            <w:shd w:val="clear" w:color="auto" w:fill="auto"/>
          </w:tcPr>
          <w:p w14:paraId="196A5B8D" w14:textId="6D8AD937" w:rsidR="0002255D" w:rsidRPr="003966CA" w:rsidRDefault="00433119" w:rsidP="0091139C">
            <w:pPr>
              <w:jc w:val="center"/>
              <w:rPr>
                <w:rFonts w:cs="Segoe UI"/>
                <w:color w:val="212121"/>
                <w:highlight w:val="yellow"/>
                <w:lang w:val="es-SV"/>
              </w:rPr>
            </w:pPr>
            <w:r w:rsidRPr="003966CA">
              <w:rPr>
                <w:rFonts w:cs="Segoe UI"/>
                <w:color w:val="212121"/>
                <w:highlight w:val="yellow"/>
                <w:lang w:val="es-SV"/>
              </w:rPr>
              <w:t>INSERTAR</w:t>
            </w:r>
          </w:p>
        </w:tc>
      </w:tr>
      <w:tr w:rsidR="0002255D" w:rsidRPr="003966CA" w14:paraId="4E032355" w14:textId="77777777" w:rsidTr="00A869BC">
        <w:trPr>
          <w:trHeight w:val="248"/>
        </w:trPr>
        <w:tc>
          <w:tcPr>
            <w:tcW w:w="4157" w:type="dxa"/>
            <w:shd w:val="clear" w:color="auto" w:fill="auto"/>
            <w:vAlign w:val="center"/>
          </w:tcPr>
          <w:p w14:paraId="5DFE34A4" w14:textId="40FFB415" w:rsidR="0002255D" w:rsidRPr="003966CA" w:rsidRDefault="006E3B9E" w:rsidP="0091139C">
            <w:pPr>
              <w:rPr>
                <w:rFonts w:cs="Segoe UI"/>
                <w:b/>
                <w:color w:val="212121"/>
                <w:lang w:val="es-SV"/>
              </w:rPr>
            </w:pPr>
            <w:r w:rsidRPr="003966CA">
              <w:rPr>
                <w:rFonts w:cs="Segoe UI"/>
                <w:b/>
                <w:color w:val="212121"/>
                <w:lang w:val="es-SV"/>
              </w:rPr>
              <w:t xml:space="preserve">Nombre del </w:t>
            </w:r>
            <w:r w:rsidR="00A65ED6" w:rsidRPr="003966CA">
              <w:rPr>
                <w:rFonts w:cs="Segoe UI"/>
                <w:b/>
                <w:color w:val="212121"/>
                <w:lang w:val="es-SV"/>
              </w:rPr>
              <w:t xml:space="preserve">oficial </w:t>
            </w:r>
            <w:r w:rsidRPr="003966CA">
              <w:rPr>
                <w:rFonts w:cs="Segoe UI"/>
                <w:b/>
                <w:color w:val="212121"/>
                <w:lang w:val="es-SV"/>
              </w:rPr>
              <w:t>suplente de</w:t>
            </w:r>
            <w:r w:rsidR="0002255D" w:rsidRPr="003966CA">
              <w:rPr>
                <w:rFonts w:cs="Segoe UI"/>
                <w:b/>
                <w:color w:val="212121"/>
                <w:lang w:val="es-SV"/>
              </w:rPr>
              <w:t xml:space="preserve"> CISO</w:t>
            </w:r>
          </w:p>
        </w:tc>
        <w:tc>
          <w:tcPr>
            <w:tcW w:w="4609" w:type="dxa"/>
            <w:shd w:val="clear" w:color="auto" w:fill="auto"/>
          </w:tcPr>
          <w:p w14:paraId="7C366665" w14:textId="69CC1CF4" w:rsidR="0002255D" w:rsidRPr="003966CA" w:rsidRDefault="00433119" w:rsidP="0091139C">
            <w:pPr>
              <w:jc w:val="center"/>
              <w:rPr>
                <w:rFonts w:cs="Segoe UI"/>
                <w:color w:val="212121"/>
                <w:highlight w:val="yellow"/>
                <w:lang w:val="es-SV"/>
              </w:rPr>
            </w:pPr>
            <w:r w:rsidRPr="003966CA">
              <w:rPr>
                <w:rFonts w:cs="Segoe UI"/>
                <w:color w:val="212121"/>
                <w:highlight w:val="yellow"/>
                <w:lang w:val="es-SV"/>
              </w:rPr>
              <w:t>INSERTAR</w:t>
            </w:r>
          </w:p>
        </w:tc>
      </w:tr>
      <w:tr w:rsidR="0002255D" w:rsidRPr="003966CA" w14:paraId="6AC73727" w14:textId="77777777" w:rsidTr="00A869BC">
        <w:trPr>
          <w:trHeight w:val="239"/>
        </w:trPr>
        <w:tc>
          <w:tcPr>
            <w:tcW w:w="4157" w:type="dxa"/>
            <w:shd w:val="clear" w:color="auto" w:fill="auto"/>
            <w:vAlign w:val="center"/>
          </w:tcPr>
          <w:p w14:paraId="696F4A6B" w14:textId="55017E39" w:rsidR="0002255D" w:rsidRPr="003966CA" w:rsidRDefault="006E3B9E" w:rsidP="0091139C">
            <w:pPr>
              <w:rPr>
                <w:rFonts w:cs="Segoe UI"/>
                <w:b/>
                <w:color w:val="212121"/>
                <w:lang w:val="es-SV"/>
              </w:rPr>
            </w:pPr>
            <w:r w:rsidRPr="003966CA">
              <w:rPr>
                <w:rFonts w:cs="Segoe UI"/>
                <w:b/>
                <w:color w:val="212121"/>
                <w:lang w:val="es-SV"/>
              </w:rPr>
              <w:t xml:space="preserve">No. teléfono móvil del </w:t>
            </w:r>
            <w:r w:rsidR="00A65ED6" w:rsidRPr="003966CA">
              <w:rPr>
                <w:rFonts w:cs="Segoe UI"/>
                <w:b/>
                <w:color w:val="212121"/>
                <w:lang w:val="es-SV"/>
              </w:rPr>
              <w:t>oficial suplente</w:t>
            </w:r>
            <w:r w:rsidRPr="003966CA">
              <w:rPr>
                <w:rFonts w:cs="Segoe UI"/>
                <w:b/>
                <w:color w:val="212121"/>
                <w:lang w:val="es-SV"/>
              </w:rPr>
              <w:t xml:space="preserve"> de CISO</w:t>
            </w:r>
          </w:p>
        </w:tc>
        <w:tc>
          <w:tcPr>
            <w:tcW w:w="4609" w:type="dxa"/>
            <w:shd w:val="clear" w:color="auto" w:fill="auto"/>
          </w:tcPr>
          <w:p w14:paraId="6D86E334" w14:textId="367419FE" w:rsidR="0002255D" w:rsidRPr="003966CA" w:rsidRDefault="00433119" w:rsidP="0091139C">
            <w:pPr>
              <w:jc w:val="center"/>
              <w:rPr>
                <w:rFonts w:cs="Segoe UI"/>
                <w:color w:val="212121"/>
                <w:highlight w:val="yellow"/>
                <w:lang w:val="es-SV"/>
              </w:rPr>
            </w:pPr>
            <w:r w:rsidRPr="003966CA">
              <w:rPr>
                <w:rFonts w:cs="Segoe UI"/>
                <w:color w:val="212121"/>
                <w:highlight w:val="yellow"/>
                <w:lang w:val="es-SV"/>
              </w:rPr>
              <w:t>INSERTAR</w:t>
            </w:r>
          </w:p>
        </w:tc>
      </w:tr>
      <w:tr w:rsidR="0002255D" w:rsidRPr="003966CA" w14:paraId="3E3FD24D" w14:textId="77777777" w:rsidTr="00A869BC">
        <w:trPr>
          <w:trHeight w:val="478"/>
        </w:trPr>
        <w:tc>
          <w:tcPr>
            <w:tcW w:w="4157" w:type="dxa"/>
            <w:shd w:val="clear" w:color="auto" w:fill="auto"/>
            <w:vAlign w:val="center"/>
          </w:tcPr>
          <w:p w14:paraId="779BB758" w14:textId="06E84553" w:rsidR="0002255D" w:rsidRPr="003966CA" w:rsidRDefault="00A65ED6" w:rsidP="00A65ED6">
            <w:pPr>
              <w:jc w:val="left"/>
              <w:rPr>
                <w:rFonts w:cs="Segoe UI"/>
                <w:b/>
                <w:color w:val="212121"/>
                <w:lang w:val="es-SV"/>
              </w:rPr>
            </w:pPr>
            <w:r w:rsidRPr="003966CA">
              <w:rPr>
                <w:rFonts w:cs="Segoe UI"/>
                <w:b/>
                <w:color w:val="212121"/>
                <w:lang w:val="es-SV"/>
              </w:rPr>
              <w:t xml:space="preserve">Dirección de correo electrónico de oficial suplente de </w:t>
            </w:r>
            <w:r w:rsidR="0002255D" w:rsidRPr="003966CA">
              <w:rPr>
                <w:rFonts w:cs="Segoe UI"/>
                <w:b/>
                <w:color w:val="212121"/>
                <w:lang w:val="es-SV"/>
              </w:rPr>
              <w:t>CISO</w:t>
            </w:r>
          </w:p>
        </w:tc>
        <w:tc>
          <w:tcPr>
            <w:tcW w:w="4609" w:type="dxa"/>
            <w:shd w:val="clear" w:color="auto" w:fill="auto"/>
          </w:tcPr>
          <w:p w14:paraId="2BD5A5A1" w14:textId="750DE0A4"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15F1D085" w14:textId="77777777" w:rsidTr="00A869BC">
        <w:trPr>
          <w:trHeight w:val="478"/>
        </w:trPr>
        <w:tc>
          <w:tcPr>
            <w:tcW w:w="4157" w:type="dxa"/>
            <w:shd w:val="clear" w:color="auto" w:fill="auto"/>
            <w:vAlign w:val="center"/>
          </w:tcPr>
          <w:p w14:paraId="3173B262" w14:textId="495264A0" w:rsidR="0002255D" w:rsidRPr="003966CA" w:rsidRDefault="0002255D" w:rsidP="0091139C">
            <w:pPr>
              <w:rPr>
                <w:rFonts w:cs="Segoe UI"/>
                <w:b/>
                <w:color w:val="212121"/>
                <w:lang w:val="es-SV"/>
              </w:rPr>
            </w:pPr>
            <w:r w:rsidRPr="003966CA">
              <w:rPr>
                <w:rFonts w:cs="Segoe UI"/>
                <w:b/>
                <w:color w:val="212121"/>
                <w:lang w:val="es-SV"/>
              </w:rPr>
              <w:t>N</w:t>
            </w:r>
            <w:r w:rsidR="00686F62" w:rsidRPr="003966CA">
              <w:rPr>
                <w:rFonts w:cs="Segoe UI"/>
                <w:b/>
                <w:color w:val="212121"/>
                <w:lang w:val="es-SV"/>
              </w:rPr>
              <w:t>ombre del oficial de seguridad de la instalación portuaria</w:t>
            </w:r>
            <w:r w:rsidRPr="003966CA">
              <w:rPr>
                <w:rFonts w:cs="Segoe UI"/>
                <w:b/>
                <w:color w:val="212121"/>
                <w:lang w:val="es-SV"/>
              </w:rPr>
              <w:t xml:space="preserve"> (</w:t>
            </w:r>
            <w:r w:rsidR="009377D5">
              <w:rPr>
                <w:rFonts w:cs="Segoe UI"/>
                <w:b/>
                <w:color w:val="212121"/>
                <w:lang w:val="es-SV"/>
              </w:rPr>
              <w:t>OPIP</w:t>
            </w:r>
            <w:r w:rsidRPr="003966CA">
              <w:rPr>
                <w:rFonts w:cs="Segoe UI"/>
                <w:b/>
                <w:color w:val="212121"/>
                <w:lang w:val="es-SV"/>
              </w:rPr>
              <w:t>):</w:t>
            </w:r>
          </w:p>
        </w:tc>
        <w:tc>
          <w:tcPr>
            <w:tcW w:w="4609" w:type="dxa"/>
            <w:shd w:val="clear" w:color="auto" w:fill="auto"/>
          </w:tcPr>
          <w:p w14:paraId="3E8F2E59" w14:textId="4EFF92D3"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4CD68FDC" w14:textId="77777777" w:rsidTr="00A869BC">
        <w:trPr>
          <w:trHeight w:val="239"/>
        </w:trPr>
        <w:tc>
          <w:tcPr>
            <w:tcW w:w="4157" w:type="dxa"/>
            <w:shd w:val="clear" w:color="auto" w:fill="auto"/>
            <w:vAlign w:val="center"/>
          </w:tcPr>
          <w:p w14:paraId="78D93D07" w14:textId="655A30AB" w:rsidR="0002255D" w:rsidRPr="003966CA" w:rsidRDefault="00686F62" w:rsidP="0091139C">
            <w:pPr>
              <w:rPr>
                <w:rFonts w:cs="Segoe UI"/>
                <w:b/>
                <w:color w:val="212121"/>
                <w:lang w:val="es-SV"/>
              </w:rPr>
            </w:pPr>
            <w:r w:rsidRPr="003966CA">
              <w:rPr>
                <w:rFonts w:cs="Arial"/>
                <w:b/>
                <w:lang w:val="es-SV"/>
              </w:rPr>
              <w:t xml:space="preserve">No. de teléfono del </w:t>
            </w:r>
            <w:r w:rsidR="009377D5">
              <w:rPr>
                <w:rFonts w:cs="Arial"/>
                <w:b/>
                <w:lang w:val="es-SV"/>
              </w:rPr>
              <w:t>OPIP</w:t>
            </w:r>
          </w:p>
        </w:tc>
        <w:tc>
          <w:tcPr>
            <w:tcW w:w="4609" w:type="dxa"/>
            <w:shd w:val="clear" w:color="auto" w:fill="auto"/>
          </w:tcPr>
          <w:p w14:paraId="41073705" w14:textId="2681D465"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0DE555E8" w14:textId="77777777" w:rsidTr="00A869BC">
        <w:trPr>
          <w:trHeight w:val="248"/>
        </w:trPr>
        <w:tc>
          <w:tcPr>
            <w:tcW w:w="4157" w:type="dxa"/>
            <w:shd w:val="clear" w:color="auto" w:fill="auto"/>
            <w:vAlign w:val="center"/>
          </w:tcPr>
          <w:p w14:paraId="5E59CAFA" w14:textId="3B2E428E" w:rsidR="0002255D" w:rsidRPr="003966CA" w:rsidRDefault="001B74D4" w:rsidP="0091139C">
            <w:pPr>
              <w:rPr>
                <w:rFonts w:cs="Segoe UI"/>
                <w:b/>
                <w:color w:val="212121"/>
                <w:lang w:val="es-SV"/>
              </w:rPr>
            </w:pPr>
            <w:r w:rsidRPr="003966CA">
              <w:rPr>
                <w:rFonts w:cs="Arial"/>
                <w:b/>
                <w:lang w:val="es-SV"/>
              </w:rPr>
              <w:t xml:space="preserve">No. de teléfono móvil del </w:t>
            </w:r>
            <w:r w:rsidR="009377D5">
              <w:rPr>
                <w:rFonts w:cs="Arial"/>
                <w:b/>
                <w:lang w:val="es-SV"/>
              </w:rPr>
              <w:t>OPIP</w:t>
            </w:r>
          </w:p>
        </w:tc>
        <w:tc>
          <w:tcPr>
            <w:tcW w:w="4609" w:type="dxa"/>
            <w:shd w:val="clear" w:color="auto" w:fill="auto"/>
          </w:tcPr>
          <w:p w14:paraId="35CCD3C7" w14:textId="5A7DF1BA"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5BA802C4" w14:textId="77777777" w:rsidTr="00A869BC">
        <w:trPr>
          <w:trHeight w:val="239"/>
        </w:trPr>
        <w:tc>
          <w:tcPr>
            <w:tcW w:w="4157" w:type="dxa"/>
            <w:shd w:val="clear" w:color="auto" w:fill="auto"/>
            <w:vAlign w:val="center"/>
          </w:tcPr>
          <w:p w14:paraId="321D6C3D" w14:textId="2B65DB85" w:rsidR="0002255D" w:rsidRPr="003966CA" w:rsidRDefault="001B74D4" w:rsidP="0091139C">
            <w:pPr>
              <w:rPr>
                <w:rFonts w:cs="Segoe UI"/>
                <w:b/>
                <w:color w:val="212121"/>
                <w:lang w:val="es-SV"/>
              </w:rPr>
            </w:pPr>
            <w:r w:rsidRPr="003966CA">
              <w:rPr>
                <w:rFonts w:cs="Segoe UI"/>
                <w:b/>
                <w:color w:val="212121"/>
                <w:lang w:val="es-SV"/>
              </w:rPr>
              <w:t>Correo electrónico del</w:t>
            </w:r>
            <w:r w:rsidR="009377D5">
              <w:rPr>
                <w:rFonts w:cs="Segoe UI"/>
                <w:b/>
                <w:color w:val="212121"/>
                <w:lang w:val="es-SV"/>
              </w:rPr>
              <w:t xml:space="preserve"> OPIP</w:t>
            </w:r>
          </w:p>
        </w:tc>
        <w:tc>
          <w:tcPr>
            <w:tcW w:w="4609" w:type="dxa"/>
            <w:shd w:val="clear" w:color="auto" w:fill="auto"/>
          </w:tcPr>
          <w:p w14:paraId="2DCE3A86" w14:textId="5DBF3E33"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6D6D8C47" w14:textId="77777777" w:rsidTr="00A869BC">
        <w:trPr>
          <w:trHeight w:val="239"/>
        </w:trPr>
        <w:tc>
          <w:tcPr>
            <w:tcW w:w="4157" w:type="dxa"/>
            <w:shd w:val="clear" w:color="auto" w:fill="auto"/>
            <w:vAlign w:val="center"/>
          </w:tcPr>
          <w:p w14:paraId="577EFC1B" w14:textId="44527DC7" w:rsidR="0002255D" w:rsidRPr="003966CA" w:rsidRDefault="001B74D4" w:rsidP="0091139C">
            <w:pPr>
              <w:rPr>
                <w:rFonts w:cs="Segoe UI"/>
                <w:b/>
                <w:color w:val="212121"/>
                <w:lang w:val="es-SV"/>
              </w:rPr>
            </w:pPr>
            <w:r w:rsidRPr="003966CA">
              <w:rPr>
                <w:rFonts w:cs="Segoe UI"/>
                <w:b/>
                <w:color w:val="212121"/>
                <w:lang w:val="es-SV"/>
              </w:rPr>
              <w:t xml:space="preserve">Nombre del suplente del </w:t>
            </w:r>
            <w:r w:rsidR="009377D5">
              <w:rPr>
                <w:rFonts w:cs="Segoe UI"/>
                <w:b/>
                <w:color w:val="212121"/>
                <w:lang w:val="es-SV"/>
              </w:rPr>
              <w:t>OPIP</w:t>
            </w:r>
          </w:p>
        </w:tc>
        <w:tc>
          <w:tcPr>
            <w:tcW w:w="4609" w:type="dxa"/>
            <w:shd w:val="clear" w:color="auto" w:fill="auto"/>
          </w:tcPr>
          <w:p w14:paraId="3D9A8F05" w14:textId="0C6A6217"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4D3189BD" w14:textId="77777777" w:rsidTr="00A869BC">
        <w:trPr>
          <w:trHeight w:val="239"/>
        </w:trPr>
        <w:tc>
          <w:tcPr>
            <w:tcW w:w="4157" w:type="dxa"/>
            <w:shd w:val="clear" w:color="auto" w:fill="auto"/>
            <w:vAlign w:val="center"/>
          </w:tcPr>
          <w:p w14:paraId="1EAB7B5A" w14:textId="59E625B4" w:rsidR="0002255D" w:rsidRPr="003966CA" w:rsidRDefault="001B74D4" w:rsidP="0091139C">
            <w:pPr>
              <w:rPr>
                <w:rFonts w:cs="Segoe UI"/>
                <w:b/>
                <w:color w:val="212121"/>
                <w:lang w:val="es-SV"/>
              </w:rPr>
            </w:pPr>
            <w:r w:rsidRPr="003966CA">
              <w:rPr>
                <w:rFonts w:cs="Segoe UI"/>
                <w:b/>
                <w:color w:val="212121"/>
                <w:lang w:val="es-SV"/>
              </w:rPr>
              <w:t xml:space="preserve">No. de teléfono del suplente del </w:t>
            </w:r>
            <w:r w:rsidR="009377D5">
              <w:rPr>
                <w:rFonts w:cs="Segoe UI"/>
                <w:b/>
                <w:color w:val="212121"/>
                <w:lang w:val="es-SV"/>
              </w:rPr>
              <w:t>OPIP</w:t>
            </w:r>
          </w:p>
        </w:tc>
        <w:tc>
          <w:tcPr>
            <w:tcW w:w="4609" w:type="dxa"/>
            <w:shd w:val="clear" w:color="auto" w:fill="auto"/>
          </w:tcPr>
          <w:p w14:paraId="33A7F367" w14:textId="3B2D19CA"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704F5B3F" w14:textId="77777777" w:rsidTr="00A869BC">
        <w:trPr>
          <w:trHeight w:val="239"/>
        </w:trPr>
        <w:tc>
          <w:tcPr>
            <w:tcW w:w="4157" w:type="dxa"/>
            <w:shd w:val="clear" w:color="auto" w:fill="auto"/>
            <w:vAlign w:val="center"/>
          </w:tcPr>
          <w:p w14:paraId="007DF0E7" w14:textId="36C9BBCA" w:rsidR="0002255D" w:rsidRPr="003966CA" w:rsidRDefault="001B74D4" w:rsidP="0091139C">
            <w:pPr>
              <w:rPr>
                <w:rFonts w:cs="Segoe UI"/>
                <w:b/>
                <w:color w:val="212121"/>
                <w:lang w:val="es-SV"/>
              </w:rPr>
            </w:pPr>
            <w:r w:rsidRPr="003966CA">
              <w:rPr>
                <w:rFonts w:cs="Segoe UI"/>
                <w:b/>
                <w:color w:val="212121"/>
                <w:lang w:val="es-SV"/>
              </w:rPr>
              <w:t xml:space="preserve">Correo electrónico del suplente del </w:t>
            </w:r>
            <w:r w:rsidR="009377D5">
              <w:rPr>
                <w:rFonts w:cs="Segoe UI"/>
                <w:b/>
                <w:color w:val="212121"/>
                <w:lang w:val="es-SV"/>
              </w:rPr>
              <w:t>OPIP</w:t>
            </w:r>
          </w:p>
        </w:tc>
        <w:tc>
          <w:tcPr>
            <w:tcW w:w="4609" w:type="dxa"/>
            <w:shd w:val="clear" w:color="auto" w:fill="auto"/>
          </w:tcPr>
          <w:p w14:paraId="7A8F8E34" w14:textId="45910A69"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75C16E2C" w14:textId="77777777" w:rsidTr="00CD366B">
        <w:trPr>
          <w:trHeight w:val="341"/>
        </w:trPr>
        <w:tc>
          <w:tcPr>
            <w:tcW w:w="4157" w:type="dxa"/>
            <w:shd w:val="clear" w:color="auto" w:fill="auto"/>
          </w:tcPr>
          <w:p w14:paraId="2F6C7D18" w14:textId="1F49B274" w:rsidR="0002255D" w:rsidRPr="003966CA" w:rsidRDefault="001B74D4" w:rsidP="0091139C">
            <w:pPr>
              <w:rPr>
                <w:rFonts w:cs="Segoe UI"/>
                <w:b/>
                <w:color w:val="212121"/>
                <w:lang w:val="es-SV"/>
              </w:rPr>
            </w:pPr>
            <w:r w:rsidRPr="003966CA">
              <w:rPr>
                <w:rFonts w:cs="Segoe UI"/>
                <w:b/>
                <w:color w:val="212121"/>
                <w:lang w:val="es-SV"/>
              </w:rPr>
              <w:t xml:space="preserve">Ubicación/dirección del </w:t>
            </w:r>
            <w:r w:rsidR="009377D5">
              <w:rPr>
                <w:rFonts w:cs="Segoe UI"/>
                <w:b/>
                <w:color w:val="212121"/>
                <w:lang w:val="es-SV"/>
              </w:rPr>
              <w:t>OPIP</w:t>
            </w:r>
          </w:p>
        </w:tc>
        <w:tc>
          <w:tcPr>
            <w:tcW w:w="4609" w:type="dxa"/>
            <w:shd w:val="clear" w:color="auto" w:fill="auto"/>
          </w:tcPr>
          <w:p w14:paraId="7007C946" w14:textId="5B62F6D0"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r w:rsidR="0002255D" w:rsidRPr="003966CA" w14:paraId="6CB7850F" w14:textId="77777777" w:rsidTr="00A869BC">
        <w:trPr>
          <w:trHeight w:val="323"/>
        </w:trPr>
        <w:tc>
          <w:tcPr>
            <w:tcW w:w="4157" w:type="dxa"/>
            <w:shd w:val="clear" w:color="auto" w:fill="auto"/>
          </w:tcPr>
          <w:p w14:paraId="18AC95FB" w14:textId="21F708F8" w:rsidR="0002255D" w:rsidRPr="003966CA" w:rsidRDefault="001B74D4" w:rsidP="0091139C">
            <w:pPr>
              <w:rPr>
                <w:rFonts w:cs="Segoe UI"/>
                <w:b/>
                <w:color w:val="212121"/>
                <w:lang w:val="es-SV"/>
              </w:rPr>
            </w:pPr>
            <w:r w:rsidRPr="003966CA">
              <w:rPr>
                <w:rFonts w:cs="Segoe UI"/>
                <w:b/>
                <w:color w:val="212121"/>
                <w:lang w:val="es-SV"/>
              </w:rPr>
              <w:t>Ubicación/dirección de la Oficina de CISO</w:t>
            </w:r>
          </w:p>
        </w:tc>
        <w:tc>
          <w:tcPr>
            <w:tcW w:w="4609" w:type="dxa"/>
            <w:shd w:val="clear" w:color="auto" w:fill="auto"/>
          </w:tcPr>
          <w:p w14:paraId="30028BBC" w14:textId="5FD8392E" w:rsidR="0002255D" w:rsidRPr="003966CA" w:rsidRDefault="0002255D" w:rsidP="0091139C">
            <w:pPr>
              <w:jc w:val="center"/>
              <w:rPr>
                <w:rFonts w:cs="Segoe UI"/>
                <w:color w:val="212121"/>
                <w:highlight w:val="yellow"/>
                <w:lang w:val="es-SV"/>
              </w:rPr>
            </w:pPr>
            <w:r w:rsidRPr="003966CA">
              <w:rPr>
                <w:rFonts w:cs="Segoe UI"/>
                <w:color w:val="212121"/>
                <w:highlight w:val="yellow"/>
                <w:lang w:val="es-SV"/>
              </w:rPr>
              <w:t>INSERT</w:t>
            </w:r>
            <w:r w:rsidR="00433119" w:rsidRPr="003966CA">
              <w:rPr>
                <w:rFonts w:cs="Segoe UI"/>
                <w:color w:val="212121"/>
                <w:highlight w:val="yellow"/>
                <w:lang w:val="es-SV"/>
              </w:rPr>
              <w:t>AR</w:t>
            </w:r>
          </w:p>
        </w:tc>
      </w:tr>
    </w:tbl>
    <w:p w14:paraId="04C6552C" w14:textId="79082AD3" w:rsidR="0002255D" w:rsidRPr="003966CA" w:rsidRDefault="005C520E" w:rsidP="00CA3E41">
      <w:pPr>
        <w:pStyle w:val="OutlineHeading2"/>
        <w:keepNext w:val="0"/>
        <w:ind w:hanging="2286"/>
        <w:rPr>
          <w:lang w:val="es-SV"/>
        </w:rPr>
      </w:pPr>
      <w:bookmarkStart w:id="124" w:name="_Toc84252128"/>
      <w:r w:rsidRPr="003966CA">
        <w:rPr>
          <w:lang w:val="es-SV"/>
        </w:rPr>
        <w:t xml:space="preserve">Notificación de incidentes de </w:t>
      </w:r>
      <w:bookmarkEnd w:id="124"/>
      <w:r w:rsidRPr="003966CA">
        <w:rPr>
          <w:lang w:val="es-SV"/>
        </w:rPr>
        <w:t>seguridad cibernética</w:t>
      </w:r>
      <w:r w:rsidR="0002255D" w:rsidRPr="003966CA">
        <w:rPr>
          <w:lang w:val="es-SV"/>
        </w:rPr>
        <w:t xml:space="preserve"> </w:t>
      </w:r>
      <w:bookmarkEnd w:id="123"/>
    </w:p>
    <w:p w14:paraId="3DF8A4C6" w14:textId="3552AD21" w:rsidR="00C52D0C" w:rsidRPr="003966CA" w:rsidRDefault="0002255D" w:rsidP="008C7C94">
      <w:pPr>
        <w:pStyle w:val="Normalitalic"/>
        <w:rPr>
          <w:lang w:val="es-SV"/>
        </w:rPr>
      </w:pPr>
      <w:r w:rsidRPr="003966CA">
        <w:rPr>
          <w:lang w:val="es-SV"/>
        </w:rPr>
        <w:t>[Gu</w:t>
      </w:r>
      <w:r w:rsidR="0056151B" w:rsidRPr="003966CA">
        <w:rPr>
          <w:lang w:val="es-SV"/>
        </w:rPr>
        <w:t>ía</w:t>
      </w:r>
      <w:r w:rsidRPr="003966CA">
        <w:rPr>
          <w:lang w:val="es-SV"/>
        </w:rPr>
        <w:t xml:space="preserve">: </w:t>
      </w:r>
      <w:r w:rsidR="00C52D0C" w:rsidRPr="003966CA">
        <w:rPr>
          <w:lang w:val="es-SV"/>
        </w:rPr>
        <w:t xml:space="preserve">en esta sección </w:t>
      </w:r>
      <w:r w:rsidR="0056151B" w:rsidRPr="003966CA">
        <w:rPr>
          <w:lang w:val="es-SV"/>
        </w:rPr>
        <w:t>debe incluirse</w:t>
      </w:r>
      <w:r w:rsidR="00C52D0C" w:rsidRPr="003966CA">
        <w:rPr>
          <w:lang w:val="es-SV"/>
        </w:rPr>
        <w:t xml:space="preserve"> </w:t>
      </w:r>
      <w:r w:rsidR="00A869BC" w:rsidRPr="003966CA">
        <w:rPr>
          <w:lang w:val="es-SV"/>
        </w:rPr>
        <w:t xml:space="preserve">la </w:t>
      </w:r>
      <w:r w:rsidR="00C52D0C" w:rsidRPr="003966CA">
        <w:rPr>
          <w:lang w:val="es-SV"/>
        </w:rPr>
        <w:t xml:space="preserve">información sobre el sistema y los mecanismos de evaluación y notificación de incidentes de seguridad de la organización. Revisar los criterios de notificación y actualizar </w:t>
      </w:r>
      <w:r w:rsidR="00A869BC" w:rsidRPr="003966CA">
        <w:rPr>
          <w:lang w:val="es-SV"/>
        </w:rPr>
        <w:t xml:space="preserve">el cuadro </w:t>
      </w:r>
      <w:r w:rsidR="00C52D0C" w:rsidRPr="003966CA">
        <w:rPr>
          <w:lang w:val="es-SV"/>
        </w:rPr>
        <w:t xml:space="preserve">con información específica </w:t>
      </w:r>
      <w:r w:rsidR="00A869BC" w:rsidRPr="003966CA">
        <w:rPr>
          <w:lang w:val="es-SV"/>
        </w:rPr>
        <w:t xml:space="preserve">aplicable </w:t>
      </w:r>
      <w:r w:rsidR="00C52D0C" w:rsidRPr="003966CA">
        <w:rPr>
          <w:lang w:val="es-SV"/>
        </w:rPr>
        <w:t xml:space="preserve">a la instalación portuaria.] </w:t>
      </w:r>
    </w:p>
    <w:p w14:paraId="5F53E47A" w14:textId="77777777" w:rsidR="00C52D0C" w:rsidRPr="003966CA" w:rsidRDefault="00C52D0C" w:rsidP="008C7C94">
      <w:pPr>
        <w:pStyle w:val="Normalitalic"/>
        <w:rPr>
          <w:lang w:val="es-SV"/>
        </w:rPr>
      </w:pPr>
    </w:p>
    <w:p w14:paraId="17D1534D" w14:textId="7A1DE49B" w:rsidR="0056151B" w:rsidRPr="003966CA" w:rsidRDefault="00A869BC" w:rsidP="0002255D">
      <w:pPr>
        <w:rPr>
          <w:lang w:val="es-SV"/>
        </w:rPr>
      </w:pPr>
      <w:r w:rsidRPr="003966CA">
        <w:rPr>
          <w:lang w:val="es-SV"/>
        </w:rPr>
        <w:t xml:space="preserve">El personal de </w:t>
      </w:r>
      <w:r w:rsidRPr="003966CA">
        <w:rPr>
          <w:highlight w:val="yellow"/>
          <w:lang w:val="es-SV"/>
        </w:rPr>
        <w:t>NOMBRE DE LA ORGANIZACIÓN</w:t>
      </w:r>
      <w:r w:rsidR="0002255D" w:rsidRPr="003966CA">
        <w:rPr>
          <w:lang w:val="es-SV"/>
        </w:rPr>
        <w:t xml:space="preserve"> </w:t>
      </w:r>
      <w:r w:rsidR="0056151B" w:rsidRPr="003966CA">
        <w:rPr>
          <w:lang w:val="es-SV"/>
        </w:rPr>
        <w:t>que detecte un posible incidente de ciberseguridad deberá informar el incidente al personal que se indica en la sección anterior:</w:t>
      </w:r>
    </w:p>
    <w:p w14:paraId="3A1C391A" w14:textId="77777777" w:rsidR="0056151B" w:rsidRPr="003966CA" w:rsidRDefault="0056151B" w:rsidP="0002255D">
      <w:pPr>
        <w:rPr>
          <w:lang w:val="es-SV"/>
        </w:rPr>
      </w:pPr>
    </w:p>
    <w:tbl>
      <w:tblPr>
        <w:tblW w:w="86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gridCol w:w="1350"/>
        <w:gridCol w:w="1147"/>
      </w:tblGrid>
      <w:tr w:rsidR="0002255D" w:rsidRPr="003966CA" w14:paraId="1C8D743A" w14:textId="77777777" w:rsidTr="00A6646B">
        <w:trPr>
          <w:trHeight w:val="557"/>
          <w:tblHeader/>
        </w:trPr>
        <w:tc>
          <w:tcPr>
            <w:tcW w:w="4680" w:type="dxa"/>
            <w:shd w:val="clear" w:color="auto" w:fill="D9D9D9" w:themeFill="background1" w:themeFillShade="D9"/>
            <w:vAlign w:val="center"/>
          </w:tcPr>
          <w:p w14:paraId="717A760B" w14:textId="59B95C5C" w:rsidR="0002255D" w:rsidRPr="003966CA" w:rsidRDefault="00633483" w:rsidP="0091139C">
            <w:pPr>
              <w:spacing w:before="120" w:after="120"/>
              <w:jc w:val="center"/>
              <w:rPr>
                <w:b/>
                <w:sz w:val="20"/>
                <w:lang w:val="es-SV"/>
              </w:rPr>
            </w:pPr>
            <w:r w:rsidRPr="003966CA">
              <w:rPr>
                <w:b/>
                <w:sz w:val="20"/>
                <w:lang w:val="es-SV"/>
              </w:rPr>
              <w:t>Tipo de incidente</w:t>
            </w:r>
          </w:p>
        </w:tc>
        <w:tc>
          <w:tcPr>
            <w:tcW w:w="1440" w:type="dxa"/>
            <w:shd w:val="clear" w:color="auto" w:fill="D9D9D9" w:themeFill="background1" w:themeFillShade="D9"/>
            <w:vAlign w:val="center"/>
          </w:tcPr>
          <w:p w14:paraId="020F7A16" w14:textId="6C418742" w:rsidR="0002255D" w:rsidRPr="003966CA" w:rsidRDefault="00633483" w:rsidP="0091139C">
            <w:pPr>
              <w:spacing w:before="120" w:after="120"/>
              <w:jc w:val="center"/>
              <w:rPr>
                <w:b/>
                <w:sz w:val="20"/>
                <w:lang w:val="es-SV"/>
              </w:rPr>
            </w:pPr>
            <w:r w:rsidRPr="003966CA">
              <w:rPr>
                <w:b/>
                <w:sz w:val="20"/>
                <w:lang w:val="es-SV"/>
              </w:rPr>
              <w:t>Notificación inmediata</w:t>
            </w:r>
          </w:p>
        </w:tc>
        <w:tc>
          <w:tcPr>
            <w:tcW w:w="1350" w:type="dxa"/>
            <w:shd w:val="clear" w:color="auto" w:fill="D9D9D9" w:themeFill="background1" w:themeFillShade="D9"/>
            <w:vAlign w:val="center"/>
          </w:tcPr>
          <w:p w14:paraId="26CB5BA9" w14:textId="2279B6BF" w:rsidR="0002255D" w:rsidRPr="003966CA" w:rsidRDefault="0002255D" w:rsidP="0091139C">
            <w:pPr>
              <w:spacing w:before="120" w:after="120"/>
              <w:jc w:val="center"/>
              <w:rPr>
                <w:b/>
                <w:sz w:val="20"/>
                <w:lang w:val="es-SV"/>
              </w:rPr>
            </w:pPr>
            <w:r w:rsidRPr="003966CA">
              <w:rPr>
                <w:b/>
                <w:sz w:val="20"/>
                <w:lang w:val="es-SV"/>
              </w:rPr>
              <w:t>Notifica</w:t>
            </w:r>
            <w:r w:rsidR="00633483" w:rsidRPr="003966CA">
              <w:rPr>
                <w:b/>
                <w:sz w:val="20"/>
                <w:lang w:val="es-SV"/>
              </w:rPr>
              <w:t xml:space="preserve">ción dentro </w:t>
            </w:r>
            <w:r w:rsidR="00576EDE" w:rsidRPr="003966CA">
              <w:rPr>
                <w:b/>
                <w:sz w:val="20"/>
                <w:lang w:val="es-SV"/>
              </w:rPr>
              <w:t>de un</w:t>
            </w:r>
            <w:r w:rsidR="00633483" w:rsidRPr="003966CA">
              <w:rPr>
                <w:b/>
                <w:sz w:val="20"/>
                <w:lang w:val="es-SV"/>
              </w:rPr>
              <w:t xml:space="preserve"> </w:t>
            </w:r>
            <w:r w:rsidR="00401B7A" w:rsidRPr="003966CA">
              <w:rPr>
                <w:b/>
                <w:sz w:val="20"/>
                <w:lang w:val="es-SV"/>
              </w:rPr>
              <w:t xml:space="preserve">período de </w:t>
            </w:r>
            <w:r w:rsidR="00633483" w:rsidRPr="003966CA">
              <w:rPr>
                <w:b/>
                <w:sz w:val="20"/>
                <w:lang w:val="es-SV"/>
              </w:rPr>
              <w:t>24 horas</w:t>
            </w:r>
          </w:p>
        </w:tc>
        <w:tc>
          <w:tcPr>
            <w:tcW w:w="1147" w:type="dxa"/>
            <w:shd w:val="clear" w:color="auto" w:fill="D9D9D9" w:themeFill="background1" w:themeFillShade="D9"/>
            <w:vAlign w:val="center"/>
          </w:tcPr>
          <w:p w14:paraId="628828AE" w14:textId="4FE5FD45" w:rsidR="0002255D" w:rsidRPr="003966CA" w:rsidRDefault="00633483" w:rsidP="0091139C">
            <w:pPr>
              <w:spacing w:before="120" w:after="120"/>
              <w:jc w:val="center"/>
              <w:rPr>
                <w:b/>
                <w:sz w:val="20"/>
                <w:lang w:val="es-SV"/>
              </w:rPr>
            </w:pPr>
            <w:r w:rsidRPr="003966CA">
              <w:rPr>
                <w:b/>
                <w:sz w:val="20"/>
                <w:lang w:val="es-SV"/>
              </w:rPr>
              <w:t>Informe mensual</w:t>
            </w:r>
          </w:p>
        </w:tc>
      </w:tr>
      <w:tr w:rsidR="0002255D" w:rsidRPr="003966CA" w14:paraId="4D33654C" w14:textId="77777777" w:rsidTr="00A6646B">
        <w:trPr>
          <w:trHeight w:val="791"/>
        </w:trPr>
        <w:tc>
          <w:tcPr>
            <w:tcW w:w="4680" w:type="dxa"/>
            <w:vAlign w:val="center"/>
          </w:tcPr>
          <w:p w14:paraId="79B0A6D0" w14:textId="03F2EABC" w:rsidR="0002255D" w:rsidRPr="003966CA" w:rsidRDefault="00A23FB2" w:rsidP="0091139C">
            <w:pPr>
              <w:spacing w:before="120" w:after="120"/>
              <w:jc w:val="left"/>
              <w:rPr>
                <w:b/>
                <w:iCs/>
                <w:sz w:val="20"/>
                <w:lang w:val="es-SV"/>
              </w:rPr>
            </w:pPr>
            <w:r w:rsidRPr="003966CA">
              <w:rPr>
                <w:b/>
                <w:iCs/>
                <w:sz w:val="20"/>
                <w:lang w:val="es-SV"/>
              </w:rPr>
              <w:t>Informes de actividades sospechosas</w:t>
            </w:r>
          </w:p>
        </w:tc>
        <w:tc>
          <w:tcPr>
            <w:tcW w:w="1440" w:type="dxa"/>
            <w:vAlign w:val="center"/>
          </w:tcPr>
          <w:p w14:paraId="08FC804A" w14:textId="77777777" w:rsidR="0002255D" w:rsidRPr="003966CA" w:rsidRDefault="0002255D" w:rsidP="0091139C">
            <w:pPr>
              <w:spacing w:before="120" w:after="120"/>
              <w:jc w:val="center"/>
              <w:rPr>
                <w:iCs/>
                <w:sz w:val="20"/>
                <w:lang w:val="es-SV"/>
              </w:rPr>
            </w:pPr>
            <w:r w:rsidRPr="003966CA">
              <w:rPr>
                <w:iCs/>
                <w:sz w:val="20"/>
                <w:lang w:val="es-SV"/>
              </w:rPr>
              <w:t>X</w:t>
            </w:r>
          </w:p>
          <w:p w14:paraId="59D23AC6" w14:textId="7BE90201" w:rsidR="0002255D" w:rsidRPr="003966CA" w:rsidRDefault="00C9523E" w:rsidP="0091139C">
            <w:pPr>
              <w:spacing w:before="120" w:after="120"/>
              <w:jc w:val="center"/>
              <w:rPr>
                <w:iCs/>
                <w:sz w:val="20"/>
                <w:lang w:val="es-SV"/>
              </w:rPr>
            </w:pPr>
            <w:r w:rsidRPr="003966CA">
              <w:rPr>
                <w:iCs/>
                <w:sz w:val="20"/>
                <w:lang w:val="es-SV"/>
              </w:rPr>
              <w:t>Si la sospecha lo justifica</w:t>
            </w:r>
          </w:p>
        </w:tc>
        <w:tc>
          <w:tcPr>
            <w:tcW w:w="1350" w:type="dxa"/>
            <w:vAlign w:val="center"/>
          </w:tcPr>
          <w:p w14:paraId="712597FE" w14:textId="77777777" w:rsidR="0002255D" w:rsidRPr="003966CA" w:rsidRDefault="0002255D" w:rsidP="0091139C">
            <w:pPr>
              <w:spacing w:before="120" w:after="120"/>
              <w:jc w:val="center"/>
              <w:rPr>
                <w:iCs/>
                <w:sz w:val="20"/>
                <w:lang w:val="es-SV"/>
              </w:rPr>
            </w:pPr>
            <w:r w:rsidRPr="003966CA">
              <w:rPr>
                <w:iCs/>
                <w:sz w:val="20"/>
                <w:lang w:val="es-SV"/>
              </w:rPr>
              <w:t>X</w:t>
            </w:r>
          </w:p>
        </w:tc>
        <w:tc>
          <w:tcPr>
            <w:tcW w:w="1147" w:type="dxa"/>
            <w:vAlign w:val="center"/>
          </w:tcPr>
          <w:p w14:paraId="4A44D1DA" w14:textId="77777777" w:rsidR="0002255D" w:rsidRPr="003966CA" w:rsidRDefault="0002255D" w:rsidP="0091139C">
            <w:pPr>
              <w:spacing w:before="120" w:after="120"/>
              <w:jc w:val="center"/>
              <w:rPr>
                <w:iCs/>
                <w:sz w:val="20"/>
                <w:lang w:val="es-SV"/>
              </w:rPr>
            </w:pPr>
            <w:r w:rsidRPr="003966CA">
              <w:rPr>
                <w:iCs/>
                <w:sz w:val="20"/>
                <w:lang w:val="es-SV"/>
              </w:rPr>
              <w:t>X</w:t>
            </w:r>
          </w:p>
        </w:tc>
      </w:tr>
      <w:tr w:rsidR="0002255D" w:rsidRPr="008A2BE5" w14:paraId="33091AA0" w14:textId="77777777" w:rsidTr="00A6646B">
        <w:trPr>
          <w:trHeight w:val="503"/>
        </w:trPr>
        <w:tc>
          <w:tcPr>
            <w:tcW w:w="4680" w:type="dxa"/>
            <w:vAlign w:val="center"/>
          </w:tcPr>
          <w:p w14:paraId="47C1EAED" w14:textId="1E0BBFE4" w:rsidR="0002255D" w:rsidRPr="003966CA" w:rsidRDefault="00A23FB2" w:rsidP="0091139C">
            <w:pPr>
              <w:spacing w:before="120" w:after="120"/>
              <w:jc w:val="left"/>
              <w:rPr>
                <w:b/>
                <w:iCs/>
                <w:sz w:val="20"/>
                <w:lang w:val="es-SV"/>
              </w:rPr>
            </w:pPr>
            <w:r w:rsidRPr="003966CA">
              <w:rPr>
                <w:b/>
                <w:iCs/>
                <w:sz w:val="20"/>
                <w:lang w:val="es-SV"/>
              </w:rPr>
              <w:t xml:space="preserve">Acceso no autorizado a </w:t>
            </w:r>
            <w:r w:rsidR="00D20A09" w:rsidRPr="003966CA">
              <w:rPr>
                <w:b/>
                <w:iCs/>
                <w:sz w:val="20"/>
                <w:lang w:val="es-SV"/>
              </w:rPr>
              <w:t>zonas</w:t>
            </w:r>
            <w:r w:rsidRPr="003966CA">
              <w:rPr>
                <w:b/>
                <w:iCs/>
                <w:sz w:val="20"/>
                <w:lang w:val="es-SV"/>
              </w:rPr>
              <w:t xml:space="preserve"> restringidas o edificios controlado</w:t>
            </w:r>
            <w:r w:rsidR="0002255D" w:rsidRPr="003966CA">
              <w:rPr>
                <w:b/>
                <w:iCs/>
                <w:sz w:val="20"/>
                <w:lang w:val="es-SV"/>
              </w:rPr>
              <w:t>s</w:t>
            </w:r>
          </w:p>
        </w:tc>
        <w:tc>
          <w:tcPr>
            <w:tcW w:w="1440" w:type="dxa"/>
            <w:vAlign w:val="center"/>
          </w:tcPr>
          <w:p w14:paraId="755E6986" w14:textId="77777777" w:rsidR="0002255D" w:rsidRPr="003966CA" w:rsidRDefault="0002255D" w:rsidP="0091139C">
            <w:pPr>
              <w:spacing w:before="120" w:after="120"/>
              <w:jc w:val="center"/>
              <w:rPr>
                <w:iCs/>
                <w:sz w:val="20"/>
                <w:lang w:val="es-SV"/>
              </w:rPr>
            </w:pPr>
            <w:r w:rsidRPr="003966CA">
              <w:rPr>
                <w:iCs/>
                <w:sz w:val="20"/>
                <w:lang w:val="es-SV"/>
              </w:rPr>
              <w:t>X</w:t>
            </w:r>
          </w:p>
          <w:p w14:paraId="42033B4E" w14:textId="133FDA12" w:rsidR="0002255D" w:rsidRPr="003966CA" w:rsidRDefault="00C9523E" w:rsidP="0091139C">
            <w:pPr>
              <w:spacing w:before="120" w:after="120"/>
              <w:jc w:val="center"/>
              <w:rPr>
                <w:iCs/>
                <w:sz w:val="20"/>
                <w:lang w:val="es-SV"/>
              </w:rPr>
            </w:pPr>
            <w:r w:rsidRPr="003966CA">
              <w:rPr>
                <w:iCs/>
                <w:sz w:val="20"/>
                <w:lang w:val="es-SV"/>
              </w:rPr>
              <w:t>Si hay sospechas</w:t>
            </w:r>
          </w:p>
        </w:tc>
        <w:tc>
          <w:tcPr>
            <w:tcW w:w="1350" w:type="dxa"/>
            <w:vAlign w:val="center"/>
          </w:tcPr>
          <w:p w14:paraId="11070278" w14:textId="77777777" w:rsidR="0002255D" w:rsidRPr="003966CA" w:rsidRDefault="0002255D" w:rsidP="0091139C">
            <w:pPr>
              <w:spacing w:before="120" w:after="120"/>
              <w:jc w:val="center"/>
              <w:rPr>
                <w:iCs/>
                <w:sz w:val="20"/>
                <w:lang w:val="es-SV"/>
              </w:rPr>
            </w:pPr>
          </w:p>
        </w:tc>
        <w:tc>
          <w:tcPr>
            <w:tcW w:w="1147" w:type="dxa"/>
            <w:vAlign w:val="center"/>
          </w:tcPr>
          <w:p w14:paraId="54F674FB" w14:textId="77777777" w:rsidR="0002255D" w:rsidRPr="003966CA" w:rsidRDefault="0002255D" w:rsidP="0091139C">
            <w:pPr>
              <w:spacing w:before="120" w:after="120"/>
              <w:jc w:val="center"/>
              <w:rPr>
                <w:iCs/>
                <w:sz w:val="20"/>
                <w:lang w:val="es-SV"/>
              </w:rPr>
            </w:pPr>
            <w:r w:rsidRPr="003966CA">
              <w:rPr>
                <w:iCs/>
                <w:sz w:val="20"/>
                <w:lang w:val="es-SV"/>
              </w:rPr>
              <w:t>X</w:t>
            </w:r>
          </w:p>
          <w:p w14:paraId="0DF2B4A7" w14:textId="72AD771B" w:rsidR="0002255D" w:rsidRPr="003966CA" w:rsidRDefault="00C9523E" w:rsidP="0091139C">
            <w:pPr>
              <w:spacing w:before="120" w:after="120"/>
              <w:jc w:val="center"/>
              <w:rPr>
                <w:iCs/>
                <w:sz w:val="20"/>
                <w:lang w:val="es-SV"/>
              </w:rPr>
            </w:pPr>
            <w:r w:rsidRPr="003966CA">
              <w:rPr>
                <w:iCs/>
                <w:sz w:val="20"/>
                <w:lang w:val="es-SV"/>
              </w:rPr>
              <w:t>Si es de rutina</w:t>
            </w:r>
          </w:p>
        </w:tc>
      </w:tr>
      <w:tr w:rsidR="0002255D" w:rsidRPr="003966CA" w14:paraId="42DC9496" w14:textId="77777777" w:rsidTr="00A6646B">
        <w:trPr>
          <w:trHeight w:val="503"/>
        </w:trPr>
        <w:tc>
          <w:tcPr>
            <w:tcW w:w="4680" w:type="dxa"/>
            <w:vAlign w:val="center"/>
          </w:tcPr>
          <w:p w14:paraId="7F4F2930" w14:textId="01E9A6CF" w:rsidR="0002255D" w:rsidRPr="003966CA" w:rsidRDefault="0033014F" w:rsidP="0033014F">
            <w:pPr>
              <w:spacing w:before="120" w:after="120"/>
              <w:jc w:val="left"/>
              <w:rPr>
                <w:b/>
                <w:iCs/>
                <w:sz w:val="20"/>
                <w:lang w:val="es-SV"/>
              </w:rPr>
            </w:pPr>
            <w:r w:rsidRPr="003966CA">
              <w:rPr>
                <w:b/>
                <w:iCs/>
                <w:sz w:val="20"/>
                <w:lang w:val="es-SV"/>
              </w:rPr>
              <w:t xml:space="preserve">Acceso no autorizado a datos sensibles de sistemas críticos de </w:t>
            </w:r>
            <w:r w:rsidR="006F4982" w:rsidRPr="003966CA">
              <w:rPr>
                <w:b/>
                <w:iCs/>
                <w:sz w:val="20"/>
                <w:lang w:val="es-SV"/>
              </w:rPr>
              <w:t>la tecnología de la información</w:t>
            </w:r>
            <w:r w:rsidRPr="003966CA">
              <w:rPr>
                <w:b/>
                <w:iCs/>
                <w:sz w:val="20"/>
                <w:lang w:val="es-SV"/>
              </w:rPr>
              <w:t>; manipulación no autorizada de datos sensibles</w:t>
            </w:r>
          </w:p>
        </w:tc>
        <w:tc>
          <w:tcPr>
            <w:tcW w:w="1440" w:type="dxa"/>
            <w:vAlign w:val="center"/>
          </w:tcPr>
          <w:p w14:paraId="1AEC1811" w14:textId="77777777" w:rsidR="0002255D" w:rsidRPr="003966CA" w:rsidRDefault="0002255D" w:rsidP="0091139C">
            <w:pPr>
              <w:spacing w:before="120" w:after="120"/>
              <w:jc w:val="center"/>
              <w:rPr>
                <w:iCs/>
                <w:sz w:val="20"/>
                <w:lang w:val="es-SV"/>
              </w:rPr>
            </w:pPr>
            <w:r w:rsidRPr="003966CA">
              <w:rPr>
                <w:iCs/>
                <w:sz w:val="20"/>
                <w:lang w:val="es-SV"/>
              </w:rPr>
              <w:t>X</w:t>
            </w:r>
          </w:p>
        </w:tc>
        <w:tc>
          <w:tcPr>
            <w:tcW w:w="1350" w:type="dxa"/>
            <w:vAlign w:val="center"/>
          </w:tcPr>
          <w:p w14:paraId="6E6400F1" w14:textId="77777777" w:rsidR="0002255D" w:rsidRPr="003966CA" w:rsidRDefault="0002255D" w:rsidP="0091139C">
            <w:pPr>
              <w:spacing w:before="120" w:after="120"/>
              <w:jc w:val="center"/>
              <w:rPr>
                <w:iCs/>
                <w:sz w:val="20"/>
                <w:lang w:val="es-SV"/>
              </w:rPr>
            </w:pPr>
          </w:p>
        </w:tc>
        <w:tc>
          <w:tcPr>
            <w:tcW w:w="1147" w:type="dxa"/>
            <w:vAlign w:val="center"/>
          </w:tcPr>
          <w:p w14:paraId="0D85034F" w14:textId="77777777" w:rsidR="0002255D" w:rsidRPr="003966CA" w:rsidRDefault="0002255D" w:rsidP="0091139C">
            <w:pPr>
              <w:spacing w:before="120" w:after="120"/>
              <w:jc w:val="center"/>
              <w:rPr>
                <w:iCs/>
                <w:sz w:val="20"/>
                <w:lang w:val="es-SV"/>
              </w:rPr>
            </w:pPr>
            <w:r w:rsidRPr="003966CA">
              <w:rPr>
                <w:iCs/>
                <w:sz w:val="20"/>
                <w:lang w:val="es-SV"/>
              </w:rPr>
              <w:t>X</w:t>
            </w:r>
          </w:p>
        </w:tc>
      </w:tr>
      <w:tr w:rsidR="0002255D" w:rsidRPr="003966CA" w14:paraId="40744F62" w14:textId="77777777" w:rsidTr="00A6646B">
        <w:trPr>
          <w:trHeight w:val="503"/>
        </w:trPr>
        <w:tc>
          <w:tcPr>
            <w:tcW w:w="4680" w:type="dxa"/>
            <w:vAlign w:val="center"/>
          </w:tcPr>
          <w:p w14:paraId="233D22C0" w14:textId="0C362186" w:rsidR="0002255D" w:rsidRPr="003966CA" w:rsidRDefault="006969B7" w:rsidP="0091139C">
            <w:pPr>
              <w:spacing w:before="120" w:after="120"/>
              <w:jc w:val="left"/>
              <w:rPr>
                <w:b/>
                <w:iCs/>
                <w:sz w:val="20"/>
                <w:lang w:val="es-SV"/>
              </w:rPr>
            </w:pPr>
            <w:r w:rsidRPr="003966CA">
              <w:rPr>
                <w:b/>
                <w:iCs/>
                <w:sz w:val="20"/>
                <w:lang w:val="es-SV"/>
              </w:rPr>
              <w:t>Pérdida o robo de</w:t>
            </w:r>
            <w:r w:rsidR="00482B60" w:rsidRPr="003966CA">
              <w:rPr>
                <w:b/>
                <w:iCs/>
                <w:sz w:val="20"/>
                <w:lang w:val="es-SV"/>
              </w:rPr>
              <w:t xml:space="preserve"> bienes</w:t>
            </w:r>
          </w:p>
        </w:tc>
        <w:tc>
          <w:tcPr>
            <w:tcW w:w="1440" w:type="dxa"/>
            <w:vAlign w:val="center"/>
          </w:tcPr>
          <w:p w14:paraId="7B6AD492" w14:textId="77777777" w:rsidR="0002255D" w:rsidRPr="003966CA" w:rsidRDefault="0002255D" w:rsidP="0091139C">
            <w:pPr>
              <w:spacing w:before="120" w:after="120"/>
              <w:jc w:val="center"/>
              <w:rPr>
                <w:iCs/>
                <w:sz w:val="20"/>
                <w:lang w:val="es-SV"/>
              </w:rPr>
            </w:pPr>
            <w:r w:rsidRPr="003966CA">
              <w:rPr>
                <w:iCs/>
                <w:sz w:val="20"/>
                <w:lang w:val="es-SV"/>
              </w:rPr>
              <w:t>X</w:t>
            </w:r>
          </w:p>
        </w:tc>
        <w:tc>
          <w:tcPr>
            <w:tcW w:w="1350" w:type="dxa"/>
            <w:vAlign w:val="center"/>
          </w:tcPr>
          <w:p w14:paraId="4C69E76A" w14:textId="77777777" w:rsidR="0002255D" w:rsidRPr="003966CA" w:rsidRDefault="0002255D" w:rsidP="0091139C">
            <w:pPr>
              <w:spacing w:before="120" w:after="120"/>
              <w:jc w:val="center"/>
              <w:rPr>
                <w:iCs/>
                <w:sz w:val="20"/>
                <w:lang w:val="es-SV"/>
              </w:rPr>
            </w:pPr>
            <w:r w:rsidRPr="003966CA">
              <w:rPr>
                <w:iCs/>
                <w:sz w:val="20"/>
                <w:lang w:val="es-SV"/>
              </w:rPr>
              <w:t>X</w:t>
            </w:r>
          </w:p>
        </w:tc>
        <w:tc>
          <w:tcPr>
            <w:tcW w:w="1147" w:type="dxa"/>
            <w:vAlign w:val="center"/>
          </w:tcPr>
          <w:p w14:paraId="15DFA973" w14:textId="77777777" w:rsidR="0002255D" w:rsidRPr="003966CA" w:rsidRDefault="0002255D" w:rsidP="0091139C">
            <w:pPr>
              <w:spacing w:before="120" w:after="120"/>
              <w:jc w:val="center"/>
              <w:rPr>
                <w:iCs/>
                <w:sz w:val="20"/>
                <w:lang w:val="es-SV"/>
              </w:rPr>
            </w:pPr>
            <w:r w:rsidRPr="003966CA">
              <w:rPr>
                <w:iCs/>
                <w:sz w:val="20"/>
                <w:lang w:val="es-SV"/>
              </w:rPr>
              <w:t>X</w:t>
            </w:r>
          </w:p>
        </w:tc>
      </w:tr>
      <w:tr w:rsidR="0002255D" w:rsidRPr="003966CA" w14:paraId="5A279422" w14:textId="77777777" w:rsidTr="00A6646B">
        <w:tc>
          <w:tcPr>
            <w:tcW w:w="4680" w:type="dxa"/>
            <w:vAlign w:val="center"/>
          </w:tcPr>
          <w:p w14:paraId="49163BB1" w14:textId="358395F4" w:rsidR="0002255D" w:rsidRPr="003966CA" w:rsidRDefault="000D0341" w:rsidP="0091139C">
            <w:pPr>
              <w:spacing w:before="120" w:after="120"/>
              <w:jc w:val="left"/>
              <w:rPr>
                <w:b/>
                <w:iCs/>
                <w:sz w:val="20"/>
                <w:lang w:val="es-SV"/>
              </w:rPr>
            </w:pPr>
            <w:r w:rsidRPr="003966CA">
              <w:rPr>
                <w:b/>
                <w:iCs/>
                <w:sz w:val="20"/>
                <w:lang w:val="es-SV"/>
              </w:rPr>
              <w:t xml:space="preserve">Interrupción o pérdida de </w:t>
            </w:r>
            <w:r w:rsidR="00482B60" w:rsidRPr="003966CA">
              <w:rPr>
                <w:b/>
                <w:iCs/>
                <w:sz w:val="20"/>
                <w:lang w:val="es-SV"/>
              </w:rPr>
              <w:t>bienes</w:t>
            </w:r>
            <w:r w:rsidRPr="003966CA">
              <w:rPr>
                <w:b/>
                <w:iCs/>
                <w:sz w:val="20"/>
                <w:lang w:val="es-SV"/>
              </w:rPr>
              <w:t xml:space="preserve"> críticos de tecnología de la información</w:t>
            </w:r>
            <w:r w:rsidR="00BF54AC" w:rsidRPr="003966CA">
              <w:rPr>
                <w:b/>
                <w:iCs/>
                <w:sz w:val="20"/>
                <w:lang w:val="es-SV"/>
              </w:rPr>
              <w:t>/</w:t>
            </w:r>
            <w:r w:rsidRPr="003966CA">
              <w:rPr>
                <w:b/>
                <w:iCs/>
                <w:sz w:val="20"/>
                <w:lang w:val="es-SV"/>
              </w:rPr>
              <w:t>tecnología operacional</w:t>
            </w:r>
          </w:p>
        </w:tc>
        <w:tc>
          <w:tcPr>
            <w:tcW w:w="1440" w:type="dxa"/>
            <w:vAlign w:val="center"/>
          </w:tcPr>
          <w:p w14:paraId="74FCCE03" w14:textId="77777777" w:rsidR="0002255D" w:rsidRPr="003966CA" w:rsidRDefault="0002255D" w:rsidP="0091139C">
            <w:pPr>
              <w:spacing w:before="120" w:after="120"/>
              <w:jc w:val="center"/>
              <w:rPr>
                <w:iCs/>
                <w:sz w:val="20"/>
                <w:lang w:val="es-SV"/>
              </w:rPr>
            </w:pPr>
            <w:r w:rsidRPr="003966CA">
              <w:rPr>
                <w:iCs/>
                <w:sz w:val="20"/>
                <w:lang w:val="es-SV"/>
              </w:rPr>
              <w:t>X</w:t>
            </w:r>
          </w:p>
        </w:tc>
        <w:tc>
          <w:tcPr>
            <w:tcW w:w="1350" w:type="dxa"/>
            <w:vAlign w:val="center"/>
          </w:tcPr>
          <w:p w14:paraId="21784BB1" w14:textId="77777777" w:rsidR="0002255D" w:rsidRPr="003966CA" w:rsidRDefault="0002255D" w:rsidP="0091139C">
            <w:pPr>
              <w:spacing w:before="120" w:after="120"/>
              <w:jc w:val="center"/>
              <w:rPr>
                <w:iCs/>
                <w:sz w:val="20"/>
                <w:lang w:val="es-SV"/>
              </w:rPr>
            </w:pPr>
          </w:p>
        </w:tc>
        <w:tc>
          <w:tcPr>
            <w:tcW w:w="1147" w:type="dxa"/>
            <w:vAlign w:val="center"/>
          </w:tcPr>
          <w:p w14:paraId="1EFC8FDB" w14:textId="77777777" w:rsidR="0002255D" w:rsidRPr="003966CA" w:rsidRDefault="0002255D" w:rsidP="0091139C">
            <w:pPr>
              <w:spacing w:before="120" w:after="120"/>
              <w:jc w:val="center"/>
              <w:rPr>
                <w:iCs/>
                <w:sz w:val="20"/>
                <w:lang w:val="es-SV"/>
              </w:rPr>
            </w:pPr>
            <w:r w:rsidRPr="003966CA">
              <w:rPr>
                <w:iCs/>
                <w:sz w:val="20"/>
                <w:lang w:val="es-SV"/>
              </w:rPr>
              <w:t>X</w:t>
            </w:r>
          </w:p>
        </w:tc>
      </w:tr>
      <w:tr w:rsidR="0002255D" w:rsidRPr="003966CA" w14:paraId="3CF6B341" w14:textId="77777777" w:rsidTr="00A6646B">
        <w:trPr>
          <w:trHeight w:val="332"/>
        </w:trPr>
        <w:tc>
          <w:tcPr>
            <w:tcW w:w="4680" w:type="dxa"/>
            <w:vAlign w:val="center"/>
          </w:tcPr>
          <w:p w14:paraId="3B6AB272" w14:textId="3E0E4C19" w:rsidR="0002255D" w:rsidRPr="003966CA" w:rsidRDefault="0002255D" w:rsidP="0091139C">
            <w:pPr>
              <w:spacing w:before="120" w:after="120"/>
              <w:rPr>
                <w:b/>
                <w:iCs/>
                <w:sz w:val="20"/>
                <w:lang w:val="es-SV"/>
              </w:rPr>
            </w:pPr>
            <w:r w:rsidRPr="003966CA">
              <w:rPr>
                <w:b/>
                <w:iCs/>
                <w:sz w:val="20"/>
                <w:lang w:val="es-SV"/>
              </w:rPr>
              <w:t>Incident</w:t>
            </w:r>
            <w:r w:rsidR="00B8487B" w:rsidRPr="003966CA">
              <w:rPr>
                <w:b/>
                <w:iCs/>
                <w:sz w:val="20"/>
                <w:lang w:val="es-SV"/>
              </w:rPr>
              <w:t>e</w:t>
            </w:r>
            <w:r w:rsidRPr="003966CA">
              <w:rPr>
                <w:b/>
                <w:iCs/>
                <w:sz w:val="20"/>
                <w:lang w:val="es-SV"/>
              </w:rPr>
              <w:t>s</w:t>
            </w:r>
            <w:r w:rsidR="00D20A09" w:rsidRPr="003966CA">
              <w:rPr>
                <w:b/>
                <w:iCs/>
                <w:sz w:val="20"/>
                <w:lang w:val="es-SV"/>
              </w:rPr>
              <w:t xml:space="preserve"> de los que los medios tienen conocimientos</w:t>
            </w:r>
          </w:p>
        </w:tc>
        <w:tc>
          <w:tcPr>
            <w:tcW w:w="1440" w:type="dxa"/>
            <w:vAlign w:val="center"/>
          </w:tcPr>
          <w:p w14:paraId="074C8DF1" w14:textId="77777777" w:rsidR="0002255D" w:rsidRPr="003966CA" w:rsidRDefault="0002255D" w:rsidP="0091139C">
            <w:pPr>
              <w:spacing w:before="120" w:after="120"/>
              <w:jc w:val="center"/>
              <w:rPr>
                <w:iCs/>
                <w:sz w:val="20"/>
                <w:lang w:val="es-SV"/>
              </w:rPr>
            </w:pPr>
            <w:r w:rsidRPr="003966CA">
              <w:rPr>
                <w:iCs/>
                <w:sz w:val="20"/>
                <w:lang w:val="es-SV"/>
              </w:rPr>
              <w:t>X</w:t>
            </w:r>
          </w:p>
        </w:tc>
        <w:tc>
          <w:tcPr>
            <w:tcW w:w="1350" w:type="dxa"/>
            <w:vAlign w:val="center"/>
          </w:tcPr>
          <w:p w14:paraId="1EEE17D1" w14:textId="77777777" w:rsidR="0002255D" w:rsidRPr="003966CA" w:rsidRDefault="0002255D" w:rsidP="0091139C">
            <w:pPr>
              <w:spacing w:before="120" w:after="120"/>
              <w:jc w:val="center"/>
              <w:rPr>
                <w:iCs/>
                <w:sz w:val="20"/>
                <w:lang w:val="es-SV"/>
              </w:rPr>
            </w:pPr>
          </w:p>
        </w:tc>
        <w:tc>
          <w:tcPr>
            <w:tcW w:w="1147" w:type="dxa"/>
            <w:vAlign w:val="center"/>
          </w:tcPr>
          <w:p w14:paraId="2F14686C" w14:textId="77777777" w:rsidR="0002255D" w:rsidRPr="003966CA" w:rsidRDefault="0002255D" w:rsidP="0091139C">
            <w:pPr>
              <w:spacing w:before="120" w:after="120"/>
              <w:jc w:val="center"/>
              <w:rPr>
                <w:iCs/>
                <w:sz w:val="20"/>
                <w:lang w:val="es-SV"/>
              </w:rPr>
            </w:pPr>
            <w:r w:rsidRPr="003966CA">
              <w:rPr>
                <w:iCs/>
                <w:sz w:val="20"/>
                <w:lang w:val="es-SV"/>
              </w:rPr>
              <w:t>X</w:t>
            </w:r>
          </w:p>
        </w:tc>
      </w:tr>
      <w:tr w:rsidR="0002255D" w:rsidRPr="003966CA" w14:paraId="6E5372E7" w14:textId="77777777" w:rsidTr="00A6646B">
        <w:trPr>
          <w:trHeight w:val="431"/>
        </w:trPr>
        <w:tc>
          <w:tcPr>
            <w:tcW w:w="4680" w:type="dxa"/>
            <w:vAlign w:val="center"/>
          </w:tcPr>
          <w:p w14:paraId="5F478B0B" w14:textId="2DDE0BC2" w:rsidR="0002255D" w:rsidRPr="003966CA" w:rsidRDefault="0002255D" w:rsidP="0091139C">
            <w:pPr>
              <w:spacing w:before="120" w:after="120"/>
              <w:rPr>
                <w:b/>
                <w:iCs/>
                <w:sz w:val="20"/>
                <w:lang w:val="es-SV"/>
              </w:rPr>
            </w:pPr>
            <w:r w:rsidRPr="003966CA">
              <w:rPr>
                <w:b/>
                <w:iCs/>
                <w:sz w:val="20"/>
                <w:lang w:val="es-SV"/>
              </w:rPr>
              <w:lastRenderedPageBreak/>
              <w:t>O</w:t>
            </w:r>
            <w:r w:rsidR="00B8487B" w:rsidRPr="003966CA">
              <w:rPr>
                <w:b/>
                <w:iCs/>
                <w:sz w:val="20"/>
                <w:lang w:val="es-SV"/>
              </w:rPr>
              <w:t>tros incidentes importantes</w:t>
            </w:r>
          </w:p>
        </w:tc>
        <w:tc>
          <w:tcPr>
            <w:tcW w:w="1440" w:type="dxa"/>
            <w:vAlign w:val="center"/>
          </w:tcPr>
          <w:p w14:paraId="56AE1B4F" w14:textId="77777777" w:rsidR="0002255D" w:rsidRPr="003966CA" w:rsidRDefault="0002255D" w:rsidP="0091139C">
            <w:pPr>
              <w:spacing w:before="120" w:after="120"/>
              <w:rPr>
                <w:iCs/>
                <w:sz w:val="20"/>
                <w:lang w:val="es-SV"/>
              </w:rPr>
            </w:pPr>
          </w:p>
        </w:tc>
        <w:tc>
          <w:tcPr>
            <w:tcW w:w="1350" w:type="dxa"/>
            <w:vAlign w:val="center"/>
          </w:tcPr>
          <w:p w14:paraId="705A7844" w14:textId="77777777" w:rsidR="0002255D" w:rsidRPr="003966CA" w:rsidRDefault="0002255D" w:rsidP="0091139C">
            <w:pPr>
              <w:spacing w:before="120" w:after="120"/>
              <w:rPr>
                <w:iCs/>
                <w:sz w:val="20"/>
                <w:lang w:val="es-SV"/>
              </w:rPr>
            </w:pPr>
          </w:p>
        </w:tc>
        <w:tc>
          <w:tcPr>
            <w:tcW w:w="1147" w:type="dxa"/>
            <w:vAlign w:val="center"/>
          </w:tcPr>
          <w:p w14:paraId="59C4CF59" w14:textId="77777777" w:rsidR="0002255D" w:rsidRPr="003966CA" w:rsidRDefault="0002255D" w:rsidP="0091139C">
            <w:pPr>
              <w:spacing w:before="120" w:after="120"/>
              <w:rPr>
                <w:iCs/>
                <w:sz w:val="20"/>
                <w:lang w:val="es-SV"/>
              </w:rPr>
            </w:pPr>
          </w:p>
        </w:tc>
      </w:tr>
      <w:tr w:rsidR="0002255D" w:rsidRPr="008A2BE5" w14:paraId="2526560B" w14:textId="77777777" w:rsidTr="00A6646B">
        <w:trPr>
          <w:trHeight w:val="440"/>
        </w:trPr>
        <w:tc>
          <w:tcPr>
            <w:tcW w:w="4680" w:type="dxa"/>
            <w:vAlign w:val="center"/>
          </w:tcPr>
          <w:p w14:paraId="126C0580" w14:textId="21D5CA8E" w:rsidR="0002255D" w:rsidRPr="003966CA" w:rsidRDefault="00B8487B" w:rsidP="0091139C">
            <w:pPr>
              <w:spacing w:before="120" w:after="120"/>
              <w:rPr>
                <w:b/>
                <w:iCs/>
                <w:sz w:val="20"/>
                <w:lang w:val="es-SV"/>
              </w:rPr>
            </w:pPr>
            <w:r w:rsidRPr="003966CA">
              <w:rPr>
                <w:b/>
                <w:iCs/>
                <w:sz w:val="20"/>
                <w:lang w:val="es-SV"/>
              </w:rPr>
              <w:t>Incidentes misceláneos</w:t>
            </w:r>
          </w:p>
        </w:tc>
        <w:tc>
          <w:tcPr>
            <w:tcW w:w="3937" w:type="dxa"/>
            <w:gridSpan w:val="3"/>
            <w:vAlign w:val="center"/>
          </w:tcPr>
          <w:p w14:paraId="551BC376" w14:textId="15CA34AA" w:rsidR="0002255D" w:rsidRPr="003966CA" w:rsidRDefault="00D20A09" w:rsidP="0002255D">
            <w:pPr>
              <w:spacing w:before="120" w:after="120"/>
              <w:jc w:val="left"/>
              <w:rPr>
                <w:iCs/>
                <w:sz w:val="20"/>
                <w:lang w:val="es-SV"/>
              </w:rPr>
            </w:pPr>
            <w:r w:rsidRPr="003966CA">
              <w:rPr>
                <w:iCs/>
                <w:sz w:val="20"/>
                <w:lang w:val="es-SV"/>
              </w:rPr>
              <w:t xml:space="preserve">Según se considere apropiado por </w:t>
            </w:r>
            <w:r w:rsidRPr="003966CA">
              <w:rPr>
                <w:iCs/>
                <w:sz w:val="20"/>
                <w:highlight w:val="yellow"/>
                <w:lang w:val="es-SV"/>
              </w:rPr>
              <w:t>NOMBRE DE LA ORGANIZACIÓN</w:t>
            </w:r>
          </w:p>
        </w:tc>
      </w:tr>
    </w:tbl>
    <w:p w14:paraId="238628A6" w14:textId="1E2A0630" w:rsidR="0002255D" w:rsidRPr="003966CA" w:rsidRDefault="00FC1953" w:rsidP="00CA3E41">
      <w:pPr>
        <w:pStyle w:val="OutlineHeading2"/>
        <w:ind w:hanging="2286"/>
        <w:rPr>
          <w:lang w:val="es-SV"/>
        </w:rPr>
      </w:pPr>
      <w:bookmarkStart w:id="125" w:name="_Toc84252129"/>
      <w:r w:rsidRPr="003966CA">
        <w:rPr>
          <w:lang w:val="es-SV"/>
        </w:rPr>
        <w:t>Respuesta a incidentes de seguridad cibernética</w:t>
      </w:r>
      <w:bookmarkEnd w:id="125"/>
    </w:p>
    <w:p w14:paraId="51897796" w14:textId="08D36D21" w:rsidR="001C7BFA" w:rsidRPr="003966CA" w:rsidRDefault="0002255D" w:rsidP="008C7C94">
      <w:pPr>
        <w:pStyle w:val="Normalitalic"/>
        <w:rPr>
          <w:lang w:val="es-SV"/>
        </w:rPr>
      </w:pPr>
      <w:r w:rsidRPr="003966CA">
        <w:rPr>
          <w:lang w:val="es-SV"/>
        </w:rPr>
        <w:t>[Gu</w:t>
      </w:r>
      <w:r w:rsidR="005F6849" w:rsidRPr="003966CA">
        <w:rPr>
          <w:lang w:val="es-SV"/>
        </w:rPr>
        <w:t>ía</w:t>
      </w:r>
      <w:r w:rsidRPr="003966CA">
        <w:rPr>
          <w:lang w:val="es-SV"/>
        </w:rPr>
        <w:t>:</w:t>
      </w:r>
      <w:r w:rsidR="001C7BFA" w:rsidRPr="003966CA">
        <w:rPr>
          <w:lang w:val="es-SV"/>
        </w:rPr>
        <w:t xml:space="preserve"> revisar la siguiente información y cambiar los títulos de los puestos según corresponda a su organización. Por ejemplo, si su organización cuenta con un Director de seguridad de la información u otro integrante del personal responsable de la seguridad cibernética, reemplazar "Director de </w:t>
      </w:r>
      <w:r w:rsidR="00BF54AC" w:rsidRPr="003966CA">
        <w:rPr>
          <w:lang w:val="es-SV"/>
        </w:rPr>
        <w:t>t</w:t>
      </w:r>
      <w:r w:rsidR="001C7BFA" w:rsidRPr="003966CA">
        <w:rPr>
          <w:lang w:val="es-SV"/>
        </w:rPr>
        <w:t>ecnología de la información</w:t>
      </w:r>
      <w:r w:rsidR="00200C6A" w:rsidRPr="003966CA">
        <w:rPr>
          <w:lang w:val="es-SV"/>
        </w:rPr>
        <w:t>”</w:t>
      </w:r>
      <w:r w:rsidR="001C7BFA" w:rsidRPr="003966CA">
        <w:rPr>
          <w:lang w:val="es-SV"/>
        </w:rPr>
        <w:t xml:space="preserve"> con el título de esa persona]</w:t>
      </w:r>
      <w:r w:rsidR="00BF54AC" w:rsidRPr="003966CA">
        <w:rPr>
          <w:lang w:val="es-SV"/>
        </w:rPr>
        <w:t>.</w:t>
      </w:r>
    </w:p>
    <w:p w14:paraId="00B4BB9B" w14:textId="77777777" w:rsidR="001C7BFA" w:rsidRPr="003966CA" w:rsidRDefault="001C7BFA" w:rsidP="008C7C94">
      <w:pPr>
        <w:pStyle w:val="Normalitalic"/>
        <w:rPr>
          <w:lang w:val="es-SV"/>
        </w:rPr>
      </w:pPr>
    </w:p>
    <w:p w14:paraId="0BCBBB87" w14:textId="1C3E0E83" w:rsidR="001C7BFA" w:rsidRPr="003966CA" w:rsidRDefault="001C7BFA" w:rsidP="0002255D">
      <w:pPr>
        <w:rPr>
          <w:lang w:val="es-SV"/>
        </w:rPr>
      </w:pPr>
      <w:r w:rsidRPr="003966CA">
        <w:rPr>
          <w:lang w:val="es-SV"/>
        </w:rPr>
        <w:t xml:space="preserve">Si se sospecha de un incidente de ciberseguridad, se informará inmediatamente al Director de </w:t>
      </w:r>
      <w:r w:rsidR="00832E54" w:rsidRPr="003966CA">
        <w:rPr>
          <w:lang w:val="es-SV"/>
        </w:rPr>
        <w:t>Tecnología de la Información</w:t>
      </w:r>
      <w:r w:rsidRPr="003966CA">
        <w:rPr>
          <w:lang w:val="es-SV"/>
        </w:rPr>
        <w:t xml:space="preserve">. El director de TI llevará a cabo una investigación inicial. Si la anomalía cibernética no se puede confirmar como falsa, el Director de TI informará al Director del Puerto, al Director de Operaciones y al </w:t>
      </w:r>
      <w:r w:rsidR="00DC7206">
        <w:rPr>
          <w:lang w:val="es-SV"/>
        </w:rPr>
        <w:t>OPIP</w:t>
      </w:r>
      <w:r w:rsidRPr="003966CA">
        <w:rPr>
          <w:lang w:val="es-SV"/>
        </w:rPr>
        <w:t xml:space="preserve">. El director de TI, el director de operaciones y el </w:t>
      </w:r>
      <w:r w:rsidR="004409A8">
        <w:rPr>
          <w:lang w:val="es-SV"/>
        </w:rPr>
        <w:t>OPIP</w:t>
      </w:r>
      <w:r w:rsidRPr="003966CA">
        <w:rPr>
          <w:lang w:val="es-SV"/>
        </w:rPr>
        <w:t xml:space="preserve"> </w:t>
      </w:r>
      <w:r w:rsidR="00832E54" w:rsidRPr="003966CA">
        <w:rPr>
          <w:lang w:val="es-SV"/>
        </w:rPr>
        <w:t>formularán</w:t>
      </w:r>
      <w:r w:rsidRPr="003966CA">
        <w:rPr>
          <w:lang w:val="es-SV"/>
        </w:rPr>
        <w:t xml:space="preserve"> una recomendación al </w:t>
      </w:r>
      <w:r w:rsidR="00832E54" w:rsidRPr="003966CA">
        <w:rPr>
          <w:lang w:val="es-SV"/>
        </w:rPr>
        <w:t>D</w:t>
      </w:r>
      <w:r w:rsidRPr="003966CA">
        <w:rPr>
          <w:lang w:val="es-SV"/>
        </w:rPr>
        <w:t xml:space="preserve">irector del </w:t>
      </w:r>
      <w:r w:rsidR="00832E54" w:rsidRPr="003966CA">
        <w:rPr>
          <w:lang w:val="es-SV"/>
        </w:rPr>
        <w:t>P</w:t>
      </w:r>
      <w:r w:rsidRPr="003966CA">
        <w:rPr>
          <w:lang w:val="es-SV"/>
        </w:rPr>
        <w:t>uerto sobre los próximos pasos.</w:t>
      </w:r>
    </w:p>
    <w:p w14:paraId="0A3C4B52" w14:textId="77777777" w:rsidR="001C7BFA" w:rsidRPr="003966CA" w:rsidRDefault="001C7BFA" w:rsidP="0002255D">
      <w:pPr>
        <w:rPr>
          <w:lang w:val="es-SV"/>
        </w:rPr>
      </w:pPr>
    </w:p>
    <w:p w14:paraId="299DB823" w14:textId="7138714F" w:rsidR="0002255D" w:rsidRPr="003966CA" w:rsidRDefault="00453058" w:rsidP="0002255D">
      <w:pPr>
        <w:rPr>
          <w:lang w:val="es-SV"/>
        </w:rPr>
      </w:pPr>
      <w:r w:rsidRPr="003966CA">
        <w:rPr>
          <w:lang w:val="es-SV"/>
        </w:rPr>
        <w:t>Los siguientes pasos posibles incluyen:</w:t>
      </w:r>
    </w:p>
    <w:p w14:paraId="1D5FCA34" w14:textId="7EDCF2F2" w:rsidR="00453058" w:rsidRPr="003966CA" w:rsidRDefault="00453058" w:rsidP="0002255D">
      <w:pPr>
        <w:rPr>
          <w:lang w:val="es-SV"/>
        </w:rPr>
      </w:pPr>
    </w:p>
    <w:p w14:paraId="22E7104D" w14:textId="12A97DFE" w:rsidR="00453058" w:rsidRPr="003966CA" w:rsidRDefault="00453058" w:rsidP="00871FE5">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Apagar toda la red</w:t>
      </w:r>
    </w:p>
    <w:p w14:paraId="1569238E" w14:textId="6DC2174F" w:rsidR="00453058" w:rsidRPr="003966CA" w:rsidRDefault="00871FE5" w:rsidP="00B9708E">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Apagar</w:t>
      </w:r>
      <w:r w:rsidR="00453058" w:rsidRPr="003966CA">
        <w:rPr>
          <w:rFonts w:asciiTheme="minorHAnsi" w:hAnsiTheme="minorHAnsi" w:cstheme="minorHAnsi"/>
          <w:lang w:val="es-SV"/>
        </w:rPr>
        <w:t xml:space="preserve"> el servidor de intercambio de correo electrónico</w:t>
      </w:r>
    </w:p>
    <w:p w14:paraId="7D85C04B" w14:textId="116EA194" w:rsidR="00453058" w:rsidRPr="003966CA" w:rsidRDefault="00871FE5" w:rsidP="00E672F2">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Desactivar</w:t>
      </w:r>
      <w:r w:rsidR="00453058" w:rsidRPr="003966CA">
        <w:rPr>
          <w:rFonts w:asciiTheme="minorHAnsi" w:hAnsiTheme="minorHAnsi" w:cstheme="minorHAnsi"/>
          <w:lang w:val="es-SV"/>
        </w:rPr>
        <w:t xml:space="preserve"> la red de Internet externa</w:t>
      </w:r>
    </w:p>
    <w:p w14:paraId="0F2F08EA" w14:textId="25ADE263" w:rsidR="00453058" w:rsidRPr="003966CA" w:rsidRDefault="00871FE5" w:rsidP="00225F56">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Apagar</w:t>
      </w:r>
      <w:r w:rsidR="00453058" w:rsidRPr="003966CA">
        <w:rPr>
          <w:rFonts w:asciiTheme="minorHAnsi" w:hAnsiTheme="minorHAnsi" w:cstheme="minorHAnsi"/>
          <w:lang w:val="es-SV"/>
        </w:rPr>
        <w:t xml:space="preserve"> las computadoras afectadas</w:t>
      </w:r>
    </w:p>
    <w:p w14:paraId="1A75C2AA" w14:textId="6B2987FF" w:rsidR="00453058" w:rsidRPr="003966CA" w:rsidRDefault="00871FE5" w:rsidP="00405B68">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 xml:space="preserve">Iniciar </w:t>
      </w:r>
      <w:r w:rsidR="00453058" w:rsidRPr="003966CA">
        <w:rPr>
          <w:rFonts w:asciiTheme="minorHAnsi" w:hAnsiTheme="minorHAnsi" w:cstheme="minorHAnsi"/>
          <w:lang w:val="es-SV"/>
        </w:rPr>
        <w:t xml:space="preserve">el control </w:t>
      </w:r>
      <w:r w:rsidRPr="003966CA">
        <w:rPr>
          <w:rFonts w:asciiTheme="minorHAnsi" w:hAnsiTheme="minorHAnsi" w:cstheme="minorHAnsi"/>
          <w:lang w:val="es-SV"/>
        </w:rPr>
        <w:t xml:space="preserve">manual </w:t>
      </w:r>
      <w:r w:rsidR="00453058" w:rsidRPr="003966CA">
        <w:rPr>
          <w:rFonts w:asciiTheme="minorHAnsi" w:hAnsiTheme="minorHAnsi" w:cstheme="minorHAnsi"/>
          <w:lang w:val="es-SV"/>
        </w:rPr>
        <w:t>de acceso al puerto (</w:t>
      </w:r>
      <w:r w:rsidR="00962266" w:rsidRPr="003966CA">
        <w:rPr>
          <w:rFonts w:asciiTheme="minorHAnsi" w:hAnsiTheme="minorHAnsi" w:cstheme="minorHAnsi"/>
          <w:lang w:val="es-SV"/>
        </w:rPr>
        <w:t>de acuerdo al</w:t>
      </w:r>
      <w:r w:rsidR="00453058" w:rsidRPr="003966CA">
        <w:rPr>
          <w:rFonts w:asciiTheme="minorHAnsi" w:hAnsiTheme="minorHAnsi" w:cstheme="minorHAnsi"/>
          <w:lang w:val="es-SV"/>
        </w:rPr>
        <w:t xml:space="preserve"> sistema de control de acceso</w:t>
      </w:r>
      <w:r w:rsidR="001E7FB4" w:rsidRPr="003966CA">
        <w:rPr>
          <w:rFonts w:asciiTheme="minorHAnsi" w:hAnsiTheme="minorHAnsi" w:cstheme="minorHAnsi"/>
          <w:lang w:val="es-SV"/>
        </w:rPr>
        <w:t>s</w:t>
      </w:r>
      <w:r w:rsidR="00453058" w:rsidRPr="003966CA">
        <w:rPr>
          <w:rFonts w:asciiTheme="minorHAnsi" w:hAnsiTheme="minorHAnsi" w:cstheme="minorHAnsi"/>
          <w:lang w:val="es-SV"/>
        </w:rPr>
        <w:t>)</w:t>
      </w:r>
    </w:p>
    <w:p w14:paraId="32B9BC70" w14:textId="16DBCC56" w:rsidR="00453058" w:rsidRPr="003966CA" w:rsidRDefault="00871FE5" w:rsidP="00253FBF">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C</w:t>
      </w:r>
      <w:r w:rsidR="00453058" w:rsidRPr="003966CA">
        <w:rPr>
          <w:rFonts w:asciiTheme="minorHAnsi" w:hAnsiTheme="minorHAnsi" w:cstheme="minorHAnsi"/>
          <w:lang w:val="es-SV"/>
        </w:rPr>
        <w:t>esar las operaciones de la grúa (</w:t>
      </w:r>
      <w:r w:rsidR="00962266" w:rsidRPr="003966CA">
        <w:rPr>
          <w:rFonts w:asciiTheme="minorHAnsi" w:hAnsiTheme="minorHAnsi" w:cstheme="minorHAnsi"/>
          <w:lang w:val="es-SV"/>
        </w:rPr>
        <w:t>de acuerdo a</w:t>
      </w:r>
      <w:r w:rsidR="00F94B42" w:rsidRPr="003966CA">
        <w:rPr>
          <w:rFonts w:asciiTheme="minorHAnsi" w:hAnsiTheme="minorHAnsi" w:cstheme="minorHAnsi"/>
          <w:lang w:val="es-SV"/>
        </w:rPr>
        <w:t xml:space="preserve"> </w:t>
      </w:r>
      <w:r w:rsidR="00453058" w:rsidRPr="003966CA">
        <w:rPr>
          <w:rFonts w:asciiTheme="minorHAnsi" w:hAnsiTheme="minorHAnsi" w:cstheme="minorHAnsi"/>
          <w:lang w:val="es-SV"/>
        </w:rPr>
        <w:t>la conectividad de la tecnología opera</w:t>
      </w:r>
      <w:r w:rsidR="00962266" w:rsidRPr="003966CA">
        <w:rPr>
          <w:rFonts w:asciiTheme="minorHAnsi" w:hAnsiTheme="minorHAnsi" w:cstheme="minorHAnsi"/>
          <w:lang w:val="es-SV"/>
        </w:rPr>
        <w:t>cional)</w:t>
      </w:r>
    </w:p>
    <w:p w14:paraId="1A7EF5DF" w14:textId="36714CAE" w:rsidR="00453058" w:rsidRPr="003966CA" w:rsidRDefault="00F94B42" w:rsidP="00813F9F">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C</w:t>
      </w:r>
      <w:r w:rsidR="001E7FB4" w:rsidRPr="003966CA">
        <w:rPr>
          <w:rFonts w:asciiTheme="minorHAnsi" w:hAnsiTheme="minorHAnsi" w:cstheme="minorHAnsi"/>
          <w:lang w:val="es-SV"/>
        </w:rPr>
        <w:t>errar manualmente las</w:t>
      </w:r>
      <w:r w:rsidR="00453058" w:rsidRPr="003966CA">
        <w:rPr>
          <w:rFonts w:asciiTheme="minorHAnsi" w:hAnsiTheme="minorHAnsi" w:cstheme="minorHAnsi"/>
          <w:lang w:val="es-SV"/>
        </w:rPr>
        <w:t xml:space="preserve"> válvulas en todos los tanques en el puerto (dependiendo de la tecnología opera</w:t>
      </w:r>
      <w:r w:rsidR="00962266" w:rsidRPr="003966CA">
        <w:rPr>
          <w:rFonts w:asciiTheme="minorHAnsi" w:hAnsiTheme="minorHAnsi" w:cstheme="minorHAnsi"/>
          <w:lang w:val="es-SV"/>
        </w:rPr>
        <w:t>cional</w:t>
      </w:r>
      <w:r w:rsidR="00453058" w:rsidRPr="003966CA">
        <w:rPr>
          <w:rFonts w:asciiTheme="minorHAnsi" w:hAnsiTheme="minorHAnsi" w:cstheme="minorHAnsi"/>
          <w:lang w:val="es-SV"/>
        </w:rPr>
        <w:t xml:space="preserve"> y </w:t>
      </w:r>
      <w:r w:rsidR="00962266" w:rsidRPr="003966CA">
        <w:rPr>
          <w:rFonts w:asciiTheme="minorHAnsi" w:hAnsiTheme="minorHAnsi" w:cstheme="minorHAnsi"/>
          <w:lang w:val="es-SV"/>
        </w:rPr>
        <w:t xml:space="preserve">el </w:t>
      </w:r>
      <w:r w:rsidR="00453058" w:rsidRPr="003966CA">
        <w:rPr>
          <w:rFonts w:asciiTheme="minorHAnsi" w:hAnsiTheme="minorHAnsi" w:cstheme="minorHAnsi"/>
          <w:lang w:val="es-SV"/>
        </w:rPr>
        <w:t>control de</w:t>
      </w:r>
      <w:r w:rsidRPr="003966CA">
        <w:rPr>
          <w:rFonts w:asciiTheme="minorHAnsi" w:hAnsiTheme="minorHAnsi" w:cstheme="minorHAnsi"/>
          <w:lang w:val="es-SV"/>
        </w:rPr>
        <w:t xml:space="preserve"> la</w:t>
      </w:r>
      <w:r w:rsidR="00453058" w:rsidRPr="003966CA">
        <w:rPr>
          <w:rFonts w:asciiTheme="minorHAnsi" w:hAnsiTheme="minorHAnsi" w:cstheme="minorHAnsi"/>
          <w:lang w:val="es-SV"/>
        </w:rPr>
        <w:t xml:space="preserve"> supervisión</w:t>
      </w:r>
      <w:r w:rsidRPr="003966CA">
        <w:rPr>
          <w:rFonts w:asciiTheme="minorHAnsi" w:hAnsiTheme="minorHAnsi" w:cstheme="minorHAnsi"/>
          <w:lang w:val="es-SV"/>
        </w:rPr>
        <w:t>,</w:t>
      </w:r>
      <w:r w:rsidR="00453058" w:rsidRPr="003966CA">
        <w:rPr>
          <w:rFonts w:asciiTheme="minorHAnsi" w:hAnsiTheme="minorHAnsi" w:cstheme="minorHAnsi"/>
          <w:lang w:val="es-SV"/>
        </w:rPr>
        <w:t xml:space="preserve"> y la conectividad de adquisición de datos)</w:t>
      </w:r>
    </w:p>
    <w:p w14:paraId="5EEE80B5" w14:textId="77777777" w:rsidR="004409A8" w:rsidRDefault="00962266" w:rsidP="002534D7">
      <w:pPr>
        <w:pStyle w:val="ListParagraph"/>
        <w:numPr>
          <w:ilvl w:val="0"/>
          <w:numId w:val="44"/>
        </w:numPr>
        <w:rPr>
          <w:rFonts w:asciiTheme="minorHAnsi" w:hAnsiTheme="minorHAnsi" w:cstheme="minorHAnsi"/>
          <w:lang w:val="es-SV"/>
        </w:rPr>
      </w:pPr>
      <w:r w:rsidRPr="003966CA">
        <w:rPr>
          <w:rFonts w:asciiTheme="minorHAnsi" w:hAnsiTheme="minorHAnsi" w:cstheme="minorHAnsi"/>
          <w:lang w:val="es-SV"/>
        </w:rPr>
        <w:t>Aumentar el nivel</w:t>
      </w:r>
      <w:r w:rsidR="00453058" w:rsidRPr="003966CA">
        <w:rPr>
          <w:rFonts w:asciiTheme="minorHAnsi" w:hAnsiTheme="minorHAnsi" w:cstheme="minorHAnsi"/>
          <w:lang w:val="es-SV"/>
        </w:rPr>
        <w:t xml:space="preserve"> de seguridad</w:t>
      </w:r>
    </w:p>
    <w:p w14:paraId="3DFFCF39" w14:textId="631A4B73" w:rsidR="0002255D" w:rsidRPr="003966CA" w:rsidRDefault="00B267DB" w:rsidP="002534D7">
      <w:pPr>
        <w:pStyle w:val="ListParagraph"/>
        <w:numPr>
          <w:ilvl w:val="0"/>
          <w:numId w:val="44"/>
        </w:numPr>
        <w:rPr>
          <w:rFonts w:asciiTheme="minorHAnsi" w:hAnsiTheme="minorHAnsi" w:cstheme="minorHAnsi"/>
          <w:lang w:val="es-SV"/>
        </w:rPr>
      </w:pPr>
      <w:r w:rsidRPr="00B267DB">
        <w:rPr>
          <w:rFonts w:asciiTheme="minorHAnsi" w:hAnsiTheme="minorHAnsi" w:cstheme="minorHAnsi"/>
          <w:lang w:val="es-MX"/>
        </w:rPr>
        <w:t>Hacer una notificación formal a las autoridades gubernamentales correspondientes</w:t>
      </w:r>
      <w:r w:rsidR="00453058" w:rsidRPr="003966CA">
        <w:rPr>
          <w:rFonts w:asciiTheme="minorHAnsi" w:hAnsiTheme="minorHAnsi" w:cstheme="minorHAnsi"/>
          <w:lang w:val="es-SV"/>
        </w:rPr>
        <w:t>.</w:t>
      </w:r>
    </w:p>
    <w:p w14:paraId="148B4594" w14:textId="5DE9BA82" w:rsidR="00522E3A" w:rsidRPr="003966CA" w:rsidRDefault="00522E3A" w:rsidP="00522E3A">
      <w:pPr>
        <w:pStyle w:val="OutlineHeading1"/>
        <w:rPr>
          <w:rFonts w:eastAsia="Batang"/>
          <w:lang w:val="es-SV"/>
        </w:rPr>
      </w:pPr>
      <w:bookmarkStart w:id="126" w:name="_Toc84252130"/>
      <w:r w:rsidRPr="003966CA">
        <w:rPr>
          <w:rFonts w:eastAsia="Batang"/>
          <w:lang w:val="es-SV"/>
        </w:rPr>
        <w:t>An</w:t>
      </w:r>
      <w:r w:rsidR="00B0161B" w:rsidRPr="003966CA">
        <w:rPr>
          <w:rFonts w:eastAsia="Batang"/>
          <w:lang w:val="es-SV"/>
        </w:rPr>
        <w:t>EXO</w:t>
      </w:r>
      <w:r w:rsidRPr="003966CA">
        <w:rPr>
          <w:rFonts w:eastAsia="Batang"/>
          <w:lang w:val="es-SV"/>
        </w:rPr>
        <w:t xml:space="preserve"> </w:t>
      </w:r>
      <w:r w:rsidR="00D76B59" w:rsidRPr="003966CA">
        <w:rPr>
          <w:rFonts w:eastAsia="Batang"/>
          <w:lang w:val="es-SV"/>
        </w:rPr>
        <w:t>L</w:t>
      </w:r>
      <w:r w:rsidRPr="003966CA">
        <w:rPr>
          <w:rFonts w:eastAsia="Batang"/>
          <w:lang w:val="es-SV"/>
        </w:rPr>
        <w:t xml:space="preserve">: </w:t>
      </w:r>
      <w:r w:rsidR="00472AEA" w:rsidRPr="003966CA">
        <w:rPr>
          <w:rFonts w:eastAsia="Batang"/>
          <w:lang w:val="es-SV"/>
        </w:rPr>
        <w:t>PLAN DE EMERGENCIA DE OCUPANTES</w:t>
      </w:r>
      <w:bookmarkEnd w:id="126"/>
    </w:p>
    <w:p w14:paraId="32A68E56" w14:textId="3864ADA8" w:rsidR="00EA4E81" w:rsidRPr="003966CA" w:rsidRDefault="00EA4E81" w:rsidP="008C7C94">
      <w:pPr>
        <w:pStyle w:val="Normalitalic"/>
        <w:rPr>
          <w:lang w:val="es-SV"/>
        </w:rPr>
      </w:pPr>
      <w:r w:rsidRPr="003966CA">
        <w:rPr>
          <w:lang w:val="es-SV"/>
        </w:rPr>
        <w:t>[G</w:t>
      </w:r>
      <w:r w:rsidR="00DF6D70" w:rsidRPr="003966CA">
        <w:rPr>
          <w:lang w:val="es-SV"/>
        </w:rPr>
        <w:t>uía</w:t>
      </w:r>
      <w:r w:rsidRPr="003966CA">
        <w:rPr>
          <w:lang w:val="es-SV"/>
        </w:rPr>
        <w:t xml:space="preserve">: </w:t>
      </w:r>
      <w:r w:rsidR="00DF6D70" w:rsidRPr="003966CA">
        <w:rPr>
          <w:lang w:val="es-SV"/>
        </w:rPr>
        <w:t>adaptar el idioma, y ​​en particular la lista al final de esta sección, a las circunstancias de su organización].</w:t>
      </w:r>
    </w:p>
    <w:p w14:paraId="30482651" w14:textId="77777777" w:rsidR="00444470" w:rsidRPr="003966CA" w:rsidRDefault="00444470" w:rsidP="00CA3E41">
      <w:pPr>
        <w:pStyle w:val="OutlineHeading2"/>
        <w:ind w:hanging="2286"/>
        <w:rPr>
          <w:lang w:val="es-SV"/>
        </w:rPr>
      </w:pPr>
      <w:bookmarkStart w:id="127" w:name="_Toc84252131"/>
      <w:r w:rsidRPr="003966CA">
        <w:rPr>
          <w:lang w:val="es-SV"/>
        </w:rPr>
        <w:t>General</w:t>
      </w:r>
      <w:bookmarkEnd w:id="127"/>
    </w:p>
    <w:p w14:paraId="514E2BB9" w14:textId="77777777" w:rsidR="00307FBD" w:rsidRPr="003966CA" w:rsidRDefault="00307FBD" w:rsidP="00EA4E81">
      <w:pPr>
        <w:rPr>
          <w:rFonts w:cstheme="minorHAnsi"/>
          <w:color w:val="1B1B1B"/>
          <w:highlight w:val="yellow"/>
          <w:lang w:val="es-SV"/>
        </w:rPr>
      </w:pPr>
    </w:p>
    <w:p w14:paraId="1E49F8B7" w14:textId="31BC0437" w:rsidR="00307FBD" w:rsidRPr="003966CA" w:rsidRDefault="00307FBD" w:rsidP="00EA4E81">
      <w:pPr>
        <w:rPr>
          <w:rFonts w:cstheme="minorHAnsi"/>
          <w:color w:val="1B1B1B"/>
          <w:highlight w:val="yellow"/>
          <w:lang w:val="es-SV"/>
        </w:rPr>
      </w:pPr>
      <w:r w:rsidRPr="003966CA">
        <w:rPr>
          <w:rFonts w:cstheme="minorHAnsi"/>
          <w:color w:val="1B1B1B"/>
          <w:highlight w:val="yellow"/>
          <w:lang w:val="es-SV"/>
        </w:rPr>
        <w:t>NOMBRE DE LA ORGANIZACIÓN</w:t>
      </w:r>
      <w:r w:rsidRPr="003966CA">
        <w:rPr>
          <w:rFonts w:cstheme="minorHAnsi"/>
          <w:color w:val="1B1B1B"/>
          <w:lang w:val="es-SV"/>
        </w:rPr>
        <w:t xml:space="preserve"> deberá contar con un </w:t>
      </w:r>
      <w:r w:rsidR="00472AEA" w:rsidRPr="003966CA">
        <w:rPr>
          <w:rFonts w:cstheme="minorHAnsi"/>
          <w:color w:val="1B1B1B"/>
          <w:lang w:val="es-SV"/>
        </w:rPr>
        <w:t>plan de emergencia de ocupantes</w:t>
      </w:r>
      <w:r w:rsidR="00500DF2" w:rsidRPr="003966CA">
        <w:rPr>
          <w:rFonts w:cstheme="minorHAnsi"/>
          <w:color w:val="1B1B1B"/>
          <w:lang w:val="es-SV"/>
        </w:rPr>
        <w:t xml:space="preserve"> (OEP, por sus siglas en inglés)</w:t>
      </w:r>
      <w:r w:rsidR="005B5C52" w:rsidRPr="003966CA">
        <w:rPr>
          <w:rFonts w:cstheme="minorHAnsi"/>
          <w:color w:val="1B1B1B"/>
          <w:lang w:val="es-SV"/>
        </w:rPr>
        <w:t xml:space="preserve"> que brinde</w:t>
      </w:r>
      <w:r w:rsidRPr="003966CA">
        <w:rPr>
          <w:rFonts w:cstheme="minorHAnsi"/>
          <w:color w:val="1B1B1B"/>
          <w:lang w:val="es-SV"/>
        </w:rPr>
        <w:t xml:space="preserve"> seguridad y protección al personal, contratistas y visitantes de </w:t>
      </w:r>
      <w:r w:rsidRPr="003966CA">
        <w:rPr>
          <w:rFonts w:cstheme="minorHAnsi"/>
          <w:color w:val="1B1B1B"/>
          <w:highlight w:val="yellow"/>
          <w:lang w:val="es-SV"/>
        </w:rPr>
        <w:t>NOMBRE DE LA ORGANIZACIÓN</w:t>
      </w:r>
      <w:r w:rsidRPr="003966CA">
        <w:rPr>
          <w:rFonts w:cstheme="minorHAnsi"/>
          <w:color w:val="1B1B1B"/>
          <w:lang w:val="es-SV"/>
        </w:rPr>
        <w:t xml:space="preserve"> </w:t>
      </w:r>
      <w:r w:rsidR="008018F9" w:rsidRPr="003966CA">
        <w:rPr>
          <w:rFonts w:cstheme="minorHAnsi"/>
          <w:color w:val="1B1B1B"/>
          <w:lang w:val="es-SV"/>
        </w:rPr>
        <w:t>en</w:t>
      </w:r>
      <w:r w:rsidRPr="003966CA">
        <w:rPr>
          <w:rFonts w:cstheme="minorHAnsi"/>
          <w:color w:val="1B1B1B"/>
          <w:lang w:val="es-SV"/>
        </w:rPr>
        <w:t xml:space="preserve"> una amplia gama de </w:t>
      </w:r>
      <w:r w:rsidR="00506198" w:rsidRPr="003966CA">
        <w:rPr>
          <w:rFonts w:cstheme="minorHAnsi"/>
          <w:color w:val="1B1B1B"/>
          <w:lang w:val="es-SV"/>
        </w:rPr>
        <w:t>posibles em</w:t>
      </w:r>
      <w:r w:rsidRPr="003966CA">
        <w:rPr>
          <w:rFonts w:cstheme="minorHAnsi"/>
          <w:color w:val="1B1B1B"/>
          <w:lang w:val="es-SV"/>
        </w:rPr>
        <w:t xml:space="preserve">ergencias. Las </w:t>
      </w:r>
      <w:r w:rsidR="008018F9" w:rsidRPr="003966CA">
        <w:rPr>
          <w:rFonts w:cstheme="minorHAnsi"/>
          <w:color w:val="1B1B1B"/>
          <w:lang w:val="es-SV"/>
        </w:rPr>
        <w:t xml:space="preserve">directrices </w:t>
      </w:r>
      <w:r w:rsidRPr="003966CA">
        <w:rPr>
          <w:rFonts w:cstheme="minorHAnsi"/>
          <w:color w:val="1B1B1B"/>
          <w:lang w:val="es-SV"/>
        </w:rPr>
        <w:t xml:space="preserve">de respuesta a emergencias también protegen la propiedad, el equipo, la información clasificada y los registros y datos vitales, además de centrarse en la ejecución continua de funciones esenciales durante una crisis. El </w:t>
      </w:r>
      <w:r w:rsidR="00472AEA" w:rsidRPr="003966CA">
        <w:rPr>
          <w:rFonts w:cstheme="minorHAnsi"/>
          <w:color w:val="1B1B1B"/>
          <w:lang w:val="es-SV"/>
        </w:rPr>
        <w:t xml:space="preserve">plan de emergencia </w:t>
      </w:r>
      <w:r w:rsidR="00472AEA" w:rsidRPr="003966CA">
        <w:rPr>
          <w:rFonts w:cstheme="minorHAnsi"/>
          <w:color w:val="1B1B1B"/>
          <w:lang w:val="es-SV"/>
        </w:rPr>
        <w:lastRenderedPageBreak/>
        <w:t>de ocupantes</w:t>
      </w:r>
      <w:r w:rsidR="00506198" w:rsidRPr="003966CA">
        <w:rPr>
          <w:rFonts w:cstheme="minorHAnsi"/>
          <w:color w:val="1B1B1B"/>
          <w:lang w:val="es-SV"/>
        </w:rPr>
        <w:t xml:space="preserve"> pr</w:t>
      </w:r>
      <w:r w:rsidRPr="003966CA">
        <w:rPr>
          <w:rFonts w:cstheme="minorHAnsi"/>
          <w:color w:val="1B1B1B"/>
          <w:lang w:val="es-SV"/>
        </w:rPr>
        <w:t xml:space="preserve">oporciona al personal, </w:t>
      </w:r>
      <w:r w:rsidR="00506198" w:rsidRPr="003966CA">
        <w:rPr>
          <w:rFonts w:cstheme="minorHAnsi"/>
          <w:color w:val="1B1B1B"/>
          <w:lang w:val="es-SV"/>
        </w:rPr>
        <w:t xml:space="preserve">a </w:t>
      </w:r>
      <w:r w:rsidRPr="003966CA">
        <w:rPr>
          <w:rFonts w:cstheme="minorHAnsi"/>
          <w:color w:val="1B1B1B"/>
          <w:lang w:val="es-SV"/>
        </w:rPr>
        <w:t xml:space="preserve">los contratistas y </w:t>
      </w:r>
      <w:r w:rsidR="00506198" w:rsidRPr="003966CA">
        <w:rPr>
          <w:rFonts w:cstheme="minorHAnsi"/>
          <w:color w:val="1B1B1B"/>
          <w:lang w:val="es-SV"/>
        </w:rPr>
        <w:t xml:space="preserve">a </w:t>
      </w:r>
      <w:r w:rsidRPr="003966CA">
        <w:rPr>
          <w:rFonts w:cstheme="minorHAnsi"/>
          <w:color w:val="1B1B1B"/>
          <w:lang w:val="es-SV"/>
        </w:rPr>
        <w:t>los visitantes</w:t>
      </w:r>
      <w:r w:rsidR="00425A3C" w:rsidRPr="003966CA">
        <w:rPr>
          <w:rFonts w:cstheme="minorHAnsi"/>
          <w:color w:val="1B1B1B"/>
          <w:lang w:val="es-SV"/>
        </w:rPr>
        <w:t xml:space="preserve"> de</w:t>
      </w:r>
      <w:r w:rsidRPr="003966CA">
        <w:rPr>
          <w:rFonts w:cstheme="minorHAnsi"/>
          <w:color w:val="1B1B1B"/>
          <w:lang w:val="es-SV"/>
        </w:rPr>
        <w:t xml:space="preserve"> </w:t>
      </w:r>
      <w:r w:rsidR="00425A3C" w:rsidRPr="003966CA">
        <w:rPr>
          <w:rFonts w:cstheme="minorHAnsi"/>
          <w:color w:val="1B1B1B"/>
          <w:highlight w:val="yellow"/>
          <w:lang w:val="es-SV"/>
        </w:rPr>
        <w:t>NOMBRE DE LA ORGANIZACIÓN</w:t>
      </w:r>
      <w:r w:rsidR="00425A3C" w:rsidRPr="003966CA">
        <w:rPr>
          <w:rFonts w:cstheme="minorHAnsi"/>
          <w:color w:val="1B1B1B"/>
          <w:lang w:val="es-SV"/>
        </w:rPr>
        <w:t xml:space="preserve"> la </w:t>
      </w:r>
      <w:r w:rsidRPr="003966CA">
        <w:rPr>
          <w:rFonts w:cstheme="minorHAnsi"/>
          <w:color w:val="1B1B1B"/>
          <w:lang w:val="es-SV"/>
        </w:rPr>
        <w:t>información sobre cómo prepararse, responder y recuperarse de una emergencia.</w:t>
      </w:r>
    </w:p>
    <w:p w14:paraId="5E672BAD" w14:textId="77777777" w:rsidR="00307FBD" w:rsidRPr="003966CA" w:rsidRDefault="00307FBD" w:rsidP="00EA4E81">
      <w:pPr>
        <w:rPr>
          <w:rFonts w:cstheme="minorHAnsi"/>
          <w:color w:val="1B1B1B"/>
          <w:highlight w:val="yellow"/>
          <w:lang w:val="es-SV"/>
        </w:rPr>
      </w:pPr>
    </w:p>
    <w:p w14:paraId="317788B6" w14:textId="396A3071" w:rsidR="00E37052" w:rsidRPr="003966CA" w:rsidRDefault="00E37052" w:rsidP="00D75EE9">
      <w:pPr>
        <w:rPr>
          <w:lang w:val="es-SV"/>
        </w:rPr>
      </w:pPr>
      <w:r w:rsidRPr="003966CA">
        <w:rPr>
          <w:lang w:val="es-SV"/>
        </w:rPr>
        <w:t xml:space="preserve">Un medio común de protección es la evacuación a un área predeterminada lejos de la instalación portuaria. El objetivo principal de un OEP es proteger la vida y la propiedad durante una emergencia o desastre. </w:t>
      </w:r>
    </w:p>
    <w:p w14:paraId="79113129" w14:textId="77777777" w:rsidR="00E37052" w:rsidRPr="003966CA" w:rsidRDefault="00E37052" w:rsidP="00D75EE9">
      <w:pPr>
        <w:rPr>
          <w:lang w:val="es-SV"/>
        </w:rPr>
      </w:pPr>
    </w:p>
    <w:p w14:paraId="0342659D" w14:textId="164DBEF2" w:rsidR="00444470" w:rsidRPr="003966CA" w:rsidRDefault="00E37052" w:rsidP="00CA3E41">
      <w:pPr>
        <w:pStyle w:val="OutlineHeading2"/>
        <w:ind w:hanging="2286"/>
        <w:rPr>
          <w:lang w:val="es-SV"/>
        </w:rPr>
      </w:pPr>
      <w:bookmarkStart w:id="128" w:name="_Toc84252132"/>
      <w:r w:rsidRPr="003966CA">
        <w:rPr>
          <w:lang w:val="es-SV"/>
        </w:rPr>
        <w:t xml:space="preserve">Instalaciones de </w:t>
      </w:r>
      <w:r w:rsidRPr="003966CA">
        <w:rPr>
          <w:highlight w:val="yellow"/>
          <w:lang w:val="es-SV"/>
        </w:rPr>
        <w:t>NOMBRE DE LA ORGANIZACIÓN</w:t>
      </w:r>
      <w:bookmarkEnd w:id="128"/>
    </w:p>
    <w:p w14:paraId="35646F55" w14:textId="7AB4C63B" w:rsidR="00FA65EF" w:rsidRPr="003966CA" w:rsidRDefault="00FA65EF" w:rsidP="00444470">
      <w:pPr>
        <w:rPr>
          <w:lang w:val="es-SV"/>
        </w:rPr>
      </w:pPr>
      <w:r w:rsidRPr="003966CA">
        <w:rPr>
          <w:lang w:val="es-SV"/>
        </w:rPr>
        <w:t xml:space="preserve">El OEP se aplicará a todo el personal de </w:t>
      </w:r>
      <w:r w:rsidRPr="003966CA">
        <w:rPr>
          <w:highlight w:val="yellow"/>
          <w:lang w:val="es-SV"/>
        </w:rPr>
        <w:t>NOMBRE DE LA ORGANIZACIÓN</w:t>
      </w:r>
      <w:r w:rsidRPr="003966CA">
        <w:rPr>
          <w:lang w:val="es-SV"/>
        </w:rPr>
        <w:t xml:space="preserve">, así como a otros ocupantes de </w:t>
      </w:r>
      <w:r w:rsidRPr="003966CA">
        <w:rPr>
          <w:highlight w:val="yellow"/>
          <w:lang w:val="es-SV"/>
        </w:rPr>
        <w:t>NOMBRE DE LA ORGANIZACIÓN</w:t>
      </w:r>
      <w:r w:rsidRPr="003966CA">
        <w:rPr>
          <w:lang w:val="es-SV"/>
        </w:rPr>
        <w:t xml:space="preserve">, </w:t>
      </w:r>
      <w:r w:rsidR="00A549F1" w:rsidRPr="003966CA">
        <w:rPr>
          <w:lang w:val="es-SV"/>
        </w:rPr>
        <w:t xml:space="preserve">tales </w:t>
      </w:r>
      <w:r w:rsidRPr="003966CA">
        <w:rPr>
          <w:lang w:val="es-SV"/>
        </w:rPr>
        <w:t xml:space="preserve">como contratistas y visitantes en la instalación de </w:t>
      </w:r>
      <w:r w:rsidRPr="003966CA">
        <w:rPr>
          <w:highlight w:val="yellow"/>
          <w:lang w:val="es-SV"/>
        </w:rPr>
        <w:t>NOMBRE DE LA ORGANIZACIÓN</w:t>
      </w:r>
      <w:r w:rsidRPr="003966CA">
        <w:rPr>
          <w:lang w:val="es-SV"/>
        </w:rPr>
        <w:t xml:space="preserve">. La guía </w:t>
      </w:r>
      <w:r w:rsidR="00DF2EEE" w:rsidRPr="003966CA">
        <w:rPr>
          <w:lang w:val="es-SV"/>
        </w:rPr>
        <w:t>del</w:t>
      </w:r>
      <w:r w:rsidRPr="003966CA">
        <w:rPr>
          <w:lang w:val="es-SV"/>
        </w:rPr>
        <w:t xml:space="preserve"> OEP cubrirá las horas de operación normales y las horas </w:t>
      </w:r>
      <w:r w:rsidR="00DF2EEE" w:rsidRPr="003966CA">
        <w:rPr>
          <w:lang w:val="es-SV"/>
        </w:rPr>
        <w:t xml:space="preserve">no operativas y </w:t>
      </w:r>
      <w:r w:rsidR="00A549F1" w:rsidRPr="003966CA">
        <w:rPr>
          <w:lang w:val="es-SV"/>
        </w:rPr>
        <w:t>establecerá</w:t>
      </w:r>
      <w:r w:rsidR="00DF2EEE" w:rsidRPr="003966CA">
        <w:rPr>
          <w:lang w:val="es-SV"/>
        </w:rPr>
        <w:t xml:space="preserve"> </w:t>
      </w:r>
      <w:r w:rsidRPr="003966CA">
        <w:rPr>
          <w:lang w:val="es-SV"/>
        </w:rPr>
        <w:t xml:space="preserve">instrucciones específicas de evacuación de emergencia </w:t>
      </w:r>
      <w:r w:rsidR="00A549F1" w:rsidRPr="003966CA">
        <w:rPr>
          <w:lang w:val="es-SV"/>
        </w:rPr>
        <w:t>para</w:t>
      </w:r>
      <w:r w:rsidRPr="003966CA">
        <w:rPr>
          <w:lang w:val="es-SV"/>
        </w:rPr>
        <w:t xml:space="preserve"> los ocupantes del edificio. El OEP proporcionará un plan de acción para una respuesta inmediata y a corto plazo a</w:t>
      </w:r>
      <w:r w:rsidR="00DF2EEE" w:rsidRPr="003966CA">
        <w:rPr>
          <w:lang w:val="es-SV"/>
        </w:rPr>
        <w:t>nte</w:t>
      </w:r>
      <w:r w:rsidRPr="003966CA">
        <w:rPr>
          <w:lang w:val="es-SV"/>
        </w:rPr>
        <w:t xml:space="preserve"> una emergencia o desastre y permitirá </w:t>
      </w:r>
      <w:r w:rsidR="00DF2EEE" w:rsidRPr="003966CA">
        <w:rPr>
          <w:lang w:val="es-SV"/>
        </w:rPr>
        <w:t xml:space="preserve">la evacuación rápida y segura de </w:t>
      </w:r>
      <w:r w:rsidRPr="003966CA">
        <w:rPr>
          <w:lang w:val="es-SV"/>
        </w:rPr>
        <w:t xml:space="preserve">los ocupantes del edificio. </w:t>
      </w:r>
    </w:p>
    <w:p w14:paraId="228329A6" w14:textId="77777777" w:rsidR="00FA65EF" w:rsidRPr="003966CA" w:rsidRDefault="00FA65EF" w:rsidP="00444470">
      <w:pPr>
        <w:rPr>
          <w:lang w:val="es-SV"/>
        </w:rPr>
      </w:pPr>
    </w:p>
    <w:p w14:paraId="64E41533" w14:textId="2E1DD8F5" w:rsidR="001E457D" w:rsidRPr="003966CA" w:rsidRDefault="001E457D" w:rsidP="00D75EE9">
      <w:pPr>
        <w:rPr>
          <w:lang w:val="es-SV"/>
        </w:rPr>
      </w:pPr>
      <w:r w:rsidRPr="003966CA">
        <w:rPr>
          <w:lang w:val="es-SV"/>
        </w:rPr>
        <w:t xml:space="preserve">Todos los edificios ocupados por los empleados de </w:t>
      </w:r>
      <w:r w:rsidRPr="003966CA">
        <w:rPr>
          <w:highlight w:val="yellow"/>
          <w:lang w:val="es-SV"/>
        </w:rPr>
        <w:t>NOMBRE DE LA ORGANIZACIÓN</w:t>
      </w:r>
      <w:r w:rsidRPr="003966CA">
        <w:rPr>
          <w:lang w:val="es-SV"/>
        </w:rPr>
        <w:t xml:space="preserve"> deberán contar con un Coordinador de Emergencia para Ocupantes designado. Las pautas</w:t>
      </w:r>
      <w:r w:rsidR="00456FEB" w:rsidRPr="003966CA">
        <w:rPr>
          <w:lang w:val="es-SV"/>
        </w:rPr>
        <w:t xml:space="preserve"> del plan de emergencia de ocupantes </w:t>
      </w:r>
      <w:r w:rsidRPr="003966CA">
        <w:rPr>
          <w:lang w:val="es-SV"/>
        </w:rPr>
        <w:t xml:space="preserve">proporcionadas dentro de las instalaciones se revisarán y actualizarán anualmente. </w:t>
      </w:r>
    </w:p>
    <w:p w14:paraId="32354685" w14:textId="5163AF24" w:rsidR="00444470" w:rsidRPr="003966CA" w:rsidRDefault="00974B14" w:rsidP="00647CC1">
      <w:pPr>
        <w:pStyle w:val="OutlineHeading2"/>
        <w:ind w:hanging="2286"/>
        <w:rPr>
          <w:lang w:val="es-SV"/>
        </w:rPr>
      </w:pPr>
      <w:bookmarkStart w:id="129" w:name="_Toc84252133"/>
      <w:r w:rsidRPr="003966CA">
        <w:rPr>
          <w:lang w:val="es-SV"/>
        </w:rPr>
        <w:t>Instalaciones conjuntas</w:t>
      </w:r>
      <w:bookmarkEnd w:id="129"/>
    </w:p>
    <w:p w14:paraId="2B902028" w14:textId="6144AB0E" w:rsidR="00974B14" w:rsidRPr="003966CA" w:rsidRDefault="00974B14" w:rsidP="00EA4E81">
      <w:pPr>
        <w:rPr>
          <w:lang w:val="es-SV"/>
        </w:rPr>
      </w:pPr>
      <w:r w:rsidRPr="003966CA">
        <w:rPr>
          <w:lang w:val="es-SV"/>
        </w:rPr>
        <w:t xml:space="preserve">En </w:t>
      </w:r>
      <w:r w:rsidR="003F7CB2" w:rsidRPr="003966CA">
        <w:rPr>
          <w:lang w:val="es-SV"/>
        </w:rPr>
        <w:t xml:space="preserve">las </w:t>
      </w:r>
      <w:r w:rsidRPr="003966CA">
        <w:rPr>
          <w:lang w:val="es-SV"/>
        </w:rPr>
        <w:t xml:space="preserve">instalaciones </w:t>
      </w:r>
      <w:r w:rsidR="003F7CB2" w:rsidRPr="003966CA">
        <w:rPr>
          <w:lang w:val="es-SV"/>
        </w:rPr>
        <w:t xml:space="preserve">que estén </w:t>
      </w:r>
      <w:r w:rsidRPr="003966CA">
        <w:rPr>
          <w:lang w:val="es-SV"/>
        </w:rPr>
        <w:t xml:space="preserve">conjuntamente </w:t>
      </w:r>
      <w:r w:rsidR="003F7CB2" w:rsidRPr="003966CA">
        <w:rPr>
          <w:lang w:val="es-SV"/>
        </w:rPr>
        <w:t xml:space="preserve">ocupadas </w:t>
      </w:r>
      <w:r w:rsidRPr="003966CA">
        <w:rPr>
          <w:lang w:val="es-SV"/>
        </w:rPr>
        <w:t xml:space="preserve">por varios organismos gubernamentales de </w:t>
      </w:r>
      <w:r w:rsidRPr="003966CA">
        <w:rPr>
          <w:highlight w:val="yellow"/>
          <w:lang w:val="es-SV"/>
        </w:rPr>
        <w:t>NOMBRE DE PAÍS</w:t>
      </w:r>
      <w:r w:rsidRPr="003966CA">
        <w:rPr>
          <w:lang w:val="es-SV"/>
        </w:rPr>
        <w:t xml:space="preserve">, </w:t>
      </w:r>
      <w:r w:rsidR="003F7CB2" w:rsidRPr="003966CA">
        <w:rPr>
          <w:lang w:val="es-SV"/>
        </w:rPr>
        <w:t xml:space="preserve">los </w:t>
      </w:r>
      <w:r w:rsidRPr="003966CA">
        <w:rPr>
          <w:lang w:val="es-SV"/>
        </w:rPr>
        <w:t xml:space="preserve">Directores de Puerto y </w:t>
      </w:r>
      <w:r w:rsidR="003F7CB2" w:rsidRPr="003966CA">
        <w:rPr>
          <w:lang w:val="es-SV"/>
        </w:rPr>
        <w:t>los oficiales de seguridad de la instalación portuaria (</w:t>
      </w:r>
      <w:r w:rsidR="00B267DB">
        <w:rPr>
          <w:lang w:val="es-SV"/>
        </w:rPr>
        <w:t>OPIP</w:t>
      </w:r>
      <w:r w:rsidR="003F7CB2" w:rsidRPr="003966CA">
        <w:rPr>
          <w:lang w:val="es-SV"/>
        </w:rPr>
        <w:t>)</w:t>
      </w:r>
      <w:r w:rsidRPr="003966CA">
        <w:rPr>
          <w:lang w:val="es-SV"/>
        </w:rPr>
        <w:t xml:space="preserve"> coordinarán con </w:t>
      </w:r>
      <w:r w:rsidR="00200FCF" w:rsidRPr="003966CA">
        <w:rPr>
          <w:lang w:val="es-SV"/>
        </w:rPr>
        <w:t xml:space="preserve">el alto funcionario </w:t>
      </w:r>
      <w:r w:rsidRPr="003966CA">
        <w:rPr>
          <w:lang w:val="es-SV"/>
        </w:rPr>
        <w:t>de l</w:t>
      </w:r>
      <w:r w:rsidR="003F7CB2" w:rsidRPr="003966CA">
        <w:rPr>
          <w:lang w:val="es-SV"/>
        </w:rPr>
        <w:t>os otros organismos</w:t>
      </w:r>
      <w:r w:rsidRPr="003966CA">
        <w:rPr>
          <w:lang w:val="es-SV"/>
        </w:rPr>
        <w:t xml:space="preserve"> ocupantes para </w:t>
      </w:r>
      <w:r w:rsidR="003F7CB2" w:rsidRPr="003966CA">
        <w:rPr>
          <w:lang w:val="es-SV"/>
        </w:rPr>
        <w:t>formular</w:t>
      </w:r>
      <w:r w:rsidRPr="003966CA">
        <w:rPr>
          <w:lang w:val="es-SV"/>
        </w:rPr>
        <w:t xml:space="preserve"> procedimientos de emergencia y desastre que se apoyen mutuamente. Esta responsabilidad de coordinar con otr</w:t>
      </w:r>
      <w:r w:rsidR="00944252" w:rsidRPr="003966CA">
        <w:rPr>
          <w:lang w:val="es-SV"/>
        </w:rPr>
        <w:t>os organismos</w:t>
      </w:r>
      <w:r w:rsidRPr="003966CA">
        <w:rPr>
          <w:lang w:val="es-SV"/>
        </w:rPr>
        <w:t xml:space="preserve"> no exime a los </w:t>
      </w:r>
      <w:r w:rsidR="00944252" w:rsidRPr="003966CA">
        <w:rPr>
          <w:lang w:val="es-SV"/>
        </w:rPr>
        <w:t>D</w:t>
      </w:r>
      <w:r w:rsidRPr="003966CA">
        <w:rPr>
          <w:lang w:val="es-SV"/>
        </w:rPr>
        <w:t xml:space="preserve">irectores de </w:t>
      </w:r>
      <w:r w:rsidR="00944252" w:rsidRPr="003966CA">
        <w:rPr>
          <w:lang w:val="es-SV"/>
        </w:rPr>
        <w:t>P</w:t>
      </w:r>
      <w:r w:rsidRPr="003966CA">
        <w:rPr>
          <w:lang w:val="es-SV"/>
        </w:rPr>
        <w:t xml:space="preserve">uerto y </w:t>
      </w:r>
      <w:r w:rsidR="00944252" w:rsidRPr="003966CA">
        <w:rPr>
          <w:lang w:val="es-SV"/>
        </w:rPr>
        <w:t>oficiales de seguridad de la instalación portuaria</w:t>
      </w:r>
      <w:r w:rsidRPr="003966CA">
        <w:rPr>
          <w:lang w:val="es-SV"/>
        </w:rPr>
        <w:t xml:space="preserve"> de la responsabilidad de promulgar un </w:t>
      </w:r>
      <w:r w:rsidR="004D12AE" w:rsidRPr="003966CA">
        <w:rPr>
          <w:lang w:val="es-SV"/>
        </w:rPr>
        <w:t xml:space="preserve">plan de emergencia de ocupantes </w:t>
      </w:r>
      <w:r w:rsidRPr="003966CA">
        <w:rPr>
          <w:lang w:val="es-SV"/>
        </w:rPr>
        <w:t xml:space="preserve">para las instalaciones, los espacios de trabajo y el personal bajo su competencia. </w:t>
      </w:r>
    </w:p>
    <w:p w14:paraId="129846E6" w14:textId="0B194AE6" w:rsidR="00444470" w:rsidRPr="003966CA" w:rsidRDefault="001D4D3E" w:rsidP="00647CC1">
      <w:pPr>
        <w:pStyle w:val="OutlineHeading2"/>
        <w:ind w:hanging="2286"/>
        <w:rPr>
          <w:lang w:val="es-SV"/>
        </w:rPr>
      </w:pPr>
      <w:bookmarkStart w:id="130" w:name="_Toc84252134"/>
      <w:r w:rsidRPr="003966CA">
        <w:rPr>
          <w:lang w:val="es-SV"/>
        </w:rPr>
        <w:t xml:space="preserve">Elementos del </w:t>
      </w:r>
      <w:r w:rsidR="00472AEA" w:rsidRPr="003966CA">
        <w:rPr>
          <w:lang w:val="es-SV"/>
        </w:rPr>
        <w:t>plan de emergencia de ocupantes</w:t>
      </w:r>
      <w:bookmarkEnd w:id="130"/>
    </w:p>
    <w:p w14:paraId="68EC74A4" w14:textId="7DE06A12" w:rsidR="00414C67" w:rsidRPr="003966CA" w:rsidRDefault="00414C67" w:rsidP="00EA4E81">
      <w:pPr>
        <w:rPr>
          <w:rFonts w:asciiTheme="minorHAnsi" w:hAnsiTheme="minorHAnsi" w:cstheme="minorHAnsi"/>
          <w:lang w:val="es-SV"/>
        </w:rPr>
      </w:pPr>
      <w:r w:rsidRPr="003966CA">
        <w:rPr>
          <w:rFonts w:asciiTheme="minorHAnsi" w:hAnsiTheme="minorHAnsi" w:cstheme="minorHAnsi"/>
          <w:lang w:val="es-SV"/>
        </w:rPr>
        <w:t xml:space="preserve">En caso de emergencia o desastre todos los empleados deben intentar mantener la calma, ejercer sentido común, cumplir con los planes de emergencia y adherirse a las órdenes del personal competente, incluidos los supervisores, monitores debidamente identificados, </w:t>
      </w:r>
      <w:r w:rsidR="00CA4EE9" w:rsidRPr="003966CA">
        <w:rPr>
          <w:rFonts w:asciiTheme="minorHAnsi" w:hAnsiTheme="minorHAnsi" w:cstheme="minorHAnsi"/>
          <w:lang w:val="es-SV"/>
        </w:rPr>
        <w:t xml:space="preserve">bomberos y </w:t>
      </w:r>
      <w:r w:rsidRPr="003966CA">
        <w:rPr>
          <w:rFonts w:asciiTheme="minorHAnsi" w:hAnsiTheme="minorHAnsi" w:cstheme="minorHAnsi"/>
          <w:lang w:val="es-SV"/>
        </w:rPr>
        <w:t>personal médico de</w:t>
      </w:r>
      <w:r w:rsidR="00CA4EE9" w:rsidRPr="003966CA">
        <w:rPr>
          <w:rFonts w:asciiTheme="minorHAnsi" w:hAnsiTheme="minorHAnsi" w:cstheme="minorHAnsi"/>
          <w:lang w:val="es-SV"/>
        </w:rPr>
        <w:t xml:space="preserve"> </w:t>
      </w:r>
      <w:r w:rsidRPr="003966CA">
        <w:rPr>
          <w:rFonts w:asciiTheme="minorHAnsi" w:hAnsiTheme="minorHAnsi" w:cstheme="minorHAnsi"/>
          <w:lang w:val="es-SV"/>
        </w:rPr>
        <w:t>emergencias y oficiales de seguridad</w:t>
      </w:r>
      <w:r w:rsidR="00CA4EE9" w:rsidRPr="003966CA">
        <w:rPr>
          <w:rFonts w:asciiTheme="minorHAnsi" w:hAnsiTheme="minorHAnsi" w:cstheme="minorHAnsi"/>
          <w:lang w:val="es-SV"/>
        </w:rPr>
        <w:t>.</w:t>
      </w:r>
      <w:r w:rsidRPr="003966CA">
        <w:rPr>
          <w:rFonts w:asciiTheme="minorHAnsi" w:hAnsiTheme="minorHAnsi" w:cstheme="minorHAnsi"/>
          <w:lang w:val="es-SV"/>
        </w:rPr>
        <w:t xml:space="preserve"> </w:t>
      </w:r>
    </w:p>
    <w:p w14:paraId="34327175" w14:textId="77777777" w:rsidR="00D75EE9" w:rsidRPr="003966CA" w:rsidRDefault="00D75EE9" w:rsidP="00EA4E81">
      <w:pPr>
        <w:rPr>
          <w:rFonts w:asciiTheme="majorHAnsi" w:hAnsiTheme="majorHAnsi" w:cstheme="majorHAnsi"/>
          <w:szCs w:val="22"/>
          <w:lang w:val="es-SV"/>
        </w:rPr>
      </w:pPr>
    </w:p>
    <w:p w14:paraId="0E3758DE" w14:textId="1F2946AA" w:rsidR="00D75EE9" w:rsidRPr="003966CA" w:rsidRDefault="00DC6E34" w:rsidP="00EA4E81">
      <w:pPr>
        <w:rPr>
          <w:lang w:val="es-SV"/>
        </w:rPr>
      </w:pPr>
      <w:r w:rsidRPr="003966CA">
        <w:rPr>
          <w:lang w:val="es-SV"/>
        </w:rPr>
        <w:t>El</w:t>
      </w:r>
      <w:r w:rsidR="00D75EE9" w:rsidRPr="003966CA">
        <w:rPr>
          <w:lang w:val="es-SV"/>
        </w:rPr>
        <w:t xml:space="preserve"> </w:t>
      </w:r>
      <w:r w:rsidR="00BE2F5E" w:rsidRPr="003966CA">
        <w:rPr>
          <w:lang w:val="es-SV"/>
        </w:rPr>
        <w:t>OEP</w:t>
      </w:r>
      <w:r w:rsidR="00D75EE9" w:rsidRPr="003966CA">
        <w:rPr>
          <w:lang w:val="es-SV"/>
        </w:rPr>
        <w:t xml:space="preserve"> </w:t>
      </w:r>
      <w:r w:rsidRPr="003966CA">
        <w:rPr>
          <w:lang w:val="es-SV"/>
        </w:rPr>
        <w:t xml:space="preserve">incluirá, según </w:t>
      </w:r>
      <w:r w:rsidR="00122836" w:rsidRPr="003966CA">
        <w:rPr>
          <w:lang w:val="es-SV"/>
        </w:rPr>
        <w:t>corresponda</w:t>
      </w:r>
      <w:r w:rsidRPr="003966CA">
        <w:rPr>
          <w:lang w:val="es-SV"/>
        </w:rPr>
        <w:t>, lo</w:t>
      </w:r>
      <w:r w:rsidR="00270FD3" w:rsidRPr="003966CA">
        <w:rPr>
          <w:lang w:val="es-SV"/>
        </w:rPr>
        <w:t>s</w:t>
      </w:r>
      <w:r w:rsidRPr="003966CA">
        <w:rPr>
          <w:lang w:val="es-SV"/>
        </w:rPr>
        <w:t xml:space="preserve"> siguiente</w:t>
      </w:r>
      <w:r w:rsidR="00270FD3" w:rsidRPr="003966CA">
        <w:rPr>
          <w:lang w:val="es-SV"/>
        </w:rPr>
        <w:t>s puntos</w:t>
      </w:r>
      <w:r w:rsidR="00D75EE9" w:rsidRPr="003966CA">
        <w:rPr>
          <w:lang w:val="es-SV"/>
        </w:rPr>
        <w:t>:</w:t>
      </w:r>
    </w:p>
    <w:p w14:paraId="5B8C2556" w14:textId="77777777" w:rsidR="00270FD3" w:rsidRPr="003966CA" w:rsidRDefault="00270FD3" w:rsidP="00EA4E81">
      <w:pPr>
        <w:rPr>
          <w:lang w:val="es-SV"/>
        </w:rPr>
      </w:pPr>
    </w:p>
    <w:p w14:paraId="641F7517" w14:textId="1D27217E" w:rsidR="00270FD3" w:rsidRPr="003966CA" w:rsidRDefault="00270FD3" w:rsidP="00270FD3">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Evacuación de la instalación</w:t>
      </w:r>
    </w:p>
    <w:p w14:paraId="25DBECD1" w14:textId="086F9933" w:rsidR="00270FD3" w:rsidRPr="003966CA" w:rsidRDefault="00107C93" w:rsidP="00A7324B">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Ma</w:t>
      </w:r>
      <w:r w:rsidR="00270FD3" w:rsidRPr="003966CA">
        <w:rPr>
          <w:rFonts w:asciiTheme="minorHAnsi" w:hAnsiTheme="minorHAnsi" w:cstheme="minorHAnsi"/>
          <w:lang w:val="es-SV"/>
        </w:rPr>
        <w:t>pas que indi</w:t>
      </w:r>
      <w:r w:rsidRPr="003966CA">
        <w:rPr>
          <w:rFonts w:asciiTheme="minorHAnsi" w:hAnsiTheme="minorHAnsi" w:cstheme="minorHAnsi"/>
          <w:lang w:val="es-SV"/>
        </w:rPr>
        <w:t>quen vías</w:t>
      </w:r>
      <w:r w:rsidR="00270FD3" w:rsidRPr="003966CA">
        <w:rPr>
          <w:rFonts w:asciiTheme="minorHAnsi" w:hAnsiTheme="minorHAnsi" w:cstheme="minorHAnsi"/>
          <w:lang w:val="es-SV"/>
        </w:rPr>
        <w:t xml:space="preserve"> de evacuación y </w:t>
      </w:r>
      <w:r w:rsidR="007254FC" w:rsidRPr="003966CA">
        <w:rPr>
          <w:rFonts w:asciiTheme="minorHAnsi" w:hAnsiTheme="minorHAnsi" w:cstheme="minorHAnsi"/>
          <w:lang w:val="es-SV"/>
        </w:rPr>
        <w:t>puntos de reunión</w:t>
      </w:r>
      <w:r w:rsidR="003B0A18" w:rsidRPr="003966CA">
        <w:rPr>
          <w:rFonts w:asciiTheme="minorHAnsi" w:hAnsiTheme="minorHAnsi" w:cstheme="minorHAnsi"/>
          <w:lang w:val="es-SV"/>
        </w:rPr>
        <w:t xml:space="preserve"> para emergencias</w:t>
      </w:r>
    </w:p>
    <w:p w14:paraId="0118D244" w14:textId="59A7C56C" w:rsidR="00270FD3" w:rsidRPr="003966CA" w:rsidRDefault="00E85261" w:rsidP="00FB0DED">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Qu</w:t>
      </w:r>
      <w:r w:rsidR="00270FD3" w:rsidRPr="003966CA">
        <w:rPr>
          <w:rFonts w:asciiTheme="minorHAnsi" w:hAnsiTheme="minorHAnsi" w:cstheme="minorHAnsi"/>
          <w:lang w:val="es-SV"/>
        </w:rPr>
        <w:t>ién tiene autoridad para ordenar la evacuación</w:t>
      </w:r>
    </w:p>
    <w:p w14:paraId="304720FE" w14:textId="0D889F48" w:rsidR="00270FD3" w:rsidRPr="003966CA" w:rsidRDefault="00E85261" w:rsidP="00D24651">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 xml:space="preserve">Quién </w:t>
      </w:r>
      <w:r w:rsidR="00270FD3" w:rsidRPr="003966CA">
        <w:rPr>
          <w:rFonts w:asciiTheme="minorHAnsi" w:hAnsiTheme="minorHAnsi" w:cstheme="minorHAnsi"/>
          <w:lang w:val="es-SV"/>
        </w:rPr>
        <w:t>tiene autoridad para volver a ocupar la instalación</w:t>
      </w:r>
      <w:r w:rsidRPr="003966CA">
        <w:rPr>
          <w:rFonts w:asciiTheme="minorHAnsi" w:hAnsiTheme="minorHAnsi" w:cstheme="minorHAnsi"/>
          <w:lang w:val="es-SV"/>
        </w:rPr>
        <w:t>/</w:t>
      </w:r>
      <w:r w:rsidR="00270FD3" w:rsidRPr="003966CA">
        <w:rPr>
          <w:rFonts w:asciiTheme="minorHAnsi" w:hAnsiTheme="minorHAnsi" w:cstheme="minorHAnsi"/>
          <w:lang w:val="es-SV"/>
        </w:rPr>
        <w:t>edificio</w:t>
      </w:r>
    </w:p>
    <w:p w14:paraId="33C98325" w14:textId="0B87257B" w:rsidR="00270FD3" w:rsidRPr="003966CA" w:rsidRDefault="00122836" w:rsidP="00636AEE">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Asig</w:t>
      </w:r>
      <w:r w:rsidR="00270FD3" w:rsidRPr="003966CA">
        <w:rPr>
          <w:rFonts w:asciiTheme="minorHAnsi" w:hAnsiTheme="minorHAnsi" w:cstheme="minorHAnsi"/>
          <w:lang w:val="es-SV"/>
        </w:rPr>
        <w:t xml:space="preserve">nación de </w:t>
      </w:r>
      <w:r w:rsidRPr="003966CA">
        <w:rPr>
          <w:rFonts w:asciiTheme="minorHAnsi" w:hAnsiTheme="minorHAnsi" w:cstheme="minorHAnsi"/>
          <w:lang w:val="es-SV"/>
        </w:rPr>
        <w:t xml:space="preserve">funciones </w:t>
      </w:r>
      <w:r w:rsidR="00270FD3" w:rsidRPr="003966CA">
        <w:rPr>
          <w:rFonts w:asciiTheme="minorHAnsi" w:hAnsiTheme="minorHAnsi" w:cstheme="minorHAnsi"/>
          <w:lang w:val="es-SV"/>
        </w:rPr>
        <w:t xml:space="preserve">de emergencia con más detalle que </w:t>
      </w:r>
      <w:r w:rsidRPr="003966CA">
        <w:rPr>
          <w:rFonts w:asciiTheme="minorHAnsi" w:hAnsiTheme="minorHAnsi" w:cstheme="minorHAnsi"/>
          <w:lang w:val="es-SV"/>
        </w:rPr>
        <w:t>en el presente</w:t>
      </w:r>
      <w:r w:rsidR="00270FD3" w:rsidRPr="003966CA">
        <w:rPr>
          <w:rFonts w:asciiTheme="minorHAnsi" w:hAnsiTheme="minorHAnsi" w:cstheme="minorHAnsi"/>
          <w:lang w:val="es-SV"/>
        </w:rPr>
        <w:t xml:space="preserve"> Plan</w:t>
      </w:r>
    </w:p>
    <w:p w14:paraId="54B903BC" w14:textId="6ADB0027" w:rsidR="00270FD3" w:rsidRPr="003966CA" w:rsidRDefault="00122836" w:rsidP="00823ED3">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Es</w:t>
      </w:r>
      <w:r w:rsidR="00270FD3" w:rsidRPr="003966CA">
        <w:rPr>
          <w:rFonts w:asciiTheme="minorHAnsi" w:hAnsiTheme="minorHAnsi" w:cstheme="minorHAnsi"/>
          <w:lang w:val="es-SV"/>
        </w:rPr>
        <w:t xml:space="preserve">tablecer procedimientos de notificación </w:t>
      </w:r>
      <w:r w:rsidR="009253D8" w:rsidRPr="003966CA">
        <w:rPr>
          <w:rFonts w:asciiTheme="minorHAnsi" w:hAnsiTheme="minorHAnsi" w:cstheme="minorHAnsi"/>
          <w:lang w:val="es-SV"/>
        </w:rPr>
        <w:t>de</w:t>
      </w:r>
      <w:r w:rsidR="00270FD3" w:rsidRPr="003966CA">
        <w:rPr>
          <w:rFonts w:asciiTheme="minorHAnsi" w:hAnsiTheme="minorHAnsi" w:cstheme="minorHAnsi"/>
          <w:lang w:val="es-SV"/>
        </w:rPr>
        <w:t xml:space="preserve"> los empleados de las instalaciones al departamento de bomberos local</w:t>
      </w:r>
    </w:p>
    <w:p w14:paraId="58D12AF5" w14:textId="03E1B0C5" w:rsidR="00270FD3" w:rsidRPr="003966CA" w:rsidRDefault="00122836" w:rsidP="00945836">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Ad</w:t>
      </w:r>
      <w:r w:rsidR="00270FD3" w:rsidRPr="003966CA">
        <w:rPr>
          <w:rFonts w:asciiTheme="minorHAnsi" w:hAnsiTheme="minorHAnsi" w:cstheme="minorHAnsi"/>
          <w:lang w:val="es-SV"/>
        </w:rPr>
        <w:t>aptaciones para la seguridad del personal discapacitado</w:t>
      </w:r>
      <w:r w:rsidRPr="003966CA">
        <w:rPr>
          <w:rFonts w:asciiTheme="minorHAnsi" w:hAnsiTheme="minorHAnsi" w:cstheme="minorHAnsi"/>
          <w:lang w:val="es-SV"/>
        </w:rPr>
        <w:t>/</w:t>
      </w:r>
      <w:r w:rsidR="00270FD3" w:rsidRPr="003966CA">
        <w:rPr>
          <w:rFonts w:asciiTheme="minorHAnsi" w:hAnsiTheme="minorHAnsi" w:cstheme="minorHAnsi"/>
          <w:lang w:val="es-SV"/>
        </w:rPr>
        <w:t>con movilidad limitada</w:t>
      </w:r>
    </w:p>
    <w:p w14:paraId="6B69F17C" w14:textId="46ED07E4" w:rsidR="00270FD3" w:rsidRPr="003966CA" w:rsidRDefault="00122836" w:rsidP="00021146">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Pro</w:t>
      </w:r>
      <w:r w:rsidR="00270FD3" w:rsidRPr="003966CA">
        <w:rPr>
          <w:rFonts w:asciiTheme="minorHAnsi" w:hAnsiTheme="minorHAnsi" w:cstheme="minorHAnsi"/>
          <w:lang w:val="es-SV"/>
        </w:rPr>
        <w:t>cedimientos para el recuento de personas después de la evacuación para garantizar que todo el personal esté contabilizado</w:t>
      </w:r>
    </w:p>
    <w:p w14:paraId="5A62253F" w14:textId="7BBE0218" w:rsidR="00270FD3" w:rsidRPr="003966CA" w:rsidRDefault="00E97130" w:rsidP="00A57AF5">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Un</w:t>
      </w:r>
      <w:r w:rsidR="00270FD3" w:rsidRPr="003966CA">
        <w:rPr>
          <w:rFonts w:asciiTheme="minorHAnsi" w:hAnsiTheme="minorHAnsi" w:cstheme="minorHAnsi"/>
          <w:lang w:val="es-SV"/>
        </w:rPr>
        <w:t xml:space="preserve"> sistema de identificación de personas desaparecidas</w:t>
      </w:r>
    </w:p>
    <w:p w14:paraId="023BBDD4" w14:textId="6641ACBE" w:rsidR="00270FD3" w:rsidRPr="003966CA" w:rsidRDefault="00E97130" w:rsidP="00612D5D">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lastRenderedPageBreak/>
        <w:t>Si</w:t>
      </w:r>
      <w:r w:rsidR="00270FD3" w:rsidRPr="003966CA">
        <w:rPr>
          <w:rFonts w:asciiTheme="minorHAnsi" w:hAnsiTheme="minorHAnsi" w:cstheme="minorHAnsi"/>
          <w:lang w:val="es-SV"/>
        </w:rPr>
        <w:t>mulacros de evacuación periódicos</w:t>
      </w:r>
    </w:p>
    <w:p w14:paraId="65EEEA4D" w14:textId="657CA860" w:rsidR="00EA4E81" w:rsidRPr="003966CA" w:rsidRDefault="00E97130" w:rsidP="00CA3138">
      <w:pPr>
        <w:pStyle w:val="ListParagraph"/>
        <w:numPr>
          <w:ilvl w:val="0"/>
          <w:numId w:val="45"/>
        </w:numPr>
        <w:rPr>
          <w:rFonts w:asciiTheme="minorHAnsi" w:hAnsiTheme="minorHAnsi" w:cstheme="minorHAnsi"/>
          <w:lang w:val="es-SV"/>
        </w:rPr>
      </w:pPr>
      <w:r w:rsidRPr="003966CA">
        <w:rPr>
          <w:rFonts w:asciiTheme="minorHAnsi" w:hAnsiTheme="minorHAnsi" w:cstheme="minorHAnsi"/>
          <w:lang w:val="es-SV"/>
        </w:rPr>
        <w:t>Desi</w:t>
      </w:r>
      <w:r w:rsidR="00270FD3" w:rsidRPr="003966CA">
        <w:rPr>
          <w:rFonts w:asciiTheme="minorHAnsi" w:hAnsiTheme="minorHAnsi" w:cstheme="minorHAnsi"/>
          <w:lang w:val="es-SV"/>
        </w:rPr>
        <w:t xml:space="preserve">gnación de Monitores/Asistentes de OEP para cada piso de un edificio o edificios </w:t>
      </w:r>
      <w:r w:rsidRPr="003966CA">
        <w:rPr>
          <w:rFonts w:asciiTheme="minorHAnsi" w:hAnsiTheme="minorHAnsi" w:cstheme="minorHAnsi"/>
          <w:lang w:val="es-SV"/>
        </w:rPr>
        <w:t xml:space="preserve">distantes </w:t>
      </w:r>
      <w:r w:rsidR="00270FD3" w:rsidRPr="003966CA">
        <w:rPr>
          <w:rFonts w:asciiTheme="minorHAnsi" w:hAnsiTheme="minorHAnsi" w:cstheme="minorHAnsi"/>
          <w:lang w:val="es-SV"/>
        </w:rPr>
        <w:t>(según corresponda).</w:t>
      </w:r>
    </w:p>
    <w:p w14:paraId="5AA812E9" w14:textId="77777777" w:rsidR="00270FD3" w:rsidRPr="003966CA" w:rsidRDefault="00270FD3" w:rsidP="00270FD3">
      <w:pPr>
        <w:rPr>
          <w:rFonts w:asciiTheme="minorHAnsi" w:hAnsiTheme="minorHAnsi" w:cstheme="minorHAnsi"/>
          <w:lang w:val="es-SV"/>
        </w:rPr>
      </w:pPr>
    </w:p>
    <w:p w14:paraId="16E0BF28" w14:textId="6EA1D346" w:rsidR="00D75EE9" w:rsidRPr="003966CA" w:rsidRDefault="00747071" w:rsidP="00747071">
      <w:pPr>
        <w:pStyle w:val="OutlineHeading1"/>
        <w:rPr>
          <w:rFonts w:eastAsia="Batang"/>
          <w:lang w:val="es-SV"/>
        </w:rPr>
      </w:pPr>
      <w:bookmarkStart w:id="131" w:name="_Toc84252135"/>
      <w:r w:rsidRPr="003966CA">
        <w:rPr>
          <w:rFonts w:eastAsia="Batang"/>
          <w:lang w:val="es-SV"/>
        </w:rPr>
        <w:t>Anex</w:t>
      </w:r>
      <w:r w:rsidR="00094312" w:rsidRPr="003966CA">
        <w:rPr>
          <w:rFonts w:eastAsia="Batang"/>
          <w:lang w:val="es-SV"/>
        </w:rPr>
        <w:t>O</w:t>
      </w:r>
      <w:r w:rsidRPr="003966CA">
        <w:rPr>
          <w:rFonts w:eastAsia="Batang"/>
          <w:lang w:val="es-SV"/>
        </w:rPr>
        <w:t xml:space="preserve"> M: </w:t>
      </w:r>
      <w:r w:rsidR="00094312" w:rsidRPr="003966CA">
        <w:rPr>
          <w:rFonts w:eastAsia="Batang"/>
          <w:lang w:val="es-SV"/>
        </w:rPr>
        <w:t>capacitación en gestión de</w:t>
      </w:r>
      <w:r w:rsidR="00D268E9" w:rsidRPr="003966CA">
        <w:rPr>
          <w:rFonts w:eastAsia="Batang"/>
          <w:lang w:val="es-SV"/>
        </w:rPr>
        <w:t>L</w:t>
      </w:r>
      <w:r w:rsidR="00094312" w:rsidRPr="003966CA">
        <w:rPr>
          <w:rFonts w:eastAsia="Batang"/>
          <w:lang w:val="es-SV"/>
        </w:rPr>
        <w:t xml:space="preserve"> riesgo de desastre</w:t>
      </w:r>
      <w:bookmarkEnd w:id="131"/>
      <w:r w:rsidR="009253D8" w:rsidRPr="003966CA">
        <w:rPr>
          <w:rFonts w:eastAsia="Batang"/>
          <w:lang w:val="es-SV"/>
        </w:rPr>
        <w:t>S</w:t>
      </w:r>
    </w:p>
    <w:p w14:paraId="4E7B0C2B" w14:textId="19417854" w:rsidR="00747071" w:rsidRPr="003966CA" w:rsidRDefault="00D268E9" w:rsidP="00647CC1">
      <w:pPr>
        <w:pStyle w:val="OutlineHeading2"/>
        <w:ind w:hanging="2286"/>
        <w:rPr>
          <w:lang w:val="es-SV"/>
        </w:rPr>
      </w:pPr>
      <w:bookmarkStart w:id="132" w:name="_Toc84252136"/>
      <w:r w:rsidRPr="003966CA">
        <w:rPr>
          <w:lang w:val="es-SV"/>
        </w:rPr>
        <w:t>Capacitación individual</w:t>
      </w:r>
      <w:bookmarkEnd w:id="132"/>
    </w:p>
    <w:p w14:paraId="676E5268" w14:textId="77777777" w:rsidR="001457B4" w:rsidRPr="003966CA" w:rsidRDefault="001457B4" w:rsidP="00747071">
      <w:pPr>
        <w:rPr>
          <w:lang w:val="es-SV"/>
        </w:rPr>
      </w:pPr>
      <w:r w:rsidRPr="003966CA">
        <w:rPr>
          <w:lang w:val="es-SV"/>
        </w:rPr>
        <w:t xml:space="preserve">Todo el personal de la instalación debe estar capacitado, como mínimo, en lo siguiente: </w:t>
      </w:r>
    </w:p>
    <w:p w14:paraId="0E626D81" w14:textId="77777777" w:rsidR="00747071" w:rsidRPr="003966CA" w:rsidRDefault="00747071" w:rsidP="00747071">
      <w:pPr>
        <w:rPr>
          <w:lang w:val="es-SV"/>
        </w:rPr>
      </w:pPr>
    </w:p>
    <w:p w14:paraId="3B0B50E6" w14:textId="5023C11F" w:rsidR="00747071" w:rsidRPr="003966CA" w:rsidRDefault="00747071" w:rsidP="00747071">
      <w:pPr>
        <w:pStyle w:val="ListBullet"/>
        <w:rPr>
          <w:lang w:val="es-SV"/>
        </w:rPr>
      </w:pPr>
      <w:r w:rsidRPr="003966CA">
        <w:rPr>
          <w:lang w:val="es-SV"/>
        </w:rPr>
        <w:t xml:space="preserve">IS-100 </w:t>
      </w:r>
      <w:r w:rsidR="00C52D0C" w:rsidRPr="003966CA">
        <w:rPr>
          <w:lang w:val="es-SV"/>
        </w:rPr>
        <w:t>Introducción a</w:t>
      </w:r>
      <w:r w:rsidR="00D76542" w:rsidRPr="003966CA">
        <w:rPr>
          <w:lang w:val="es-SV"/>
        </w:rPr>
        <w:t>l</w:t>
      </w:r>
      <w:r w:rsidR="00C52D0C" w:rsidRPr="003966CA">
        <w:rPr>
          <w:lang w:val="es-SV"/>
        </w:rPr>
        <w:t xml:space="preserve"> sistema de mando de incidentes (ICS)</w:t>
      </w:r>
    </w:p>
    <w:p w14:paraId="3C2B5C00" w14:textId="499F22C2" w:rsidR="00747071" w:rsidRPr="003966CA" w:rsidRDefault="00747071" w:rsidP="00747071">
      <w:pPr>
        <w:pStyle w:val="ListBullet"/>
        <w:rPr>
          <w:lang w:val="es-SV"/>
        </w:rPr>
      </w:pPr>
      <w:r w:rsidRPr="003966CA">
        <w:rPr>
          <w:lang w:val="es-SV"/>
        </w:rPr>
        <w:t xml:space="preserve">IS-200 </w:t>
      </w:r>
      <w:r w:rsidR="00587757" w:rsidRPr="003966CA">
        <w:rPr>
          <w:lang w:val="es-SV"/>
        </w:rPr>
        <w:t>ICS para incidentes de acción inicial</w:t>
      </w:r>
    </w:p>
    <w:p w14:paraId="66753AAC" w14:textId="77777777" w:rsidR="00747071" w:rsidRPr="003966CA" w:rsidRDefault="00747071" w:rsidP="00747071">
      <w:pPr>
        <w:rPr>
          <w:lang w:val="es-SV"/>
        </w:rPr>
      </w:pPr>
    </w:p>
    <w:p w14:paraId="68CBF42F" w14:textId="7443123B" w:rsidR="00D76542" w:rsidRPr="003966CA" w:rsidRDefault="00D76542" w:rsidP="00747071">
      <w:pPr>
        <w:rPr>
          <w:lang w:val="es-SV"/>
        </w:rPr>
      </w:pPr>
      <w:r w:rsidRPr="003966CA">
        <w:rPr>
          <w:lang w:val="es-SV"/>
        </w:rPr>
        <w:t xml:space="preserve">Además de lo anterior, el personal directivo/administración de la instalación debe estar capacitado en lo siguiente: </w:t>
      </w:r>
    </w:p>
    <w:p w14:paraId="2C97FFC5" w14:textId="77777777" w:rsidR="00747071" w:rsidRPr="003966CA" w:rsidRDefault="00747071" w:rsidP="00747071">
      <w:pPr>
        <w:rPr>
          <w:lang w:val="es-SV"/>
        </w:rPr>
      </w:pPr>
    </w:p>
    <w:p w14:paraId="7BE57BF8" w14:textId="11CAD23D" w:rsidR="00747071" w:rsidRPr="003966CA" w:rsidRDefault="00747071" w:rsidP="00747071">
      <w:pPr>
        <w:pStyle w:val="ListBullet"/>
        <w:rPr>
          <w:lang w:val="es-SV"/>
        </w:rPr>
      </w:pPr>
      <w:r w:rsidRPr="003966CA">
        <w:rPr>
          <w:lang w:val="es-SV"/>
        </w:rPr>
        <w:t>IS-700 I</w:t>
      </w:r>
      <w:r w:rsidR="000102E7" w:rsidRPr="003966CA">
        <w:rPr>
          <w:lang w:val="es-SV"/>
        </w:rPr>
        <w:t xml:space="preserve">ntroducción al Sistema Nacional de </w:t>
      </w:r>
      <w:r w:rsidR="00562F6A" w:rsidRPr="003966CA">
        <w:rPr>
          <w:lang w:val="es-SV"/>
        </w:rPr>
        <w:t>Manejo</w:t>
      </w:r>
      <w:r w:rsidR="000102E7" w:rsidRPr="003966CA">
        <w:rPr>
          <w:lang w:val="es-SV"/>
        </w:rPr>
        <w:t xml:space="preserve"> de Incidentes</w:t>
      </w:r>
    </w:p>
    <w:p w14:paraId="2DD1E297" w14:textId="1CB4AD0C" w:rsidR="00747071" w:rsidRPr="003966CA" w:rsidRDefault="00747071" w:rsidP="00747071">
      <w:pPr>
        <w:pStyle w:val="ListBullet"/>
        <w:rPr>
          <w:lang w:val="es-SV"/>
        </w:rPr>
      </w:pPr>
      <w:r w:rsidRPr="003966CA">
        <w:rPr>
          <w:lang w:val="es-SV"/>
        </w:rPr>
        <w:t>IS-800</w:t>
      </w:r>
      <w:r w:rsidR="00204054" w:rsidRPr="003966CA">
        <w:rPr>
          <w:lang w:val="es-SV"/>
        </w:rPr>
        <w:t xml:space="preserve"> Marco Nacional de Respuesta</w:t>
      </w:r>
    </w:p>
    <w:p w14:paraId="67EE7A51" w14:textId="77777777" w:rsidR="00747071" w:rsidRPr="003966CA" w:rsidRDefault="00747071" w:rsidP="00747071">
      <w:pPr>
        <w:rPr>
          <w:lang w:val="es-SV"/>
        </w:rPr>
      </w:pPr>
    </w:p>
    <w:p w14:paraId="05AEF2AC" w14:textId="08E2CCC9" w:rsidR="00D76542" w:rsidRPr="003966CA" w:rsidRDefault="00D76542" w:rsidP="00747071">
      <w:pPr>
        <w:rPr>
          <w:lang w:val="es-SV"/>
        </w:rPr>
      </w:pPr>
      <w:r w:rsidRPr="003966CA">
        <w:rPr>
          <w:lang w:val="es-SV"/>
        </w:rPr>
        <w:t>Además de lo anterior, el personal directivo/de administración de la instalación designará al menos dos personas diferentes para recibir la siguiente capacitación (para un total de ocho personas):</w:t>
      </w:r>
    </w:p>
    <w:p w14:paraId="5B052797" w14:textId="77777777" w:rsidR="00D76542" w:rsidRPr="003966CA" w:rsidRDefault="00D76542" w:rsidP="00747071">
      <w:pPr>
        <w:rPr>
          <w:lang w:val="es-SV"/>
        </w:rPr>
      </w:pPr>
    </w:p>
    <w:p w14:paraId="5DEB1D1E" w14:textId="32FF3694" w:rsidR="00747071" w:rsidRPr="003966CA" w:rsidRDefault="00747071" w:rsidP="00747071">
      <w:pPr>
        <w:pStyle w:val="ListBullet"/>
        <w:rPr>
          <w:lang w:val="es-SV"/>
        </w:rPr>
      </w:pPr>
      <w:r w:rsidRPr="003966CA">
        <w:rPr>
          <w:lang w:val="es-SV"/>
        </w:rPr>
        <w:t xml:space="preserve">ICS 420 </w:t>
      </w:r>
      <w:r w:rsidR="00CA09EB" w:rsidRPr="003966CA">
        <w:rPr>
          <w:lang w:val="es-SV"/>
        </w:rPr>
        <w:t>Comandante de incidentes</w:t>
      </w:r>
    </w:p>
    <w:p w14:paraId="1FC8EBB5" w14:textId="189DDC82" w:rsidR="00747071" w:rsidRPr="003966CA" w:rsidRDefault="00747071" w:rsidP="00747071">
      <w:pPr>
        <w:pStyle w:val="ListBullet"/>
        <w:rPr>
          <w:lang w:val="es-SV"/>
        </w:rPr>
      </w:pPr>
      <w:r w:rsidRPr="003966CA">
        <w:rPr>
          <w:lang w:val="es-SV"/>
        </w:rPr>
        <w:t xml:space="preserve">ICS 430 </w:t>
      </w:r>
      <w:r w:rsidR="000C61BE" w:rsidRPr="003966CA">
        <w:rPr>
          <w:lang w:val="es-SV"/>
        </w:rPr>
        <w:t>Jefe de Sección de Operaciones</w:t>
      </w:r>
    </w:p>
    <w:p w14:paraId="7A073021" w14:textId="370A9E53" w:rsidR="00747071" w:rsidRPr="003966CA" w:rsidRDefault="00747071" w:rsidP="00747071">
      <w:pPr>
        <w:pStyle w:val="ListBullet"/>
        <w:rPr>
          <w:lang w:val="es-SV"/>
        </w:rPr>
      </w:pPr>
      <w:r w:rsidRPr="003966CA">
        <w:rPr>
          <w:lang w:val="es-SV"/>
        </w:rPr>
        <w:t xml:space="preserve">ICS 440 </w:t>
      </w:r>
      <w:r w:rsidR="00092F4C" w:rsidRPr="003966CA">
        <w:rPr>
          <w:lang w:val="es-SV"/>
        </w:rPr>
        <w:t>Jefe de Sección de Planificación</w:t>
      </w:r>
    </w:p>
    <w:p w14:paraId="00CE56BB" w14:textId="75DCCB1E" w:rsidR="00747071" w:rsidRPr="003966CA" w:rsidRDefault="00747071" w:rsidP="00747071">
      <w:pPr>
        <w:pStyle w:val="ListBullet"/>
        <w:rPr>
          <w:lang w:val="es-SV"/>
        </w:rPr>
      </w:pPr>
      <w:r w:rsidRPr="003966CA">
        <w:rPr>
          <w:lang w:val="es-SV"/>
        </w:rPr>
        <w:t xml:space="preserve">ICS 450 </w:t>
      </w:r>
      <w:r w:rsidR="001B6E60" w:rsidRPr="003966CA">
        <w:rPr>
          <w:lang w:val="es-SV"/>
        </w:rPr>
        <w:t>Jefe de Sección de Logística</w:t>
      </w:r>
    </w:p>
    <w:p w14:paraId="06E1F76A" w14:textId="77777777" w:rsidR="00747071" w:rsidRPr="003966CA" w:rsidRDefault="00747071" w:rsidP="00747071">
      <w:pPr>
        <w:rPr>
          <w:lang w:val="es-SV"/>
        </w:rPr>
      </w:pPr>
    </w:p>
    <w:p w14:paraId="4EB07BC3" w14:textId="0F5D2DFD" w:rsidR="00DA24F6" w:rsidRPr="003966CA" w:rsidRDefault="00DA24F6" w:rsidP="00747071">
      <w:pPr>
        <w:rPr>
          <w:lang w:val="es-SV"/>
        </w:rPr>
      </w:pPr>
      <w:r w:rsidRPr="003966CA">
        <w:rPr>
          <w:lang w:val="es-SV"/>
        </w:rPr>
        <w:t>Para garantizar una dotación de personal debidamente capacitado durante/después de un incidente, el personal directivo/administración de la instalación debe asegurarse de que al menos dos personas estén capacitadas para cada puesto indicado anteriormente</w:t>
      </w:r>
      <w:r w:rsidR="009253D8" w:rsidRPr="003966CA">
        <w:rPr>
          <w:lang w:val="es-SV"/>
        </w:rPr>
        <w:t>,</w:t>
      </w:r>
      <w:r w:rsidRPr="003966CA">
        <w:rPr>
          <w:lang w:val="es-SV"/>
        </w:rPr>
        <w:t xml:space="preserve"> sin depender de una sola persona que cubra más de un puesto</w:t>
      </w:r>
      <w:r w:rsidR="009253D8" w:rsidRPr="003966CA">
        <w:rPr>
          <w:lang w:val="es-SV"/>
        </w:rPr>
        <w:t xml:space="preserve"> para las funciones sobre</w:t>
      </w:r>
      <w:r w:rsidRPr="003966CA">
        <w:rPr>
          <w:lang w:val="es-SV"/>
        </w:rPr>
        <w:t xml:space="preserve"> gestión de riesgo de desastres.</w:t>
      </w:r>
    </w:p>
    <w:p w14:paraId="1426F799" w14:textId="77777777" w:rsidR="00DA24F6" w:rsidRPr="003966CA" w:rsidRDefault="00DA24F6" w:rsidP="00747071">
      <w:pPr>
        <w:rPr>
          <w:lang w:val="es-SV"/>
        </w:rPr>
      </w:pPr>
    </w:p>
    <w:p w14:paraId="5B2554CC" w14:textId="6B4E4370" w:rsidR="00747071" w:rsidRPr="003966CA" w:rsidRDefault="00E02172" w:rsidP="00647CC1">
      <w:pPr>
        <w:pStyle w:val="OutlineHeading2"/>
        <w:ind w:hanging="2286"/>
        <w:rPr>
          <w:lang w:val="es-SV"/>
        </w:rPr>
      </w:pPr>
      <w:bookmarkStart w:id="133" w:name="_Toc84252137"/>
      <w:r w:rsidRPr="003966CA">
        <w:rPr>
          <w:lang w:val="es-SV"/>
        </w:rPr>
        <w:t>Capacitación en toda la insta</w:t>
      </w:r>
      <w:r w:rsidR="00763A5F" w:rsidRPr="003966CA">
        <w:rPr>
          <w:lang w:val="es-SV"/>
        </w:rPr>
        <w:t>la</w:t>
      </w:r>
      <w:r w:rsidRPr="003966CA">
        <w:rPr>
          <w:lang w:val="es-SV"/>
        </w:rPr>
        <w:t>ción</w:t>
      </w:r>
      <w:bookmarkEnd w:id="133"/>
    </w:p>
    <w:p w14:paraId="3ADF3460" w14:textId="46E1A4D3" w:rsidR="00747071" w:rsidRPr="003966CA" w:rsidRDefault="009913D5" w:rsidP="00747071">
      <w:pPr>
        <w:rPr>
          <w:lang w:val="es-SV"/>
        </w:rPr>
      </w:pPr>
      <w:r w:rsidRPr="003966CA">
        <w:rPr>
          <w:lang w:val="es-SV"/>
        </w:rPr>
        <w:t>Simulacros</w:t>
      </w:r>
    </w:p>
    <w:p w14:paraId="597CFE54" w14:textId="2B35C7E4" w:rsidR="00763A5F" w:rsidRPr="003966CA" w:rsidRDefault="00763A5F" w:rsidP="00747071">
      <w:pPr>
        <w:rPr>
          <w:lang w:val="es-SV"/>
        </w:rPr>
      </w:pPr>
    </w:p>
    <w:p w14:paraId="2E9CFC0E" w14:textId="1649AEE9" w:rsidR="00763A5F" w:rsidRPr="003966CA" w:rsidRDefault="00763A5F" w:rsidP="00763A5F">
      <w:pPr>
        <w:pStyle w:val="ListParagraph"/>
        <w:numPr>
          <w:ilvl w:val="0"/>
          <w:numId w:val="46"/>
        </w:numPr>
        <w:rPr>
          <w:rFonts w:asciiTheme="minorHAnsi" w:hAnsiTheme="minorHAnsi" w:cstheme="minorHAnsi"/>
          <w:lang w:val="es-SV"/>
        </w:rPr>
      </w:pPr>
      <w:r w:rsidRPr="003966CA">
        <w:rPr>
          <w:rFonts w:asciiTheme="minorHAnsi" w:hAnsiTheme="minorHAnsi" w:cstheme="minorHAnsi"/>
          <w:lang w:val="es-SV"/>
        </w:rPr>
        <w:t xml:space="preserve">Los simulacros son de alcance limitado, </w:t>
      </w:r>
      <w:r w:rsidR="00936C48" w:rsidRPr="003966CA">
        <w:rPr>
          <w:rFonts w:asciiTheme="minorHAnsi" w:hAnsiTheme="minorHAnsi" w:cstheme="minorHAnsi"/>
          <w:lang w:val="es-SV"/>
        </w:rPr>
        <w:t>forman p</w:t>
      </w:r>
      <w:r w:rsidRPr="003966CA">
        <w:rPr>
          <w:rFonts w:asciiTheme="minorHAnsi" w:hAnsiTheme="minorHAnsi" w:cstheme="minorHAnsi"/>
          <w:lang w:val="es-SV"/>
        </w:rPr>
        <w:t xml:space="preserve">arte </w:t>
      </w:r>
      <w:r w:rsidR="00936C48" w:rsidRPr="003966CA">
        <w:rPr>
          <w:rFonts w:asciiTheme="minorHAnsi" w:hAnsiTheme="minorHAnsi" w:cstheme="minorHAnsi"/>
          <w:lang w:val="es-SV"/>
        </w:rPr>
        <w:t xml:space="preserve">interna </w:t>
      </w:r>
      <w:r w:rsidRPr="003966CA">
        <w:rPr>
          <w:rFonts w:asciiTheme="minorHAnsi" w:hAnsiTheme="minorHAnsi" w:cstheme="minorHAnsi"/>
          <w:lang w:val="es-SV"/>
        </w:rPr>
        <w:t>de la instalación; los simulacros pueden centrarse en un solo elemento del Plan.</w:t>
      </w:r>
    </w:p>
    <w:p w14:paraId="577E7B7A" w14:textId="6ED7DE16" w:rsidR="00763A5F" w:rsidRPr="003966CA" w:rsidRDefault="00763A5F" w:rsidP="006E3A23">
      <w:pPr>
        <w:pStyle w:val="ListParagraph"/>
        <w:numPr>
          <w:ilvl w:val="0"/>
          <w:numId w:val="46"/>
        </w:numPr>
        <w:rPr>
          <w:rFonts w:asciiTheme="minorHAnsi" w:hAnsiTheme="minorHAnsi" w:cstheme="minorHAnsi"/>
          <w:lang w:val="es-SV"/>
        </w:rPr>
      </w:pPr>
      <w:r w:rsidRPr="003966CA">
        <w:rPr>
          <w:rFonts w:asciiTheme="minorHAnsi" w:hAnsiTheme="minorHAnsi" w:cstheme="minorHAnsi"/>
          <w:lang w:val="es-SV"/>
        </w:rPr>
        <w:t xml:space="preserve">El personal seleccionado para </w:t>
      </w:r>
      <w:r w:rsidR="00C117ED" w:rsidRPr="003966CA">
        <w:rPr>
          <w:rFonts w:asciiTheme="minorHAnsi" w:hAnsiTheme="minorHAnsi" w:cstheme="minorHAnsi"/>
          <w:lang w:val="es-SV"/>
        </w:rPr>
        <w:t>participar en el</w:t>
      </w:r>
      <w:r w:rsidRPr="003966CA">
        <w:rPr>
          <w:rFonts w:asciiTheme="minorHAnsi" w:hAnsiTheme="minorHAnsi" w:cstheme="minorHAnsi"/>
          <w:lang w:val="es-SV"/>
        </w:rPr>
        <w:t xml:space="preserve"> simulacro será el personal que se pueda</w:t>
      </w:r>
      <w:r w:rsidR="00C117ED" w:rsidRPr="003966CA">
        <w:rPr>
          <w:rFonts w:asciiTheme="minorHAnsi" w:hAnsiTheme="minorHAnsi" w:cstheme="minorHAnsi"/>
          <w:lang w:val="es-SV"/>
        </w:rPr>
        <w:t xml:space="preserve"> razonablemente</w:t>
      </w:r>
      <w:r w:rsidRPr="003966CA">
        <w:rPr>
          <w:rFonts w:asciiTheme="minorHAnsi" w:hAnsiTheme="minorHAnsi" w:cstheme="minorHAnsi"/>
          <w:lang w:val="es-SV"/>
        </w:rPr>
        <w:t xml:space="preserve"> suponer que</w:t>
      </w:r>
      <w:r w:rsidR="004F7A7C" w:rsidRPr="003966CA">
        <w:rPr>
          <w:rFonts w:asciiTheme="minorHAnsi" w:hAnsiTheme="minorHAnsi" w:cstheme="minorHAnsi"/>
          <w:lang w:val="es-SV"/>
        </w:rPr>
        <w:t>, en un incidente real,</w:t>
      </w:r>
      <w:r w:rsidRPr="003966CA">
        <w:rPr>
          <w:rFonts w:asciiTheme="minorHAnsi" w:hAnsiTheme="minorHAnsi" w:cstheme="minorHAnsi"/>
          <w:lang w:val="es-SV"/>
        </w:rPr>
        <w:t xml:space="preserve"> cumpl</w:t>
      </w:r>
      <w:r w:rsidR="004F7A7C" w:rsidRPr="003966CA">
        <w:rPr>
          <w:rFonts w:asciiTheme="minorHAnsi" w:hAnsiTheme="minorHAnsi" w:cstheme="minorHAnsi"/>
          <w:lang w:val="es-SV"/>
        </w:rPr>
        <w:t>ir</w:t>
      </w:r>
      <w:r w:rsidR="00C117ED" w:rsidRPr="003966CA">
        <w:rPr>
          <w:rFonts w:asciiTheme="minorHAnsi" w:hAnsiTheme="minorHAnsi" w:cstheme="minorHAnsi"/>
          <w:lang w:val="es-SV"/>
        </w:rPr>
        <w:t>ía</w:t>
      </w:r>
      <w:r w:rsidRPr="003966CA">
        <w:rPr>
          <w:rFonts w:asciiTheme="minorHAnsi" w:hAnsiTheme="minorHAnsi" w:cstheme="minorHAnsi"/>
          <w:lang w:val="es-SV"/>
        </w:rPr>
        <w:t xml:space="preserve"> con el elemento</w:t>
      </w:r>
      <w:r w:rsidR="004F7A7C" w:rsidRPr="003966CA">
        <w:rPr>
          <w:rFonts w:asciiTheme="minorHAnsi" w:hAnsiTheme="minorHAnsi" w:cstheme="minorHAnsi"/>
          <w:lang w:val="es-SV"/>
        </w:rPr>
        <w:t xml:space="preserve"> principal</w:t>
      </w:r>
      <w:r w:rsidRPr="003966CA">
        <w:rPr>
          <w:rFonts w:asciiTheme="minorHAnsi" w:hAnsiTheme="minorHAnsi" w:cstheme="minorHAnsi"/>
          <w:lang w:val="es-SV"/>
        </w:rPr>
        <w:t xml:space="preserve"> del Plan que se está </w:t>
      </w:r>
      <w:r w:rsidR="004F7A7C" w:rsidRPr="003966CA">
        <w:rPr>
          <w:rFonts w:asciiTheme="minorHAnsi" w:hAnsiTheme="minorHAnsi" w:cstheme="minorHAnsi"/>
          <w:lang w:val="es-SV"/>
        </w:rPr>
        <w:t>ensayando.</w:t>
      </w:r>
    </w:p>
    <w:p w14:paraId="2A53E1B8" w14:textId="6DF3991E" w:rsidR="00763A5F" w:rsidRPr="003966CA" w:rsidRDefault="004F7A7C" w:rsidP="007B1EC5">
      <w:pPr>
        <w:pStyle w:val="ListParagraph"/>
        <w:numPr>
          <w:ilvl w:val="0"/>
          <w:numId w:val="46"/>
        </w:numPr>
        <w:rPr>
          <w:rFonts w:asciiTheme="minorHAnsi" w:hAnsiTheme="minorHAnsi" w:cstheme="minorHAnsi"/>
          <w:lang w:val="es-SV"/>
        </w:rPr>
      </w:pPr>
      <w:r w:rsidRPr="003966CA">
        <w:rPr>
          <w:rFonts w:asciiTheme="minorHAnsi" w:hAnsiTheme="minorHAnsi" w:cstheme="minorHAnsi"/>
          <w:lang w:val="es-SV"/>
        </w:rPr>
        <w:t xml:space="preserve">El </w:t>
      </w:r>
      <w:r w:rsidR="00763A5F" w:rsidRPr="003966CA">
        <w:rPr>
          <w:rFonts w:asciiTheme="minorHAnsi" w:hAnsiTheme="minorHAnsi" w:cstheme="minorHAnsi"/>
          <w:lang w:val="es-SV"/>
        </w:rPr>
        <w:t xml:space="preserve">personal seleccionado para el simulacro deberá variar en cada simulacro </w:t>
      </w:r>
      <w:r w:rsidR="00952C1D" w:rsidRPr="003966CA">
        <w:rPr>
          <w:rFonts w:asciiTheme="minorHAnsi" w:hAnsiTheme="minorHAnsi" w:cstheme="minorHAnsi"/>
          <w:lang w:val="es-SV"/>
        </w:rPr>
        <w:t xml:space="preserve">a fin </w:t>
      </w:r>
      <w:r w:rsidR="00763A5F" w:rsidRPr="003966CA">
        <w:rPr>
          <w:rFonts w:asciiTheme="minorHAnsi" w:hAnsiTheme="minorHAnsi" w:cstheme="minorHAnsi"/>
          <w:lang w:val="es-SV"/>
        </w:rPr>
        <w:t xml:space="preserve">de probar </w:t>
      </w:r>
      <w:r w:rsidR="00FD5144" w:rsidRPr="003966CA">
        <w:rPr>
          <w:rFonts w:asciiTheme="minorHAnsi" w:hAnsiTheme="minorHAnsi" w:cstheme="minorHAnsi"/>
          <w:lang w:val="es-SV"/>
        </w:rPr>
        <w:t xml:space="preserve">a diferentes funcionarios de </w:t>
      </w:r>
      <w:r w:rsidR="00763A5F" w:rsidRPr="003966CA">
        <w:rPr>
          <w:rFonts w:asciiTheme="minorHAnsi" w:hAnsiTheme="minorHAnsi" w:cstheme="minorHAnsi"/>
          <w:lang w:val="es-SV"/>
        </w:rPr>
        <w:t>la instalación</w:t>
      </w:r>
      <w:r w:rsidR="00952C1D" w:rsidRPr="003966CA">
        <w:rPr>
          <w:rFonts w:asciiTheme="minorHAnsi" w:hAnsiTheme="minorHAnsi" w:cstheme="minorHAnsi"/>
          <w:lang w:val="es-SV"/>
        </w:rPr>
        <w:t>.</w:t>
      </w:r>
    </w:p>
    <w:p w14:paraId="49423478" w14:textId="57589416" w:rsidR="00763A5F" w:rsidRPr="003966CA" w:rsidRDefault="00FD5144" w:rsidP="00F93EB2">
      <w:pPr>
        <w:pStyle w:val="ListParagraph"/>
        <w:numPr>
          <w:ilvl w:val="0"/>
          <w:numId w:val="46"/>
        </w:numPr>
        <w:rPr>
          <w:rFonts w:asciiTheme="minorHAnsi" w:hAnsiTheme="minorHAnsi" w:cstheme="minorHAnsi"/>
          <w:lang w:val="es-SV"/>
        </w:rPr>
      </w:pPr>
      <w:r w:rsidRPr="003966CA">
        <w:rPr>
          <w:rFonts w:asciiTheme="minorHAnsi" w:hAnsiTheme="minorHAnsi" w:cstheme="minorHAnsi"/>
          <w:lang w:val="es-SV"/>
        </w:rPr>
        <w:t>Se realizará u</w:t>
      </w:r>
      <w:r w:rsidR="00763A5F" w:rsidRPr="003966CA">
        <w:rPr>
          <w:rFonts w:asciiTheme="minorHAnsi" w:hAnsiTheme="minorHAnsi" w:cstheme="minorHAnsi"/>
          <w:lang w:val="es-SV"/>
        </w:rPr>
        <w:t xml:space="preserve">n simulacro al menos una vez </w:t>
      </w:r>
      <w:r w:rsidRPr="003966CA">
        <w:rPr>
          <w:rFonts w:asciiTheme="minorHAnsi" w:hAnsiTheme="minorHAnsi" w:cstheme="minorHAnsi"/>
          <w:lang w:val="es-SV"/>
        </w:rPr>
        <w:t>por</w:t>
      </w:r>
      <w:r w:rsidR="00763A5F" w:rsidRPr="003966CA">
        <w:rPr>
          <w:rFonts w:asciiTheme="minorHAnsi" w:hAnsiTheme="minorHAnsi" w:cstheme="minorHAnsi"/>
          <w:lang w:val="es-SV"/>
        </w:rPr>
        <w:t xml:space="preserve"> trimestre.</w:t>
      </w:r>
    </w:p>
    <w:p w14:paraId="557247E0" w14:textId="70191EE8" w:rsidR="00763A5F" w:rsidRPr="003966CA" w:rsidRDefault="00763A5F" w:rsidP="00747071">
      <w:pPr>
        <w:rPr>
          <w:rFonts w:asciiTheme="minorHAnsi" w:hAnsiTheme="minorHAnsi" w:cstheme="minorHAnsi"/>
          <w:lang w:val="es-SV"/>
        </w:rPr>
      </w:pPr>
    </w:p>
    <w:p w14:paraId="0EC38D6A" w14:textId="7716D0C5" w:rsidR="00CD24B5" w:rsidRPr="003966CA" w:rsidRDefault="00CD24B5" w:rsidP="00747071">
      <w:pPr>
        <w:rPr>
          <w:lang w:val="es-SV"/>
        </w:rPr>
      </w:pPr>
      <w:r w:rsidRPr="003966CA">
        <w:rPr>
          <w:lang w:val="es-SV"/>
        </w:rPr>
        <w:t>Ejercicios</w:t>
      </w:r>
    </w:p>
    <w:p w14:paraId="41541D7D" w14:textId="52FC0B11" w:rsidR="00CD24B5" w:rsidRPr="003966CA" w:rsidRDefault="00CD24B5" w:rsidP="00747071">
      <w:pPr>
        <w:rPr>
          <w:lang w:val="es-SV"/>
        </w:rPr>
      </w:pPr>
    </w:p>
    <w:p w14:paraId="3EBFACDD" w14:textId="60409DB7" w:rsidR="00CD24B5" w:rsidRPr="003966CA" w:rsidRDefault="00CD24B5" w:rsidP="0026338A">
      <w:pPr>
        <w:pStyle w:val="ListParagraph"/>
        <w:numPr>
          <w:ilvl w:val="0"/>
          <w:numId w:val="47"/>
        </w:numPr>
        <w:rPr>
          <w:rFonts w:asciiTheme="minorHAnsi" w:hAnsiTheme="minorHAnsi" w:cstheme="minorHAnsi"/>
          <w:lang w:val="es-SV"/>
        </w:rPr>
      </w:pPr>
      <w:r w:rsidRPr="003966CA">
        <w:rPr>
          <w:rFonts w:asciiTheme="minorHAnsi" w:hAnsiTheme="minorHAnsi" w:cstheme="minorHAnsi"/>
          <w:lang w:val="es-SV"/>
        </w:rPr>
        <w:lastRenderedPageBreak/>
        <w:t>Los ejercicios tienen un alcance más amplio y prueban muchas áreas del Plan.</w:t>
      </w:r>
    </w:p>
    <w:p w14:paraId="5A5773E6" w14:textId="1473AFB9" w:rsidR="00CD24B5" w:rsidRPr="003966CA" w:rsidRDefault="00CD24B5" w:rsidP="00A67056">
      <w:pPr>
        <w:pStyle w:val="ListParagraph"/>
        <w:numPr>
          <w:ilvl w:val="0"/>
          <w:numId w:val="47"/>
        </w:numPr>
        <w:rPr>
          <w:rFonts w:asciiTheme="minorHAnsi" w:hAnsiTheme="minorHAnsi" w:cstheme="minorHAnsi"/>
          <w:lang w:val="es-SV"/>
        </w:rPr>
      </w:pPr>
      <w:r w:rsidRPr="003966CA">
        <w:rPr>
          <w:rFonts w:asciiTheme="minorHAnsi" w:hAnsiTheme="minorHAnsi" w:cstheme="minorHAnsi"/>
          <w:lang w:val="es-SV"/>
        </w:rPr>
        <w:t xml:space="preserve">Los ejercicios pueden </w:t>
      </w:r>
      <w:r w:rsidR="00B3271B" w:rsidRPr="003966CA">
        <w:rPr>
          <w:rFonts w:asciiTheme="minorHAnsi" w:hAnsiTheme="minorHAnsi" w:cstheme="minorHAnsi"/>
          <w:lang w:val="es-SV"/>
        </w:rPr>
        <w:t xml:space="preserve">ser </w:t>
      </w:r>
      <w:r w:rsidRPr="003966CA">
        <w:rPr>
          <w:rFonts w:asciiTheme="minorHAnsi" w:hAnsiTheme="minorHAnsi" w:cstheme="minorHAnsi"/>
          <w:lang w:val="es-SV"/>
        </w:rPr>
        <w:t xml:space="preserve">ejercicios de simulación, pruebas de recorrido y/o ensayos a escala natural al menos cada tres años. En los años intermedios, la instalación realizará un ejercicio </w:t>
      </w:r>
      <w:r w:rsidR="000C149A" w:rsidRPr="003966CA">
        <w:rPr>
          <w:rFonts w:asciiTheme="minorHAnsi" w:hAnsiTheme="minorHAnsi" w:cstheme="minorHAnsi"/>
          <w:lang w:val="es-SV"/>
        </w:rPr>
        <w:t>por</w:t>
      </w:r>
      <w:r w:rsidRPr="003966CA">
        <w:rPr>
          <w:rFonts w:asciiTheme="minorHAnsi" w:hAnsiTheme="minorHAnsi" w:cstheme="minorHAnsi"/>
          <w:lang w:val="es-SV"/>
        </w:rPr>
        <w:t xml:space="preserve"> año, que puede ser un ejercicio </w:t>
      </w:r>
      <w:r w:rsidR="000C149A" w:rsidRPr="003966CA">
        <w:rPr>
          <w:rFonts w:asciiTheme="minorHAnsi" w:hAnsiTheme="minorHAnsi" w:cstheme="minorHAnsi"/>
          <w:lang w:val="es-SV"/>
        </w:rPr>
        <w:t>de simulación, una prueba de recorrido o un ensayo a escala natural.</w:t>
      </w:r>
    </w:p>
    <w:p w14:paraId="680621AF" w14:textId="193F5FE2" w:rsidR="00CD24B5" w:rsidRPr="003966CA" w:rsidRDefault="000C149A" w:rsidP="00764E95">
      <w:pPr>
        <w:pStyle w:val="ListParagraph"/>
        <w:numPr>
          <w:ilvl w:val="0"/>
          <w:numId w:val="47"/>
        </w:numPr>
        <w:rPr>
          <w:rFonts w:asciiTheme="minorHAnsi" w:hAnsiTheme="minorHAnsi" w:cstheme="minorHAnsi"/>
          <w:lang w:val="es-SV"/>
        </w:rPr>
      </w:pPr>
      <w:r w:rsidRPr="003966CA">
        <w:rPr>
          <w:rFonts w:asciiTheme="minorHAnsi" w:hAnsiTheme="minorHAnsi" w:cstheme="minorHAnsi"/>
          <w:lang w:val="es-SV"/>
        </w:rPr>
        <w:t xml:space="preserve">Los </w:t>
      </w:r>
      <w:r w:rsidR="00CD24B5" w:rsidRPr="003966CA">
        <w:rPr>
          <w:rFonts w:asciiTheme="minorHAnsi" w:hAnsiTheme="minorHAnsi" w:cstheme="minorHAnsi"/>
          <w:lang w:val="es-SV"/>
        </w:rPr>
        <w:t>escenarios de ejercicio</w:t>
      </w:r>
      <w:r w:rsidRPr="003966CA">
        <w:rPr>
          <w:rFonts w:asciiTheme="minorHAnsi" w:hAnsiTheme="minorHAnsi" w:cstheme="minorHAnsi"/>
          <w:lang w:val="es-SV"/>
        </w:rPr>
        <w:t>s</w:t>
      </w:r>
      <w:r w:rsidR="00CD24B5" w:rsidRPr="003966CA">
        <w:rPr>
          <w:rFonts w:asciiTheme="minorHAnsi" w:hAnsiTheme="minorHAnsi" w:cstheme="minorHAnsi"/>
          <w:lang w:val="es-SV"/>
        </w:rPr>
        <w:t xml:space="preserve"> deben intentar combinar elementos del Plan que se pueda suponer razonablemente que se activa</w:t>
      </w:r>
      <w:r w:rsidR="00337F4A" w:rsidRPr="003966CA">
        <w:rPr>
          <w:rFonts w:asciiTheme="minorHAnsi" w:hAnsiTheme="minorHAnsi" w:cstheme="minorHAnsi"/>
          <w:lang w:val="es-SV"/>
        </w:rPr>
        <w:t>rían</w:t>
      </w:r>
      <w:r w:rsidR="00CD24B5" w:rsidRPr="003966CA">
        <w:rPr>
          <w:rFonts w:asciiTheme="minorHAnsi" w:hAnsiTheme="minorHAnsi" w:cstheme="minorHAnsi"/>
          <w:lang w:val="es-SV"/>
        </w:rPr>
        <w:t xml:space="preserve"> simultáneamente durante un incidente real.</w:t>
      </w:r>
    </w:p>
    <w:p w14:paraId="4E471C54" w14:textId="40787F90" w:rsidR="00CD24B5" w:rsidRPr="003966CA" w:rsidRDefault="000C149A" w:rsidP="00046FBB">
      <w:pPr>
        <w:pStyle w:val="ListParagraph"/>
        <w:numPr>
          <w:ilvl w:val="0"/>
          <w:numId w:val="47"/>
        </w:numPr>
        <w:rPr>
          <w:rFonts w:asciiTheme="minorHAnsi" w:hAnsiTheme="minorHAnsi" w:cstheme="minorHAnsi"/>
          <w:lang w:val="es-SV"/>
        </w:rPr>
      </w:pPr>
      <w:r w:rsidRPr="003966CA">
        <w:rPr>
          <w:rFonts w:asciiTheme="minorHAnsi" w:hAnsiTheme="minorHAnsi" w:cstheme="minorHAnsi"/>
          <w:lang w:val="es-SV"/>
        </w:rPr>
        <w:t xml:space="preserve">Los </w:t>
      </w:r>
      <w:r w:rsidR="00CD24B5" w:rsidRPr="003966CA">
        <w:rPr>
          <w:rFonts w:asciiTheme="minorHAnsi" w:hAnsiTheme="minorHAnsi" w:cstheme="minorHAnsi"/>
          <w:lang w:val="es-SV"/>
        </w:rPr>
        <w:t xml:space="preserve">escenarios del ejercicio deben intentar incluir </w:t>
      </w:r>
      <w:r w:rsidRPr="003966CA">
        <w:rPr>
          <w:rFonts w:asciiTheme="minorHAnsi" w:hAnsiTheme="minorHAnsi" w:cstheme="minorHAnsi"/>
          <w:lang w:val="es-SV"/>
        </w:rPr>
        <w:t xml:space="preserve">a </w:t>
      </w:r>
      <w:r w:rsidR="00CD24B5" w:rsidRPr="003966CA">
        <w:rPr>
          <w:rFonts w:asciiTheme="minorHAnsi" w:hAnsiTheme="minorHAnsi" w:cstheme="minorHAnsi"/>
          <w:lang w:val="es-SV"/>
        </w:rPr>
        <w:t>partes interesadas externas y/o agencias de gestión de emergencias.</w:t>
      </w:r>
    </w:p>
    <w:p w14:paraId="4FB04E5B" w14:textId="65B6D28D" w:rsidR="00763A5F" w:rsidRPr="003966CA" w:rsidRDefault="000C149A" w:rsidP="0088545A">
      <w:pPr>
        <w:pStyle w:val="ListParagraph"/>
        <w:numPr>
          <w:ilvl w:val="0"/>
          <w:numId w:val="47"/>
        </w:numPr>
        <w:rPr>
          <w:rFonts w:asciiTheme="minorHAnsi" w:hAnsiTheme="minorHAnsi" w:cstheme="minorHAnsi"/>
          <w:lang w:val="es-SV"/>
        </w:rPr>
      </w:pPr>
      <w:r w:rsidRPr="003966CA">
        <w:rPr>
          <w:rFonts w:asciiTheme="minorHAnsi" w:hAnsiTheme="minorHAnsi" w:cstheme="minorHAnsi"/>
          <w:lang w:val="es-SV"/>
        </w:rPr>
        <w:t>Los</w:t>
      </w:r>
      <w:r w:rsidR="00CD24B5" w:rsidRPr="003966CA">
        <w:rPr>
          <w:rFonts w:asciiTheme="minorHAnsi" w:hAnsiTheme="minorHAnsi" w:cstheme="minorHAnsi"/>
          <w:lang w:val="es-SV"/>
        </w:rPr>
        <w:t xml:space="preserve"> escenarios de ejercicio</w:t>
      </w:r>
      <w:r w:rsidRPr="003966CA">
        <w:rPr>
          <w:rFonts w:asciiTheme="minorHAnsi" w:hAnsiTheme="minorHAnsi" w:cstheme="minorHAnsi"/>
          <w:lang w:val="es-SV"/>
        </w:rPr>
        <w:t>s</w:t>
      </w:r>
      <w:r w:rsidR="00CD24B5" w:rsidRPr="003966CA">
        <w:rPr>
          <w:rFonts w:asciiTheme="minorHAnsi" w:hAnsiTheme="minorHAnsi" w:cstheme="minorHAnsi"/>
          <w:lang w:val="es-SV"/>
        </w:rPr>
        <w:t xml:space="preserve"> deben variar </w:t>
      </w:r>
      <w:r w:rsidRPr="003966CA">
        <w:rPr>
          <w:rFonts w:asciiTheme="minorHAnsi" w:hAnsiTheme="minorHAnsi" w:cstheme="minorHAnsi"/>
          <w:lang w:val="es-SV"/>
        </w:rPr>
        <w:t xml:space="preserve">todos los </w:t>
      </w:r>
      <w:r w:rsidR="00337F4A" w:rsidRPr="003966CA">
        <w:rPr>
          <w:rFonts w:asciiTheme="minorHAnsi" w:hAnsiTheme="minorHAnsi" w:cstheme="minorHAnsi"/>
          <w:lang w:val="es-SV"/>
        </w:rPr>
        <w:t>años</w:t>
      </w:r>
      <w:r w:rsidR="00CD24B5" w:rsidRPr="003966CA">
        <w:rPr>
          <w:rFonts w:asciiTheme="minorHAnsi" w:hAnsiTheme="minorHAnsi" w:cstheme="minorHAnsi"/>
          <w:lang w:val="es-SV"/>
        </w:rPr>
        <w:t xml:space="preserve"> para probar diferentes elementos del Plan.</w:t>
      </w:r>
    </w:p>
    <w:p w14:paraId="1692C5C3" w14:textId="17B98C27" w:rsidR="00763A5F" w:rsidRPr="003966CA" w:rsidRDefault="00763A5F" w:rsidP="00763A5F">
      <w:pPr>
        <w:rPr>
          <w:rFonts w:asciiTheme="minorHAnsi" w:hAnsiTheme="minorHAnsi" w:cstheme="minorHAnsi"/>
          <w:lang w:val="es-SV"/>
        </w:rPr>
      </w:pPr>
    </w:p>
    <w:p w14:paraId="62695B52" w14:textId="77777777" w:rsidR="00747071" w:rsidRPr="003966CA" w:rsidRDefault="00747071" w:rsidP="00747071">
      <w:pPr>
        <w:rPr>
          <w:lang w:val="es-SV"/>
        </w:rPr>
      </w:pPr>
    </w:p>
    <w:p w14:paraId="36AB61C6" w14:textId="67D2B4E8" w:rsidR="00E464E8" w:rsidRPr="003966CA" w:rsidRDefault="00E464E8" w:rsidP="00E464E8">
      <w:pPr>
        <w:rPr>
          <w:lang w:val="es-SV"/>
        </w:rPr>
      </w:pPr>
    </w:p>
    <w:p w14:paraId="1973092B" w14:textId="6D3364C6" w:rsidR="00E464E8" w:rsidRPr="003966CA" w:rsidRDefault="00E464E8" w:rsidP="00E464E8">
      <w:pPr>
        <w:rPr>
          <w:lang w:val="es-SV"/>
        </w:rPr>
      </w:pPr>
    </w:p>
    <w:p w14:paraId="67ADFBEF" w14:textId="18A6F158" w:rsidR="00E464E8" w:rsidRPr="003966CA" w:rsidRDefault="00E464E8" w:rsidP="00E464E8">
      <w:pPr>
        <w:rPr>
          <w:lang w:val="es-SV"/>
        </w:rPr>
      </w:pPr>
    </w:p>
    <w:p w14:paraId="57857790" w14:textId="3648AACD" w:rsidR="00E464E8" w:rsidRPr="003966CA" w:rsidRDefault="00E464E8" w:rsidP="00E464E8">
      <w:pPr>
        <w:rPr>
          <w:lang w:val="es-SV"/>
        </w:rPr>
      </w:pPr>
    </w:p>
    <w:p w14:paraId="1CCD4BFF" w14:textId="77777777" w:rsidR="00E464E8" w:rsidRPr="003966CA" w:rsidRDefault="00E464E8" w:rsidP="00E464E8">
      <w:pPr>
        <w:rPr>
          <w:lang w:val="es-SV"/>
        </w:rPr>
      </w:pPr>
    </w:p>
    <w:p w14:paraId="732E3383" w14:textId="610E2310" w:rsidR="00747071" w:rsidRPr="003966CA" w:rsidRDefault="00747071" w:rsidP="00747071">
      <w:pPr>
        <w:rPr>
          <w:rFonts w:ascii="Arial" w:eastAsia="Batang" w:hAnsi="Arial" w:cs="Verdana"/>
          <w:szCs w:val="24"/>
          <w:lang w:val="es-SV"/>
        </w:rPr>
      </w:pPr>
    </w:p>
    <w:sectPr w:rsidR="00747071" w:rsidRPr="00396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5249" w14:textId="77777777" w:rsidR="007634DE" w:rsidRDefault="007634DE" w:rsidP="00BD6082">
      <w:r>
        <w:separator/>
      </w:r>
    </w:p>
  </w:endnote>
  <w:endnote w:type="continuationSeparator" w:id="0">
    <w:p w14:paraId="28E9B515" w14:textId="77777777" w:rsidR="007634DE" w:rsidRDefault="007634DE" w:rsidP="00BD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Batang" w:hAnsi="Arial" w:cs="Verdana"/>
        <w:szCs w:val="24"/>
      </w:rPr>
      <w:id w:val="-2117437282"/>
      <w:docPartObj>
        <w:docPartGallery w:val="Page Numbers (Bottom of Page)"/>
        <w:docPartUnique/>
      </w:docPartObj>
    </w:sdtPr>
    <w:sdtEndPr>
      <w:rPr>
        <w:noProof/>
      </w:rPr>
    </w:sdtEndPr>
    <w:sdtContent>
      <w:p w14:paraId="66761C4D" w14:textId="1E8BC8EC" w:rsidR="0091139C" w:rsidRDefault="0091139C">
        <w:pPr>
          <w:pStyle w:val="Footer"/>
        </w:pPr>
        <w:r>
          <w:rPr>
            <w:rFonts w:ascii="Arial" w:eastAsia="Batang" w:hAnsi="Arial" w:cs="Verdana"/>
            <w:szCs w:val="24"/>
          </w:rPr>
          <w:fldChar w:fldCharType="begin"/>
        </w:r>
        <w:r>
          <w:instrText xml:space="preserve"> PAGE   \* MERGEFORMAT </w:instrText>
        </w:r>
        <w:r>
          <w:rPr>
            <w:rFonts w:ascii="Arial" w:eastAsia="Batang" w:hAnsi="Arial" w:cs="Verdana"/>
            <w:szCs w:val="24"/>
          </w:rPr>
          <w:fldChar w:fldCharType="separate"/>
        </w:r>
        <w:r>
          <w:rPr>
            <w:noProof/>
          </w:rPr>
          <w:t>2</w:t>
        </w:r>
        <w:r>
          <w:rPr>
            <w:rFonts w:ascii="Arial" w:eastAsia="Batang" w:hAnsi="Arial" w:cs="Verdana"/>
            <w:noProof/>
            <w:szCs w:val="24"/>
          </w:rPr>
          <w:fldChar w:fldCharType="end"/>
        </w:r>
      </w:p>
    </w:sdtContent>
  </w:sdt>
  <w:p w14:paraId="7BA4227B" w14:textId="77777777" w:rsidR="0091139C" w:rsidRDefault="0091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3120" w14:textId="77777777" w:rsidR="007634DE" w:rsidRDefault="007634DE" w:rsidP="00BD6082">
      <w:r>
        <w:separator/>
      </w:r>
    </w:p>
  </w:footnote>
  <w:footnote w:type="continuationSeparator" w:id="0">
    <w:p w14:paraId="273ED0B4" w14:textId="77777777" w:rsidR="007634DE" w:rsidRDefault="007634DE" w:rsidP="00BD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F660CF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436A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292BBFC"/>
    <w:lvl w:ilvl="0">
      <w:start w:val="1"/>
      <w:numFmt w:val="bullet"/>
      <w:pStyle w:val="ListBullet3"/>
      <w:lvlText w:val=""/>
      <w:lvlJc w:val="left"/>
      <w:pPr>
        <w:tabs>
          <w:tab w:val="num" w:pos="1440"/>
        </w:tabs>
        <w:ind w:left="1440" w:hanging="360"/>
      </w:pPr>
      <w:rPr>
        <w:rFonts w:ascii="Symbol" w:hAnsi="Symbol" w:hint="default"/>
        <w:sz w:val="16"/>
      </w:rPr>
    </w:lvl>
  </w:abstractNum>
  <w:abstractNum w:abstractNumId="3" w15:restartNumberingAfterBreak="0">
    <w:nsid w:val="FFFFFF83"/>
    <w:multiLevelType w:val="singleLevel"/>
    <w:tmpl w:val="9B5C9A68"/>
    <w:lvl w:ilvl="0">
      <w:start w:val="1"/>
      <w:numFmt w:val="bullet"/>
      <w:pStyle w:val="ListBullet2"/>
      <w:lvlText w:val=""/>
      <w:lvlJc w:val="left"/>
      <w:pPr>
        <w:tabs>
          <w:tab w:val="num" w:pos="1080"/>
        </w:tabs>
        <w:ind w:left="1080" w:hanging="360"/>
      </w:pPr>
      <w:rPr>
        <w:rFonts w:ascii="Symbol" w:hAnsi="Symbol" w:hint="default"/>
        <w:sz w:val="16"/>
      </w:rPr>
    </w:lvl>
  </w:abstractNum>
  <w:abstractNum w:abstractNumId="4" w15:restartNumberingAfterBreak="0">
    <w:nsid w:val="FFFFFF89"/>
    <w:multiLevelType w:val="singleLevel"/>
    <w:tmpl w:val="48369F82"/>
    <w:lvl w:ilvl="0">
      <w:start w:val="1"/>
      <w:numFmt w:val="bullet"/>
      <w:pStyle w:val="ListBullet"/>
      <w:lvlText w:val=""/>
      <w:lvlJc w:val="left"/>
      <w:pPr>
        <w:tabs>
          <w:tab w:val="num" w:pos="720"/>
        </w:tabs>
        <w:ind w:left="720" w:hanging="360"/>
      </w:pPr>
      <w:rPr>
        <w:rFonts w:ascii="Wingdings" w:hAnsi="Wingdings" w:hint="default"/>
        <w:sz w:val="16"/>
      </w:rPr>
    </w:lvl>
  </w:abstractNum>
  <w:abstractNum w:abstractNumId="5" w15:restartNumberingAfterBreak="0">
    <w:nsid w:val="006F4EE3"/>
    <w:multiLevelType w:val="hybridMultilevel"/>
    <w:tmpl w:val="64D01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4610B"/>
    <w:multiLevelType w:val="hybridMultilevel"/>
    <w:tmpl w:val="0C1CF5D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2F6B55"/>
    <w:multiLevelType w:val="hybridMultilevel"/>
    <w:tmpl w:val="3CE0AA7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AAD3885"/>
    <w:multiLevelType w:val="hybridMultilevel"/>
    <w:tmpl w:val="96FC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23374"/>
    <w:multiLevelType w:val="hybridMultilevel"/>
    <w:tmpl w:val="384041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15CA0"/>
    <w:multiLevelType w:val="hybridMultilevel"/>
    <w:tmpl w:val="46D6C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44F0C"/>
    <w:multiLevelType w:val="hybridMultilevel"/>
    <w:tmpl w:val="9B06D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124EC"/>
    <w:multiLevelType w:val="hybridMultilevel"/>
    <w:tmpl w:val="70747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2418E"/>
    <w:multiLevelType w:val="hybridMultilevel"/>
    <w:tmpl w:val="FA483F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920800"/>
    <w:multiLevelType w:val="hybridMultilevel"/>
    <w:tmpl w:val="2D5EF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EF59AF"/>
    <w:multiLevelType w:val="hybridMultilevel"/>
    <w:tmpl w:val="B4B2C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17F80"/>
    <w:multiLevelType w:val="hybridMultilevel"/>
    <w:tmpl w:val="5366DB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1507A4"/>
    <w:multiLevelType w:val="hybridMultilevel"/>
    <w:tmpl w:val="C16AB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2A5616"/>
    <w:multiLevelType w:val="hybridMultilevel"/>
    <w:tmpl w:val="AF82B1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6799A"/>
    <w:multiLevelType w:val="hybridMultilevel"/>
    <w:tmpl w:val="75C8EAE4"/>
    <w:lvl w:ilvl="0" w:tplc="1C184F5A">
      <w:numFmt w:val="bullet"/>
      <w:pStyle w:val="Bullet1las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E1315"/>
    <w:multiLevelType w:val="multilevel"/>
    <w:tmpl w:val="CD92D198"/>
    <w:lvl w:ilvl="0">
      <w:start w:val="1"/>
      <w:numFmt w:val="upperLetter"/>
      <w:pStyle w:val="AnnexA"/>
      <w:suff w:val="space"/>
      <w:lvlText w:val="Annex %1: "/>
      <w:lvlJc w:val="left"/>
      <w:pPr>
        <w:ind w:left="432" w:hanging="432"/>
      </w:pPr>
      <w:rPr>
        <w:rFonts w:hint="default"/>
      </w:rPr>
    </w:lvl>
    <w:lvl w:ilvl="1">
      <w:start w:val="1"/>
      <w:numFmt w:val="decimal"/>
      <w:suff w:val="space"/>
      <w:lvlText w:val="Annex %1.%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5D43CA7"/>
    <w:multiLevelType w:val="hybridMultilevel"/>
    <w:tmpl w:val="05B2F1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87FB3"/>
    <w:multiLevelType w:val="hybridMultilevel"/>
    <w:tmpl w:val="5970A5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F5383"/>
    <w:multiLevelType w:val="hybridMultilevel"/>
    <w:tmpl w:val="41BE97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16404"/>
    <w:multiLevelType w:val="multilevel"/>
    <w:tmpl w:val="52260FF6"/>
    <w:lvl w:ilvl="0">
      <w:start w:val="1"/>
      <w:numFmt w:val="upperLetter"/>
      <w:pStyle w:val="Annex"/>
      <w:lvlText w:val="Annex %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BD2AE8"/>
    <w:multiLevelType w:val="hybridMultilevel"/>
    <w:tmpl w:val="89C82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27E26"/>
    <w:multiLevelType w:val="hybridMultilevel"/>
    <w:tmpl w:val="9F02B6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F957CE"/>
    <w:multiLevelType w:val="hybridMultilevel"/>
    <w:tmpl w:val="98CC2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F0424"/>
    <w:multiLevelType w:val="hybridMultilevel"/>
    <w:tmpl w:val="952AE6B4"/>
    <w:lvl w:ilvl="0" w:tplc="62C6D150">
      <w:start w:val="1"/>
      <w:numFmt w:val="bullet"/>
      <w:pStyle w:val="TableBullet"/>
      <w:lvlText w:val=""/>
      <w:lvlJc w:val="left"/>
      <w:pPr>
        <w:tabs>
          <w:tab w:val="num" w:pos="216"/>
        </w:tabs>
        <w:ind w:left="216" w:hanging="14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60433"/>
    <w:multiLevelType w:val="hybridMultilevel"/>
    <w:tmpl w:val="B590E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66130"/>
    <w:multiLevelType w:val="hybridMultilevel"/>
    <w:tmpl w:val="E12AB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24609"/>
    <w:multiLevelType w:val="hybridMultilevel"/>
    <w:tmpl w:val="18ACCE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60056"/>
    <w:multiLevelType w:val="hybridMultilevel"/>
    <w:tmpl w:val="A7AA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A21D9"/>
    <w:multiLevelType w:val="multilevel"/>
    <w:tmpl w:val="FDAEAE02"/>
    <w:lvl w:ilvl="0">
      <w:start w:val="1"/>
      <w:numFmt w:val="decimal"/>
      <w:pStyle w:val="OutlineHeading1"/>
      <w:suff w:val="space"/>
      <w:lvlText w:val="%1.0"/>
      <w:lvlJc w:val="left"/>
      <w:pPr>
        <w:ind w:left="0" w:firstLine="0"/>
      </w:pPr>
      <w:rPr>
        <w:rFonts w:hint="default"/>
      </w:rPr>
    </w:lvl>
    <w:lvl w:ilvl="1">
      <w:start w:val="1"/>
      <w:numFmt w:val="decimal"/>
      <w:pStyle w:val="OutlineHeading2"/>
      <w:suff w:val="space"/>
      <w:lvlText w:val="%1.%2"/>
      <w:lvlJc w:val="left"/>
      <w:pPr>
        <w:ind w:left="2286" w:hanging="576"/>
      </w:pPr>
      <w:rPr>
        <w:rFonts w:hint="default"/>
      </w:rPr>
    </w:lvl>
    <w:lvl w:ilvl="2">
      <w:start w:val="1"/>
      <w:numFmt w:val="decimal"/>
      <w:pStyle w:val="OutlineHeading3"/>
      <w:suff w:val="space"/>
      <w:lvlText w:val="%1.%2.%3"/>
      <w:lvlJc w:val="left"/>
      <w:pPr>
        <w:ind w:left="720" w:hanging="720"/>
      </w:pPr>
      <w:rPr>
        <w:rFonts w:hint="default"/>
      </w:rPr>
    </w:lvl>
    <w:lvl w:ilvl="3">
      <w:start w:val="1"/>
      <w:numFmt w:val="decimal"/>
      <w:pStyle w:val="OutlineHeading4"/>
      <w:suff w:val="space"/>
      <w:lvlText w:val="%1.%2.%3.%4"/>
      <w:lvlJc w:val="left"/>
      <w:pPr>
        <w:ind w:left="864" w:hanging="864"/>
      </w:pPr>
      <w:rPr>
        <w:rFonts w:hint="default"/>
      </w:rPr>
    </w:lvl>
    <w:lvl w:ilvl="4">
      <w:start w:val="1"/>
      <w:numFmt w:val="decimal"/>
      <w:pStyle w:val="OutlineHeading5"/>
      <w:suff w:val="space"/>
      <w:lvlText w:val="%1.%2.%3.%4.%5"/>
      <w:lvlJc w:val="left"/>
      <w:pPr>
        <w:ind w:left="1008" w:hanging="1008"/>
      </w:pPr>
      <w:rPr>
        <w:rFonts w:hint="default"/>
      </w:rPr>
    </w:lvl>
    <w:lvl w:ilvl="5">
      <w:start w:val="1"/>
      <w:numFmt w:val="decimal"/>
      <w:pStyle w:val="OutlineHeading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0A146CC"/>
    <w:multiLevelType w:val="multilevel"/>
    <w:tmpl w:val="53A8AE84"/>
    <w:lvl w:ilvl="0">
      <w:start w:val="1"/>
      <w:numFmt w:val="decimal"/>
      <w:pStyle w:val="WBSLevel1"/>
      <w:suff w:val="space"/>
      <w:lvlText w:val="%1.0"/>
      <w:lvlJc w:val="left"/>
      <w:pPr>
        <w:ind w:left="0" w:firstLine="0"/>
      </w:pPr>
      <w:rPr>
        <w:rFonts w:hint="default"/>
      </w:rPr>
    </w:lvl>
    <w:lvl w:ilvl="1">
      <w:start w:val="1"/>
      <w:numFmt w:val="decimal"/>
      <w:pStyle w:val="WBSLevel2"/>
      <w:suff w:val="space"/>
      <w:lvlText w:val="%1.%2"/>
      <w:lvlJc w:val="left"/>
      <w:pPr>
        <w:ind w:left="576" w:hanging="576"/>
      </w:pPr>
      <w:rPr>
        <w:rFonts w:hint="default"/>
      </w:rPr>
    </w:lvl>
    <w:lvl w:ilvl="2">
      <w:start w:val="1"/>
      <w:numFmt w:val="decimal"/>
      <w:pStyle w:val="WBSLevel3"/>
      <w:suff w:val="space"/>
      <w:lvlText w:val="%1.%2.%3"/>
      <w:lvlJc w:val="left"/>
      <w:pPr>
        <w:ind w:left="720" w:hanging="720"/>
      </w:pPr>
      <w:rPr>
        <w:rFonts w:hint="default"/>
      </w:rPr>
    </w:lvl>
    <w:lvl w:ilvl="3">
      <w:start w:val="1"/>
      <w:numFmt w:val="decimal"/>
      <w:pStyle w:val="WBSLevel4"/>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26C1BC6"/>
    <w:multiLevelType w:val="hybridMultilevel"/>
    <w:tmpl w:val="7278D2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D46DED"/>
    <w:multiLevelType w:val="hybridMultilevel"/>
    <w:tmpl w:val="E54C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CF0449"/>
    <w:multiLevelType w:val="hybridMultilevel"/>
    <w:tmpl w:val="3A483C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560B3"/>
    <w:multiLevelType w:val="hybridMultilevel"/>
    <w:tmpl w:val="DFE852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557B7"/>
    <w:multiLevelType w:val="hybridMultilevel"/>
    <w:tmpl w:val="9E26A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760FB"/>
    <w:multiLevelType w:val="hybridMultilevel"/>
    <w:tmpl w:val="ABC89E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76DA1"/>
    <w:multiLevelType w:val="hybridMultilevel"/>
    <w:tmpl w:val="1898E3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2063A"/>
    <w:multiLevelType w:val="hybridMultilevel"/>
    <w:tmpl w:val="5456E4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606189B"/>
    <w:multiLevelType w:val="hybridMultilevel"/>
    <w:tmpl w:val="762C0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A158F0"/>
    <w:multiLevelType w:val="hybridMultilevel"/>
    <w:tmpl w:val="8FBC8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2D5A7F"/>
    <w:multiLevelType w:val="hybridMultilevel"/>
    <w:tmpl w:val="8442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46482">
    <w:abstractNumId w:val="33"/>
  </w:num>
  <w:num w:numId="2" w16cid:durableId="1342976459">
    <w:abstractNumId w:val="4"/>
  </w:num>
  <w:num w:numId="3" w16cid:durableId="2092004038">
    <w:abstractNumId w:val="3"/>
  </w:num>
  <w:num w:numId="4" w16cid:durableId="1198081003">
    <w:abstractNumId w:val="2"/>
  </w:num>
  <w:num w:numId="5" w16cid:durableId="1592394950">
    <w:abstractNumId w:val="1"/>
  </w:num>
  <w:num w:numId="6" w16cid:durableId="279380304">
    <w:abstractNumId w:val="0"/>
  </w:num>
  <w:num w:numId="7" w16cid:durableId="156117311">
    <w:abstractNumId w:val="34"/>
  </w:num>
  <w:num w:numId="8" w16cid:durableId="851189217">
    <w:abstractNumId w:val="28"/>
  </w:num>
  <w:num w:numId="9" w16cid:durableId="274143919">
    <w:abstractNumId w:val="24"/>
  </w:num>
  <w:num w:numId="10" w16cid:durableId="1238200796">
    <w:abstractNumId w:val="20"/>
  </w:num>
  <w:num w:numId="11" w16cid:durableId="1317539913">
    <w:abstractNumId w:val="19"/>
  </w:num>
  <w:num w:numId="12" w16cid:durableId="1410730675">
    <w:abstractNumId w:val="8"/>
  </w:num>
  <w:num w:numId="13" w16cid:durableId="1179732265">
    <w:abstractNumId w:val="32"/>
  </w:num>
  <w:num w:numId="14" w16cid:durableId="316302698">
    <w:abstractNumId w:val="45"/>
  </w:num>
  <w:num w:numId="15" w16cid:durableId="350034128">
    <w:abstractNumId w:val="35"/>
  </w:num>
  <w:num w:numId="16" w16cid:durableId="489827938">
    <w:abstractNumId w:val="16"/>
  </w:num>
  <w:num w:numId="17" w16cid:durableId="1687247953">
    <w:abstractNumId w:val="42"/>
  </w:num>
  <w:num w:numId="18" w16cid:durableId="882912003">
    <w:abstractNumId w:val="7"/>
  </w:num>
  <w:num w:numId="19" w16cid:durableId="810830780">
    <w:abstractNumId w:val="12"/>
  </w:num>
  <w:num w:numId="20" w16cid:durableId="942418460">
    <w:abstractNumId w:val="29"/>
  </w:num>
  <w:num w:numId="21" w16cid:durableId="1870987708">
    <w:abstractNumId w:val="3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3279757">
    <w:abstractNumId w:val="30"/>
  </w:num>
  <w:num w:numId="23" w16cid:durableId="717627998">
    <w:abstractNumId w:val="36"/>
  </w:num>
  <w:num w:numId="24" w16cid:durableId="1495298520">
    <w:abstractNumId w:val="11"/>
  </w:num>
  <w:num w:numId="25" w16cid:durableId="706762612">
    <w:abstractNumId w:val="22"/>
  </w:num>
  <w:num w:numId="26" w16cid:durableId="1881628777">
    <w:abstractNumId w:val="44"/>
  </w:num>
  <w:num w:numId="27" w16cid:durableId="2077361394">
    <w:abstractNumId w:val="6"/>
  </w:num>
  <w:num w:numId="28" w16cid:durableId="652566485">
    <w:abstractNumId w:val="31"/>
  </w:num>
  <w:num w:numId="29" w16cid:durableId="2130468101">
    <w:abstractNumId w:val="13"/>
  </w:num>
  <w:num w:numId="30" w16cid:durableId="1968269107">
    <w:abstractNumId w:val="21"/>
  </w:num>
  <w:num w:numId="31" w16cid:durableId="349575720">
    <w:abstractNumId w:val="17"/>
  </w:num>
  <w:num w:numId="32" w16cid:durableId="1026373860">
    <w:abstractNumId w:val="43"/>
  </w:num>
  <w:num w:numId="33" w16cid:durableId="1024131786">
    <w:abstractNumId w:val="14"/>
  </w:num>
  <w:num w:numId="34" w16cid:durableId="663512362">
    <w:abstractNumId w:val="9"/>
  </w:num>
  <w:num w:numId="35" w16cid:durableId="469790746">
    <w:abstractNumId w:val="37"/>
  </w:num>
  <w:num w:numId="36" w16cid:durableId="1071194074">
    <w:abstractNumId w:val="18"/>
  </w:num>
  <w:num w:numId="37" w16cid:durableId="836310602">
    <w:abstractNumId w:val="23"/>
  </w:num>
  <w:num w:numId="38" w16cid:durableId="316032271">
    <w:abstractNumId w:val="40"/>
  </w:num>
  <w:num w:numId="39" w16cid:durableId="712509441">
    <w:abstractNumId w:val="10"/>
  </w:num>
  <w:num w:numId="40" w16cid:durableId="1430470138">
    <w:abstractNumId w:val="41"/>
  </w:num>
  <w:num w:numId="41" w16cid:durableId="1525944494">
    <w:abstractNumId w:val="27"/>
  </w:num>
  <w:num w:numId="42" w16cid:durableId="380128673">
    <w:abstractNumId w:val="25"/>
  </w:num>
  <w:num w:numId="43" w16cid:durableId="1105463453">
    <w:abstractNumId w:val="15"/>
  </w:num>
  <w:num w:numId="44" w16cid:durableId="199099252">
    <w:abstractNumId w:val="38"/>
  </w:num>
  <w:num w:numId="45" w16cid:durableId="2018536596">
    <w:abstractNumId w:val="26"/>
  </w:num>
  <w:num w:numId="46" w16cid:durableId="1595475407">
    <w:abstractNumId w:val="5"/>
  </w:num>
  <w:num w:numId="47" w16cid:durableId="339937368">
    <w:abstractNumId w:val="39"/>
  </w:num>
  <w:num w:numId="48" w16cid:durableId="1320187415">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50"/>
    <w:rsid w:val="00000FD1"/>
    <w:rsid w:val="00001BC3"/>
    <w:rsid w:val="00001E67"/>
    <w:rsid w:val="00003BD9"/>
    <w:rsid w:val="00005C12"/>
    <w:rsid w:val="00005E75"/>
    <w:rsid w:val="000062C9"/>
    <w:rsid w:val="000065FD"/>
    <w:rsid w:val="000071F2"/>
    <w:rsid w:val="000102E7"/>
    <w:rsid w:val="000111C4"/>
    <w:rsid w:val="000116A1"/>
    <w:rsid w:val="00011BC7"/>
    <w:rsid w:val="00012342"/>
    <w:rsid w:val="000150C0"/>
    <w:rsid w:val="0001537C"/>
    <w:rsid w:val="000156CD"/>
    <w:rsid w:val="00017A9B"/>
    <w:rsid w:val="0002255D"/>
    <w:rsid w:val="00022A90"/>
    <w:rsid w:val="000230BA"/>
    <w:rsid w:val="00023933"/>
    <w:rsid w:val="000241B4"/>
    <w:rsid w:val="00030A51"/>
    <w:rsid w:val="00030CB8"/>
    <w:rsid w:val="00031494"/>
    <w:rsid w:val="00031D8C"/>
    <w:rsid w:val="00032A8B"/>
    <w:rsid w:val="00034272"/>
    <w:rsid w:val="00034B2F"/>
    <w:rsid w:val="00034BD3"/>
    <w:rsid w:val="00037CD4"/>
    <w:rsid w:val="00037E04"/>
    <w:rsid w:val="00040F80"/>
    <w:rsid w:val="000412AA"/>
    <w:rsid w:val="000439D4"/>
    <w:rsid w:val="00044757"/>
    <w:rsid w:val="00044C7D"/>
    <w:rsid w:val="00047869"/>
    <w:rsid w:val="00047D67"/>
    <w:rsid w:val="0005022F"/>
    <w:rsid w:val="0005041A"/>
    <w:rsid w:val="00051F2D"/>
    <w:rsid w:val="000537D0"/>
    <w:rsid w:val="00054093"/>
    <w:rsid w:val="00054095"/>
    <w:rsid w:val="000558AC"/>
    <w:rsid w:val="000626B5"/>
    <w:rsid w:val="00062ABA"/>
    <w:rsid w:val="0006490E"/>
    <w:rsid w:val="0006564F"/>
    <w:rsid w:val="00065C5F"/>
    <w:rsid w:val="0006648E"/>
    <w:rsid w:val="0007013B"/>
    <w:rsid w:val="0007038A"/>
    <w:rsid w:val="0007073D"/>
    <w:rsid w:val="00073FFF"/>
    <w:rsid w:val="00074474"/>
    <w:rsid w:val="0007541A"/>
    <w:rsid w:val="0007598C"/>
    <w:rsid w:val="00075C75"/>
    <w:rsid w:val="00077A5A"/>
    <w:rsid w:val="00077BB6"/>
    <w:rsid w:val="00080B31"/>
    <w:rsid w:val="00084A1F"/>
    <w:rsid w:val="00084EEA"/>
    <w:rsid w:val="00090E72"/>
    <w:rsid w:val="0009128B"/>
    <w:rsid w:val="00091C56"/>
    <w:rsid w:val="00091C85"/>
    <w:rsid w:val="00092F4C"/>
    <w:rsid w:val="00093010"/>
    <w:rsid w:val="00093F4F"/>
    <w:rsid w:val="00094312"/>
    <w:rsid w:val="000970D4"/>
    <w:rsid w:val="0009711F"/>
    <w:rsid w:val="000A025C"/>
    <w:rsid w:val="000A075F"/>
    <w:rsid w:val="000A1586"/>
    <w:rsid w:val="000A3142"/>
    <w:rsid w:val="000A5CB6"/>
    <w:rsid w:val="000A6D1C"/>
    <w:rsid w:val="000B1596"/>
    <w:rsid w:val="000B16EA"/>
    <w:rsid w:val="000B1A7D"/>
    <w:rsid w:val="000B221F"/>
    <w:rsid w:val="000B32EE"/>
    <w:rsid w:val="000B391B"/>
    <w:rsid w:val="000B6743"/>
    <w:rsid w:val="000B6F78"/>
    <w:rsid w:val="000C149A"/>
    <w:rsid w:val="000C1FDB"/>
    <w:rsid w:val="000C2297"/>
    <w:rsid w:val="000C26F5"/>
    <w:rsid w:val="000C3B15"/>
    <w:rsid w:val="000C3F5A"/>
    <w:rsid w:val="000C4733"/>
    <w:rsid w:val="000C5A71"/>
    <w:rsid w:val="000C5AAE"/>
    <w:rsid w:val="000C5F5D"/>
    <w:rsid w:val="000C61BE"/>
    <w:rsid w:val="000C61DF"/>
    <w:rsid w:val="000C69A1"/>
    <w:rsid w:val="000C77C0"/>
    <w:rsid w:val="000D0341"/>
    <w:rsid w:val="000D090C"/>
    <w:rsid w:val="000D0910"/>
    <w:rsid w:val="000D0B78"/>
    <w:rsid w:val="000D1642"/>
    <w:rsid w:val="000D33C7"/>
    <w:rsid w:val="000D4348"/>
    <w:rsid w:val="000D6266"/>
    <w:rsid w:val="000E129B"/>
    <w:rsid w:val="000E1C70"/>
    <w:rsid w:val="000E2E60"/>
    <w:rsid w:val="000E2F0F"/>
    <w:rsid w:val="000E41EB"/>
    <w:rsid w:val="000E479B"/>
    <w:rsid w:val="000E4DA3"/>
    <w:rsid w:val="000E52B8"/>
    <w:rsid w:val="000E57A9"/>
    <w:rsid w:val="000E60C0"/>
    <w:rsid w:val="000F19FF"/>
    <w:rsid w:val="000F1D32"/>
    <w:rsid w:val="000F4420"/>
    <w:rsid w:val="000F63B5"/>
    <w:rsid w:val="00100DA8"/>
    <w:rsid w:val="0010406B"/>
    <w:rsid w:val="00104CDA"/>
    <w:rsid w:val="00105E2B"/>
    <w:rsid w:val="00105F39"/>
    <w:rsid w:val="00107423"/>
    <w:rsid w:val="00107C93"/>
    <w:rsid w:val="0011308B"/>
    <w:rsid w:val="00113E16"/>
    <w:rsid w:val="00113EA1"/>
    <w:rsid w:val="0011425A"/>
    <w:rsid w:val="00114D33"/>
    <w:rsid w:val="00117885"/>
    <w:rsid w:val="0012091B"/>
    <w:rsid w:val="00120993"/>
    <w:rsid w:val="00120A42"/>
    <w:rsid w:val="001212F7"/>
    <w:rsid w:val="00122015"/>
    <w:rsid w:val="00122836"/>
    <w:rsid w:val="00122F8C"/>
    <w:rsid w:val="00123962"/>
    <w:rsid w:val="00124F99"/>
    <w:rsid w:val="0012551C"/>
    <w:rsid w:val="001259E5"/>
    <w:rsid w:val="00125A79"/>
    <w:rsid w:val="00126429"/>
    <w:rsid w:val="00132CB0"/>
    <w:rsid w:val="001344C0"/>
    <w:rsid w:val="00135FC1"/>
    <w:rsid w:val="001402EA"/>
    <w:rsid w:val="0014132E"/>
    <w:rsid w:val="001427A0"/>
    <w:rsid w:val="00143377"/>
    <w:rsid w:val="001436F8"/>
    <w:rsid w:val="001457B4"/>
    <w:rsid w:val="00146F42"/>
    <w:rsid w:val="0014720C"/>
    <w:rsid w:val="00147C84"/>
    <w:rsid w:val="001507E6"/>
    <w:rsid w:val="0015168C"/>
    <w:rsid w:val="00151FA2"/>
    <w:rsid w:val="00152453"/>
    <w:rsid w:val="0015258A"/>
    <w:rsid w:val="00153621"/>
    <w:rsid w:val="0015432B"/>
    <w:rsid w:val="00155556"/>
    <w:rsid w:val="00157264"/>
    <w:rsid w:val="00157F27"/>
    <w:rsid w:val="00160FE9"/>
    <w:rsid w:val="00161E55"/>
    <w:rsid w:val="00162A21"/>
    <w:rsid w:val="0016344E"/>
    <w:rsid w:val="00163C46"/>
    <w:rsid w:val="001645AD"/>
    <w:rsid w:val="00164E76"/>
    <w:rsid w:val="001656AC"/>
    <w:rsid w:val="001660CB"/>
    <w:rsid w:val="00166383"/>
    <w:rsid w:val="001668E8"/>
    <w:rsid w:val="001669DB"/>
    <w:rsid w:val="0017080E"/>
    <w:rsid w:val="00170B4E"/>
    <w:rsid w:val="00171726"/>
    <w:rsid w:val="00172275"/>
    <w:rsid w:val="0017251C"/>
    <w:rsid w:val="00172748"/>
    <w:rsid w:val="00173945"/>
    <w:rsid w:val="00175107"/>
    <w:rsid w:val="0017655C"/>
    <w:rsid w:val="00177A3F"/>
    <w:rsid w:val="00180215"/>
    <w:rsid w:val="00180C47"/>
    <w:rsid w:val="001824DF"/>
    <w:rsid w:val="00185CD3"/>
    <w:rsid w:val="001867A7"/>
    <w:rsid w:val="0018718A"/>
    <w:rsid w:val="001877D5"/>
    <w:rsid w:val="0019075D"/>
    <w:rsid w:val="0019103E"/>
    <w:rsid w:val="00191757"/>
    <w:rsid w:val="00191B54"/>
    <w:rsid w:val="00192993"/>
    <w:rsid w:val="00193470"/>
    <w:rsid w:val="001934F3"/>
    <w:rsid w:val="001942F9"/>
    <w:rsid w:val="0019564C"/>
    <w:rsid w:val="00196138"/>
    <w:rsid w:val="00197AC8"/>
    <w:rsid w:val="001A1035"/>
    <w:rsid w:val="001A1279"/>
    <w:rsid w:val="001A3EA4"/>
    <w:rsid w:val="001A67B1"/>
    <w:rsid w:val="001A6FD5"/>
    <w:rsid w:val="001A74B2"/>
    <w:rsid w:val="001B06DE"/>
    <w:rsid w:val="001B117D"/>
    <w:rsid w:val="001B32C6"/>
    <w:rsid w:val="001B3FFE"/>
    <w:rsid w:val="001B5198"/>
    <w:rsid w:val="001B6460"/>
    <w:rsid w:val="001B6D37"/>
    <w:rsid w:val="001B6E60"/>
    <w:rsid w:val="001B74D4"/>
    <w:rsid w:val="001B7C71"/>
    <w:rsid w:val="001B7EAD"/>
    <w:rsid w:val="001C0CBE"/>
    <w:rsid w:val="001C0E93"/>
    <w:rsid w:val="001C2E57"/>
    <w:rsid w:val="001C2F60"/>
    <w:rsid w:val="001C4C21"/>
    <w:rsid w:val="001C4FB0"/>
    <w:rsid w:val="001C5DCC"/>
    <w:rsid w:val="001C73BC"/>
    <w:rsid w:val="001C7BFA"/>
    <w:rsid w:val="001C7D06"/>
    <w:rsid w:val="001D1680"/>
    <w:rsid w:val="001D3B20"/>
    <w:rsid w:val="001D4CA3"/>
    <w:rsid w:val="001D4D3E"/>
    <w:rsid w:val="001D4EBA"/>
    <w:rsid w:val="001D6181"/>
    <w:rsid w:val="001E18EB"/>
    <w:rsid w:val="001E23FD"/>
    <w:rsid w:val="001E39F0"/>
    <w:rsid w:val="001E457D"/>
    <w:rsid w:val="001E4C67"/>
    <w:rsid w:val="001E76C3"/>
    <w:rsid w:val="001E7FB4"/>
    <w:rsid w:val="001F06C4"/>
    <w:rsid w:val="001F1ABE"/>
    <w:rsid w:val="001F2B95"/>
    <w:rsid w:val="001F431B"/>
    <w:rsid w:val="001F4ACD"/>
    <w:rsid w:val="001F6057"/>
    <w:rsid w:val="001F76A4"/>
    <w:rsid w:val="001F7D7B"/>
    <w:rsid w:val="00200991"/>
    <w:rsid w:val="00200B72"/>
    <w:rsid w:val="00200C6A"/>
    <w:rsid w:val="00200FCF"/>
    <w:rsid w:val="00201F0F"/>
    <w:rsid w:val="00204054"/>
    <w:rsid w:val="002044A6"/>
    <w:rsid w:val="00204B20"/>
    <w:rsid w:val="00204C5C"/>
    <w:rsid w:val="00205CC3"/>
    <w:rsid w:val="00205E42"/>
    <w:rsid w:val="002108AF"/>
    <w:rsid w:val="00210D35"/>
    <w:rsid w:val="00210FCF"/>
    <w:rsid w:val="00211467"/>
    <w:rsid w:val="00211DAE"/>
    <w:rsid w:val="002126AE"/>
    <w:rsid w:val="00212F73"/>
    <w:rsid w:val="00214EDE"/>
    <w:rsid w:val="00217D96"/>
    <w:rsid w:val="002211E8"/>
    <w:rsid w:val="002241DD"/>
    <w:rsid w:val="00227259"/>
    <w:rsid w:val="0022762B"/>
    <w:rsid w:val="002305B1"/>
    <w:rsid w:val="00233D78"/>
    <w:rsid w:val="00235A9B"/>
    <w:rsid w:val="00237FF4"/>
    <w:rsid w:val="00241800"/>
    <w:rsid w:val="00242447"/>
    <w:rsid w:val="0024295E"/>
    <w:rsid w:val="002446CD"/>
    <w:rsid w:val="00245754"/>
    <w:rsid w:val="0024591A"/>
    <w:rsid w:val="00245AEC"/>
    <w:rsid w:val="00245D7D"/>
    <w:rsid w:val="002469DB"/>
    <w:rsid w:val="00246BA6"/>
    <w:rsid w:val="002510CF"/>
    <w:rsid w:val="00252298"/>
    <w:rsid w:val="00253F16"/>
    <w:rsid w:val="00257287"/>
    <w:rsid w:val="002617CA"/>
    <w:rsid w:val="002619DC"/>
    <w:rsid w:val="00265C3C"/>
    <w:rsid w:val="0026616C"/>
    <w:rsid w:val="00266854"/>
    <w:rsid w:val="00267864"/>
    <w:rsid w:val="00267BEE"/>
    <w:rsid w:val="00267CDF"/>
    <w:rsid w:val="00270FD3"/>
    <w:rsid w:val="00271771"/>
    <w:rsid w:val="00272F8F"/>
    <w:rsid w:val="00272FC1"/>
    <w:rsid w:val="00273662"/>
    <w:rsid w:val="00274D73"/>
    <w:rsid w:val="00275BAF"/>
    <w:rsid w:val="00280595"/>
    <w:rsid w:val="00285439"/>
    <w:rsid w:val="002862CF"/>
    <w:rsid w:val="00287190"/>
    <w:rsid w:val="00287A2A"/>
    <w:rsid w:val="00287B7A"/>
    <w:rsid w:val="0029019A"/>
    <w:rsid w:val="0029043D"/>
    <w:rsid w:val="00290B07"/>
    <w:rsid w:val="00290FE5"/>
    <w:rsid w:val="00293562"/>
    <w:rsid w:val="00293967"/>
    <w:rsid w:val="00293A2E"/>
    <w:rsid w:val="00293AFA"/>
    <w:rsid w:val="00293B36"/>
    <w:rsid w:val="00293C7E"/>
    <w:rsid w:val="00297893"/>
    <w:rsid w:val="002A0E07"/>
    <w:rsid w:val="002A1786"/>
    <w:rsid w:val="002A1F68"/>
    <w:rsid w:val="002A2D18"/>
    <w:rsid w:val="002A4DA5"/>
    <w:rsid w:val="002A6E4C"/>
    <w:rsid w:val="002B04F2"/>
    <w:rsid w:val="002B1010"/>
    <w:rsid w:val="002B5E01"/>
    <w:rsid w:val="002B65E1"/>
    <w:rsid w:val="002C0172"/>
    <w:rsid w:val="002C059E"/>
    <w:rsid w:val="002C0BE4"/>
    <w:rsid w:val="002C11AE"/>
    <w:rsid w:val="002C2E97"/>
    <w:rsid w:val="002C3278"/>
    <w:rsid w:val="002C348A"/>
    <w:rsid w:val="002C3BBD"/>
    <w:rsid w:val="002C3CAE"/>
    <w:rsid w:val="002C601D"/>
    <w:rsid w:val="002C621B"/>
    <w:rsid w:val="002C6379"/>
    <w:rsid w:val="002C6821"/>
    <w:rsid w:val="002C7224"/>
    <w:rsid w:val="002C7EF5"/>
    <w:rsid w:val="002D1817"/>
    <w:rsid w:val="002D4640"/>
    <w:rsid w:val="002D4E00"/>
    <w:rsid w:val="002D5818"/>
    <w:rsid w:val="002D618B"/>
    <w:rsid w:val="002E501C"/>
    <w:rsid w:val="002E5724"/>
    <w:rsid w:val="002E5DEB"/>
    <w:rsid w:val="002F1E6A"/>
    <w:rsid w:val="002F3D4D"/>
    <w:rsid w:val="002F70E1"/>
    <w:rsid w:val="002F7F3E"/>
    <w:rsid w:val="003000A5"/>
    <w:rsid w:val="00302F10"/>
    <w:rsid w:val="00302F12"/>
    <w:rsid w:val="00303B3E"/>
    <w:rsid w:val="003043DB"/>
    <w:rsid w:val="003044ED"/>
    <w:rsid w:val="00305430"/>
    <w:rsid w:val="0030615D"/>
    <w:rsid w:val="003065B6"/>
    <w:rsid w:val="00306E57"/>
    <w:rsid w:val="00307FBD"/>
    <w:rsid w:val="003107CC"/>
    <w:rsid w:val="00311720"/>
    <w:rsid w:val="00311F47"/>
    <w:rsid w:val="003154E2"/>
    <w:rsid w:val="0031615C"/>
    <w:rsid w:val="003202D9"/>
    <w:rsid w:val="003226AE"/>
    <w:rsid w:val="00323392"/>
    <w:rsid w:val="00323743"/>
    <w:rsid w:val="00324084"/>
    <w:rsid w:val="00324132"/>
    <w:rsid w:val="00325CAC"/>
    <w:rsid w:val="00327586"/>
    <w:rsid w:val="00327D10"/>
    <w:rsid w:val="0033014F"/>
    <w:rsid w:val="00330A8D"/>
    <w:rsid w:val="003319F0"/>
    <w:rsid w:val="00332A68"/>
    <w:rsid w:val="00333D71"/>
    <w:rsid w:val="0033432D"/>
    <w:rsid w:val="00335F00"/>
    <w:rsid w:val="00336C53"/>
    <w:rsid w:val="003373AE"/>
    <w:rsid w:val="00337F4A"/>
    <w:rsid w:val="00341EAF"/>
    <w:rsid w:val="003431FC"/>
    <w:rsid w:val="0034344B"/>
    <w:rsid w:val="00343D67"/>
    <w:rsid w:val="00344974"/>
    <w:rsid w:val="00344BC3"/>
    <w:rsid w:val="00345DFE"/>
    <w:rsid w:val="00346EC2"/>
    <w:rsid w:val="00347BFD"/>
    <w:rsid w:val="003522A6"/>
    <w:rsid w:val="00352E98"/>
    <w:rsid w:val="00353014"/>
    <w:rsid w:val="003538F7"/>
    <w:rsid w:val="00353FF3"/>
    <w:rsid w:val="00357623"/>
    <w:rsid w:val="00357C5B"/>
    <w:rsid w:val="003602B3"/>
    <w:rsid w:val="00362130"/>
    <w:rsid w:val="003643B4"/>
    <w:rsid w:val="0036452C"/>
    <w:rsid w:val="00364851"/>
    <w:rsid w:val="00364C6A"/>
    <w:rsid w:val="003672B7"/>
    <w:rsid w:val="00367594"/>
    <w:rsid w:val="003704DF"/>
    <w:rsid w:val="003708B0"/>
    <w:rsid w:val="00370EE4"/>
    <w:rsid w:val="00371A3D"/>
    <w:rsid w:val="003747CA"/>
    <w:rsid w:val="00374996"/>
    <w:rsid w:val="00375324"/>
    <w:rsid w:val="00375E29"/>
    <w:rsid w:val="003763A8"/>
    <w:rsid w:val="00376C80"/>
    <w:rsid w:val="00380268"/>
    <w:rsid w:val="00381F91"/>
    <w:rsid w:val="00383671"/>
    <w:rsid w:val="00385325"/>
    <w:rsid w:val="00386317"/>
    <w:rsid w:val="003866D4"/>
    <w:rsid w:val="00387F40"/>
    <w:rsid w:val="003914DE"/>
    <w:rsid w:val="003916A9"/>
    <w:rsid w:val="003920AC"/>
    <w:rsid w:val="00393426"/>
    <w:rsid w:val="003934E1"/>
    <w:rsid w:val="003936C5"/>
    <w:rsid w:val="00395384"/>
    <w:rsid w:val="00395D05"/>
    <w:rsid w:val="00395DC7"/>
    <w:rsid w:val="003966CA"/>
    <w:rsid w:val="00396DB1"/>
    <w:rsid w:val="003972E0"/>
    <w:rsid w:val="003A07B8"/>
    <w:rsid w:val="003A0D6F"/>
    <w:rsid w:val="003A2166"/>
    <w:rsid w:val="003A251E"/>
    <w:rsid w:val="003A3D53"/>
    <w:rsid w:val="003A4F41"/>
    <w:rsid w:val="003B0A18"/>
    <w:rsid w:val="003B15F9"/>
    <w:rsid w:val="003B188C"/>
    <w:rsid w:val="003B323F"/>
    <w:rsid w:val="003B5AAA"/>
    <w:rsid w:val="003B5B86"/>
    <w:rsid w:val="003B69B6"/>
    <w:rsid w:val="003B747C"/>
    <w:rsid w:val="003C0554"/>
    <w:rsid w:val="003C08C7"/>
    <w:rsid w:val="003C0F59"/>
    <w:rsid w:val="003C0FE7"/>
    <w:rsid w:val="003C2207"/>
    <w:rsid w:val="003C381E"/>
    <w:rsid w:val="003C5ADF"/>
    <w:rsid w:val="003D0F9E"/>
    <w:rsid w:val="003D160D"/>
    <w:rsid w:val="003D2A4C"/>
    <w:rsid w:val="003D2A76"/>
    <w:rsid w:val="003D33FD"/>
    <w:rsid w:val="003D3A94"/>
    <w:rsid w:val="003D3B87"/>
    <w:rsid w:val="003D3E62"/>
    <w:rsid w:val="003D4C25"/>
    <w:rsid w:val="003D4FB2"/>
    <w:rsid w:val="003D4FB6"/>
    <w:rsid w:val="003D5664"/>
    <w:rsid w:val="003D6325"/>
    <w:rsid w:val="003D7448"/>
    <w:rsid w:val="003D78F1"/>
    <w:rsid w:val="003E05FA"/>
    <w:rsid w:val="003E1806"/>
    <w:rsid w:val="003E21E3"/>
    <w:rsid w:val="003E2240"/>
    <w:rsid w:val="003E2427"/>
    <w:rsid w:val="003E2614"/>
    <w:rsid w:val="003E47BD"/>
    <w:rsid w:val="003E567D"/>
    <w:rsid w:val="003E7462"/>
    <w:rsid w:val="003F05CA"/>
    <w:rsid w:val="003F1926"/>
    <w:rsid w:val="003F2448"/>
    <w:rsid w:val="003F2CD6"/>
    <w:rsid w:val="003F33AC"/>
    <w:rsid w:val="003F4B23"/>
    <w:rsid w:val="003F7A2C"/>
    <w:rsid w:val="003F7CB2"/>
    <w:rsid w:val="00400E35"/>
    <w:rsid w:val="00401B7A"/>
    <w:rsid w:val="00403E1D"/>
    <w:rsid w:val="00406CDC"/>
    <w:rsid w:val="00407332"/>
    <w:rsid w:val="00410088"/>
    <w:rsid w:val="004138FD"/>
    <w:rsid w:val="004139A5"/>
    <w:rsid w:val="00414C67"/>
    <w:rsid w:val="004178E3"/>
    <w:rsid w:val="004179E2"/>
    <w:rsid w:val="00420075"/>
    <w:rsid w:val="00420591"/>
    <w:rsid w:val="00421681"/>
    <w:rsid w:val="00424730"/>
    <w:rsid w:val="00425024"/>
    <w:rsid w:val="00425A3C"/>
    <w:rsid w:val="0043096D"/>
    <w:rsid w:val="00430AD9"/>
    <w:rsid w:val="004312BF"/>
    <w:rsid w:val="00433119"/>
    <w:rsid w:val="0043365E"/>
    <w:rsid w:val="00434063"/>
    <w:rsid w:val="0043656A"/>
    <w:rsid w:val="004400B7"/>
    <w:rsid w:val="004409A8"/>
    <w:rsid w:val="004417C1"/>
    <w:rsid w:val="00442CC9"/>
    <w:rsid w:val="00442E2C"/>
    <w:rsid w:val="0044442D"/>
    <w:rsid w:val="00444470"/>
    <w:rsid w:val="00444C78"/>
    <w:rsid w:val="00447652"/>
    <w:rsid w:val="0045263B"/>
    <w:rsid w:val="00453058"/>
    <w:rsid w:val="004535D6"/>
    <w:rsid w:val="00453D3E"/>
    <w:rsid w:val="00453D63"/>
    <w:rsid w:val="00454CA9"/>
    <w:rsid w:val="00456A36"/>
    <w:rsid w:val="00456FEB"/>
    <w:rsid w:val="00457D19"/>
    <w:rsid w:val="004610BE"/>
    <w:rsid w:val="00461BD2"/>
    <w:rsid w:val="004629E3"/>
    <w:rsid w:val="00462D8B"/>
    <w:rsid w:val="00463788"/>
    <w:rsid w:val="00463FFA"/>
    <w:rsid w:val="00464048"/>
    <w:rsid w:val="004661E6"/>
    <w:rsid w:val="0046638C"/>
    <w:rsid w:val="00466461"/>
    <w:rsid w:val="00466BA6"/>
    <w:rsid w:val="00467618"/>
    <w:rsid w:val="00471959"/>
    <w:rsid w:val="004720F8"/>
    <w:rsid w:val="00472179"/>
    <w:rsid w:val="004722CD"/>
    <w:rsid w:val="00472AEA"/>
    <w:rsid w:val="00472ECA"/>
    <w:rsid w:val="00473349"/>
    <w:rsid w:val="00475B93"/>
    <w:rsid w:val="00475C0C"/>
    <w:rsid w:val="0047663F"/>
    <w:rsid w:val="00477062"/>
    <w:rsid w:val="00480244"/>
    <w:rsid w:val="00480F52"/>
    <w:rsid w:val="0048285C"/>
    <w:rsid w:val="004828C1"/>
    <w:rsid w:val="00482B60"/>
    <w:rsid w:val="004833AE"/>
    <w:rsid w:val="004845DD"/>
    <w:rsid w:val="004861EF"/>
    <w:rsid w:val="00486D99"/>
    <w:rsid w:val="00487A9C"/>
    <w:rsid w:val="00487D2A"/>
    <w:rsid w:val="004900D1"/>
    <w:rsid w:val="00493B86"/>
    <w:rsid w:val="00493CEE"/>
    <w:rsid w:val="004946C2"/>
    <w:rsid w:val="004954D7"/>
    <w:rsid w:val="00496C79"/>
    <w:rsid w:val="00497DFA"/>
    <w:rsid w:val="004A115E"/>
    <w:rsid w:val="004A1B4E"/>
    <w:rsid w:val="004A21D4"/>
    <w:rsid w:val="004A3DE0"/>
    <w:rsid w:val="004A4EF9"/>
    <w:rsid w:val="004A51E1"/>
    <w:rsid w:val="004A5D79"/>
    <w:rsid w:val="004B0E14"/>
    <w:rsid w:val="004B2350"/>
    <w:rsid w:val="004B3ED6"/>
    <w:rsid w:val="004B523A"/>
    <w:rsid w:val="004B5B66"/>
    <w:rsid w:val="004B5DA7"/>
    <w:rsid w:val="004B6EC1"/>
    <w:rsid w:val="004C2031"/>
    <w:rsid w:val="004C3E1A"/>
    <w:rsid w:val="004C4A75"/>
    <w:rsid w:val="004C5691"/>
    <w:rsid w:val="004C7FD0"/>
    <w:rsid w:val="004D02C5"/>
    <w:rsid w:val="004D12AE"/>
    <w:rsid w:val="004D2B18"/>
    <w:rsid w:val="004D4504"/>
    <w:rsid w:val="004D6561"/>
    <w:rsid w:val="004D7BEA"/>
    <w:rsid w:val="004E14BD"/>
    <w:rsid w:val="004E24EA"/>
    <w:rsid w:val="004E5AD3"/>
    <w:rsid w:val="004E61A3"/>
    <w:rsid w:val="004E6F7D"/>
    <w:rsid w:val="004F0AF1"/>
    <w:rsid w:val="004F3B5F"/>
    <w:rsid w:val="004F63C9"/>
    <w:rsid w:val="004F7A7C"/>
    <w:rsid w:val="00500DF2"/>
    <w:rsid w:val="00500F44"/>
    <w:rsid w:val="00501B46"/>
    <w:rsid w:val="005022CD"/>
    <w:rsid w:val="00502873"/>
    <w:rsid w:val="0050576E"/>
    <w:rsid w:val="00506198"/>
    <w:rsid w:val="00507D5D"/>
    <w:rsid w:val="005102BB"/>
    <w:rsid w:val="00510836"/>
    <w:rsid w:val="005113EC"/>
    <w:rsid w:val="005116FF"/>
    <w:rsid w:val="00511752"/>
    <w:rsid w:val="00511E2C"/>
    <w:rsid w:val="00511F2D"/>
    <w:rsid w:val="00512097"/>
    <w:rsid w:val="00515C1C"/>
    <w:rsid w:val="00515E4C"/>
    <w:rsid w:val="00517A4C"/>
    <w:rsid w:val="00520A7E"/>
    <w:rsid w:val="005216EC"/>
    <w:rsid w:val="005219C2"/>
    <w:rsid w:val="00522E3A"/>
    <w:rsid w:val="00523261"/>
    <w:rsid w:val="005232B5"/>
    <w:rsid w:val="00523452"/>
    <w:rsid w:val="005235C0"/>
    <w:rsid w:val="00524479"/>
    <w:rsid w:val="00524A0C"/>
    <w:rsid w:val="0052511E"/>
    <w:rsid w:val="00526B6A"/>
    <w:rsid w:val="0053192A"/>
    <w:rsid w:val="00532521"/>
    <w:rsid w:val="0053334B"/>
    <w:rsid w:val="0053339D"/>
    <w:rsid w:val="00534806"/>
    <w:rsid w:val="00534EB1"/>
    <w:rsid w:val="00536314"/>
    <w:rsid w:val="0053685B"/>
    <w:rsid w:val="00536B4D"/>
    <w:rsid w:val="00541778"/>
    <w:rsid w:val="00541A37"/>
    <w:rsid w:val="005433D3"/>
    <w:rsid w:val="00543D28"/>
    <w:rsid w:val="00544885"/>
    <w:rsid w:val="00544A2B"/>
    <w:rsid w:val="005454EF"/>
    <w:rsid w:val="00546DEF"/>
    <w:rsid w:val="00552504"/>
    <w:rsid w:val="00552653"/>
    <w:rsid w:val="005528AD"/>
    <w:rsid w:val="005529CA"/>
    <w:rsid w:val="00552BB9"/>
    <w:rsid w:val="00553D0E"/>
    <w:rsid w:val="005540DC"/>
    <w:rsid w:val="00555137"/>
    <w:rsid w:val="00555DE8"/>
    <w:rsid w:val="00560637"/>
    <w:rsid w:val="005614B2"/>
    <w:rsid w:val="0056151B"/>
    <w:rsid w:val="00562F6A"/>
    <w:rsid w:val="00563DEB"/>
    <w:rsid w:val="00570C83"/>
    <w:rsid w:val="00572C9E"/>
    <w:rsid w:val="00573463"/>
    <w:rsid w:val="005746D2"/>
    <w:rsid w:val="00576EDE"/>
    <w:rsid w:val="00577EB5"/>
    <w:rsid w:val="00580A94"/>
    <w:rsid w:val="00581C0C"/>
    <w:rsid w:val="00582525"/>
    <w:rsid w:val="005829E2"/>
    <w:rsid w:val="00582F70"/>
    <w:rsid w:val="00583877"/>
    <w:rsid w:val="00584B24"/>
    <w:rsid w:val="005858CB"/>
    <w:rsid w:val="00585CF7"/>
    <w:rsid w:val="00587757"/>
    <w:rsid w:val="00590D83"/>
    <w:rsid w:val="00591C56"/>
    <w:rsid w:val="00591D6F"/>
    <w:rsid w:val="005926B3"/>
    <w:rsid w:val="00592CF0"/>
    <w:rsid w:val="0059349A"/>
    <w:rsid w:val="00595C9E"/>
    <w:rsid w:val="0059698B"/>
    <w:rsid w:val="00596C58"/>
    <w:rsid w:val="0059777F"/>
    <w:rsid w:val="005A0952"/>
    <w:rsid w:val="005A0E04"/>
    <w:rsid w:val="005A2261"/>
    <w:rsid w:val="005A2DA6"/>
    <w:rsid w:val="005A2F9B"/>
    <w:rsid w:val="005A3B87"/>
    <w:rsid w:val="005A487C"/>
    <w:rsid w:val="005A5FA4"/>
    <w:rsid w:val="005A629F"/>
    <w:rsid w:val="005B067F"/>
    <w:rsid w:val="005B2E60"/>
    <w:rsid w:val="005B3DDD"/>
    <w:rsid w:val="005B4A17"/>
    <w:rsid w:val="005B55FA"/>
    <w:rsid w:val="005B59D5"/>
    <w:rsid w:val="005B5B6C"/>
    <w:rsid w:val="005B5C52"/>
    <w:rsid w:val="005C02AB"/>
    <w:rsid w:val="005C3809"/>
    <w:rsid w:val="005C3D20"/>
    <w:rsid w:val="005C3FED"/>
    <w:rsid w:val="005C45D9"/>
    <w:rsid w:val="005C520E"/>
    <w:rsid w:val="005C5E0E"/>
    <w:rsid w:val="005D155B"/>
    <w:rsid w:val="005D1B00"/>
    <w:rsid w:val="005D486E"/>
    <w:rsid w:val="005D71B8"/>
    <w:rsid w:val="005E07D8"/>
    <w:rsid w:val="005E0BFF"/>
    <w:rsid w:val="005E0C4B"/>
    <w:rsid w:val="005E35CB"/>
    <w:rsid w:val="005E362E"/>
    <w:rsid w:val="005E4DB2"/>
    <w:rsid w:val="005E6A8C"/>
    <w:rsid w:val="005E7CBE"/>
    <w:rsid w:val="005F0187"/>
    <w:rsid w:val="005F1751"/>
    <w:rsid w:val="005F3B89"/>
    <w:rsid w:val="005F47A8"/>
    <w:rsid w:val="005F48C5"/>
    <w:rsid w:val="005F529A"/>
    <w:rsid w:val="005F5A65"/>
    <w:rsid w:val="005F64BE"/>
    <w:rsid w:val="005F6849"/>
    <w:rsid w:val="005F7E8F"/>
    <w:rsid w:val="0060072D"/>
    <w:rsid w:val="00601B71"/>
    <w:rsid w:val="006024D3"/>
    <w:rsid w:val="00603B1E"/>
    <w:rsid w:val="00604ED0"/>
    <w:rsid w:val="00606FEF"/>
    <w:rsid w:val="006073AE"/>
    <w:rsid w:val="0061067D"/>
    <w:rsid w:val="006109E6"/>
    <w:rsid w:val="006121F3"/>
    <w:rsid w:val="0061571A"/>
    <w:rsid w:val="00616886"/>
    <w:rsid w:val="006176D0"/>
    <w:rsid w:val="00620CA0"/>
    <w:rsid w:val="0062351C"/>
    <w:rsid w:val="00623E9E"/>
    <w:rsid w:val="0062605D"/>
    <w:rsid w:val="00626114"/>
    <w:rsid w:val="006314D6"/>
    <w:rsid w:val="0063256C"/>
    <w:rsid w:val="00632EA4"/>
    <w:rsid w:val="00633483"/>
    <w:rsid w:val="006341C4"/>
    <w:rsid w:val="0063429E"/>
    <w:rsid w:val="006351E6"/>
    <w:rsid w:val="00635856"/>
    <w:rsid w:val="00637455"/>
    <w:rsid w:val="006378EB"/>
    <w:rsid w:val="006400A2"/>
    <w:rsid w:val="0064010F"/>
    <w:rsid w:val="00640BC6"/>
    <w:rsid w:val="00643389"/>
    <w:rsid w:val="006436D6"/>
    <w:rsid w:val="00644494"/>
    <w:rsid w:val="00645B66"/>
    <w:rsid w:val="00647217"/>
    <w:rsid w:val="0064755F"/>
    <w:rsid w:val="00647BD9"/>
    <w:rsid w:val="00647CC1"/>
    <w:rsid w:val="00650347"/>
    <w:rsid w:val="0065109D"/>
    <w:rsid w:val="00653160"/>
    <w:rsid w:val="00653B97"/>
    <w:rsid w:val="00653D79"/>
    <w:rsid w:val="00655320"/>
    <w:rsid w:val="00656A4A"/>
    <w:rsid w:val="00657CFB"/>
    <w:rsid w:val="00663D55"/>
    <w:rsid w:val="00664174"/>
    <w:rsid w:val="00665B76"/>
    <w:rsid w:val="00667E88"/>
    <w:rsid w:val="00671713"/>
    <w:rsid w:val="00674892"/>
    <w:rsid w:val="00674979"/>
    <w:rsid w:val="00676CDC"/>
    <w:rsid w:val="00676FA4"/>
    <w:rsid w:val="0067768C"/>
    <w:rsid w:val="00680D41"/>
    <w:rsid w:val="006844D2"/>
    <w:rsid w:val="00685958"/>
    <w:rsid w:val="00685D61"/>
    <w:rsid w:val="00686F62"/>
    <w:rsid w:val="00687606"/>
    <w:rsid w:val="00690B3B"/>
    <w:rsid w:val="00691433"/>
    <w:rsid w:val="00691A98"/>
    <w:rsid w:val="00692198"/>
    <w:rsid w:val="00695A37"/>
    <w:rsid w:val="00695EAC"/>
    <w:rsid w:val="00696012"/>
    <w:rsid w:val="006969B7"/>
    <w:rsid w:val="006A137C"/>
    <w:rsid w:val="006A2339"/>
    <w:rsid w:val="006A23AF"/>
    <w:rsid w:val="006A2BFE"/>
    <w:rsid w:val="006A5CA0"/>
    <w:rsid w:val="006A6798"/>
    <w:rsid w:val="006B03CD"/>
    <w:rsid w:val="006B09EF"/>
    <w:rsid w:val="006B186D"/>
    <w:rsid w:val="006B1BCE"/>
    <w:rsid w:val="006B2755"/>
    <w:rsid w:val="006B29E0"/>
    <w:rsid w:val="006B342F"/>
    <w:rsid w:val="006B4745"/>
    <w:rsid w:val="006B4A2C"/>
    <w:rsid w:val="006B56FF"/>
    <w:rsid w:val="006B7AF7"/>
    <w:rsid w:val="006C04AD"/>
    <w:rsid w:val="006C08C7"/>
    <w:rsid w:val="006C0C9F"/>
    <w:rsid w:val="006C0F67"/>
    <w:rsid w:val="006C21D6"/>
    <w:rsid w:val="006C4098"/>
    <w:rsid w:val="006C4258"/>
    <w:rsid w:val="006C4E2B"/>
    <w:rsid w:val="006C62DE"/>
    <w:rsid w:val="006C6A5B"/>
    <w:rsid w:val="006C6C09"/>
    <w:rsid w:val="006C6E46"/>
    <w:rsid w:val="006C6FAF"/>
    <w:rsid w:val="006D116A"/>
    <w:rsid w:val="006D3A37"/>
    <w:rsid w:val="006D4FE1"/>
    <w:rsid w:val="006D5948"/>
    <w:rsid w:val="006D6572"/>
    <w:rsid w:val="006D68D4"/>
    <w:rsid w:val="006E04DC"/>
    <w:rsid w:val="006E075F"/>
    <w:rsid w:val="006E0B53"/>
    <w:rsid w:val="006E0E96"/>
    <w:rsid w:val="006E0FBE"/>
    <w:rsid w:val="006E18BD"/>
    <w:rsid w:val="006E2E36"/>
    <w:rsid w:val="006E3083"/>
    <w:rsid w:val="006E39AA"/>
    <w:rsid w:val="006E3B9E"/>
    <w:rsid w:val="006E4516"/>
    <w:rsid w:val="006E5A05"/>
    <w:rsid w:val="006E7ADA"/>
    <w:rsid w:val="006F4982"/>
    <w:rsid w:val="006F4EBD"/>
    <w:rsid w:val="006F60E9"/>
    <w:rsid w:val="006F689B"/>
    <w:rsid w:val="006F793E"/>
    <w:rsid w:val="006F7DB7"/>
    <w:rsid w:val="0070169C"/>
    <w:rsid w:val="0070330E"/>
    <w:rsid w:val="007033B5"/>
    <w:rsid w:val="007033C6"/>
    <w:rsid w:val="00703F7E"/>
    <w:rsid w:val="00704BCB"/>
    <w:rsid w:val="007072E5"/>
    <w:rsid w:val="00711463"/>
    <w:rsid w:val="00712A04"/>
    <w:rsid w:val="007146BA"/>
    <w:rsid w:val="0071489A"/>
    <w:rsid w:val="0071600F"/>
    <w:rsid w:val="00716922"/>
    <w:rsid w:val="0071723F"/>
    <w:rsid w:val="0072072F"/>
    <w:rsid w:val="00720F4B"/>
    <w:rsid w:val="00720F97"/>
    <w:rsid w:val="007243BF"/>
    <w:rsid w:val="00724493"/>
    <w:rsid w:val="007254FC"/>
    <w:rsid w:val="00731552"/>
    <w:rsid w:val="00731D07"/>
    <w:rsid w:val="007336C8"/>
    <w:rsid w:val="0073485F"/>
    <w:rsid w:val="00734B0C"/>
    <w:rsid w:val="0073521B"/>
    <w:rsid w:val="00735288"/>
    <w:rsid w:val="007355F6"/>
    <w:rsid w:val="00736D39"/>
    <w:rsid w:val="0073720D"/>
    <w:rsid w:val="007406AC"/>
    <w:rsid w:val="00740838"/>
    <w:rsid w:val="007409F0"/>
    <w:rsid w:val="00741D50"/>
    <w:rsid w:val="00741F7C"/>
    <w:rsid w:val="007420BD"/>
    <w:rsid w:val="007441EB"/>
    <w:rsid w:val="0074429C"/>
    <w:rsid w:val="0074695A"/>
    <w:rsid w:val="00747071"/>
    <w:rsid w:val="0074760B"/>
    <w:rsid w:val="00747848"/>
    <w:rsid w:val="00747B89"/>
    <w:rsid w:val="00747E62"/>
    <w:rsid w:val="007502F1"/>
    <w:rsid w:val="00750B85"/>
    <w:rsid w:val="007524E5"/>
    <w:rsid w:val="0075262C"/>
    <w:rsid w:val="0075288E"/>
    <w:rsid w:val="00754200"/>
    <w:rsid w:val="00756D33"/>
    <w:rsid w:val="00760086"/>
    <w:rsid w:val="007600AD"/>
    <w:rsid w:val="007604D9"/>
    <w:rsid w:val="007634DE"/>
    <w:rsid w:val="00763A5F"/>
    <w:rsid w:val="00765A39"/>
    <w:rsid w:val="00766D74"/>
    <w:rsid w:val="0076772E"/>
    <w:rsid w:val="00767B21"/>
    <w:rsid w:val="00767F92"/>
    <w:rsid w:val="0077085E"/>
    <w:rsid w:val="00771691"/>
    <w:rsid w:val="00772933"/>
    <w:rsid w:val="00773596"/>
    <w:rsid w:val="00773705"/>
    <w:rsid w:val="007740B0"/>
    <w:rsid w:val="00774B5C"/>
    <w:rsid w:val="00774C82"/>
    <w:rsid w:val="0077519F"/>
    <w:rsid w:val="007775D9"/>
    <w:rsid w:val="00780B1A"/>
    <w:rsid w:val="00781305"/>
    <w:rsid w:val="007829B6"/>
    <w:rsid w:val="007837A4"/>
    <w:rsid w:val="007840B7"/>
    <w:rsid w:val="00784C59"/>
    <w:rsid w:val="00784DAA"/>
    <w:rsid w:val="00784E8E"/>
    <w:rsid w:val="00786829"/>
    <w:rsid w:val="00786F28"/>
    <w:rsid w:val="00787232"/>
    <w:rsid w:val="00787477"/>
    <w:rsid w:val="00787C9D"/>
    <w:rsid w:val="00792802"/>
    <w:rsid w:val="00792D4C"/>
    <w:rsid w:val="007933E7"/>
    <w:rsid w:val="007940AE"/>
    <w:rsid w:val="00794B6B"/>
    <w:rsid w:val="00794F38"/>
    <w:rsid w:val="0079589F"/>
    <w:rsid w:val="00795D67"/>
    <w:rsid w:val="00795DEB"/>
    <w:rsid w:val="00796CC9"/>
    <w:rsid w:val="00796F50"/>
    <w:rsid w:val="00796FFF"/>
    <w:rsid w:val="00797800"/>
    <w:rsid w:val="007A07C8"/>
    <w:rsid w:val="007A098C"/>
    <w:rsid w:val="007A18E2"/>
    <w:rsid w:val="007A6E96"/>
    <w:rsid w:val="007A6FA3"/>
    <w:rsid w:val="007A7D75"/>
    <w:rsid w:val="007B0B76"/>
    <w:rsid w:val="007B14DA"/>
    <w:rsid w:val="007B32F8"/>
    <w:rsid w:val="007B3BBC"/>
    <w:rsid w:val="007B4790"/>
    <w:rsid w:val="007B4A45"/>
    <w:rsid w:val="007B70F1"/>
    <w:rsid w:val="007B7481"/>
    <w:rsid w:val="007C0E4C"/>
    <w:rsid w:val="007C1591"/>
    <w:rsid w:val="007C2839"/>
    <w:rsid w:val="007C2D1A"/>
    <w:rsid w:val="007C41F6"/>
    <w:rsid w:val="007C438A"/>
    <w:rsid w:val="007C4A15"/>
    <w:rsid w:val="007C5440"/>
    <w:rsid w:val="007D05DF"/>
    <w:rsid w:val="007D1F47"/>
    <w:rsid w:val="007D20E9"/>
    <w:rsid w:val="007D2476"/>
    <w:rsid w:val="007D2BD7"/>
    <w:rsid w:val="007D315F"/>
    <w:rsid w:val="007D37D4"/>
    <w:rsid w:val="007D3F29"/>
    <w:rsid w:val="007E2CDB"/>
    <w:rsid w:val="007E4B5C"/>
    <w:rsid w:val="007E7107"/>
    <w:rsid w:val="007E7740"/>
    <w:rsid w:val="007E7A65"/>
    <w:rsid w:val="007F021B"/>
    <w:rsid w:val="007F1EAD"/>
    <w:rsid w:val="007F255A"/>
    <w:rsid w:val="007F2825"/>
    <w:rsid w:val="007F2986"/>
    <w:rsid w:val="007F2F90"/>
    <w:rsid w:val="007F30DD"/>
    <w:rsid w:val="007F3522"/>
    <w:rsid w:val="007F3621"/>
    <w:rsid w:val="00800803"/>
    <w:rsid w:val="00801521"/>
    <w:rsid w:val="008018F9"/>
    <w:rsid w:val="00804E7C"/>
    <w:rsid w:val="00807721"/>
    <w:rsid w:val="0081034E"/>
    <w:rsid w:val="00814AA0"/>
    <w:rsid w:val="00815B89"/>
    <w:rsid w:val="0081731F"/>
    <w:rsid w:val="0082018A"/>
    <w:rsid w:val="00820267"/>
    <w:rsid w:val="008210D7"/>
    <w:rsid w:val="00821F58"/>
    <w:rsid w:val="00822F36"/>
    <w:rsid w:val="008236A3"/>
    <w:rsid w:val="00826A84"/>
    <w:rsid w:val="008312A5"/>
    <w:rsid w:val="00831769"/>
    <w:rsid w:val="008322B0"/>
    <w:rsid w:val="008326C8"/>
    <w:rsid w:val="00832E54"/>
    <w:rsid w:val="008332BD"/>
    <w:rsid w:val="00833C17"/>
    <w:rsid w:val="00835625"/>
    <w:rsid w:val="0083568D"/>
    <w:rsid w:val="0083734C"/>
    <w:rsid w:val="00837E47"/>
    <w:rsid w:val="00840D81"/>
    <w:rsid w:val="00841C4F"/>
    <w:rsid w:val="00843C1B"/>
    <w:rsid w:val="00843C78"/>
    <w:rsid w:val="00843F05"/>
    <w:rsid w:val="00844203"/>
    <w:rsid w:val="008446AD"/>
    <w:rsid w:val="00845E6E"/>
    <w:rsid w:val="00845E9D"/>
    <w:rsid w:val="00846493"/>
    <w:rsid w:val="00846BA8"/>
    <w:rsid w:val="00847329"/>
    <w:rsid w:val="008477DA"/>
    <w:rsid w:val="00850140"/>
    <w:rsid w:val="00851D6C"/>
    <w:rsid w:val="00853DB4"/>
    <w:rsid w:val="0085440B"/>
    <w:rsid w:val="008563B3"/>
    <w:rsid w:val="008569E2"/>
    <w:rsid w:val="00860B10"/>
    <w:rsid w:val="00864274"/>
    <w:rsid w:val="00864A1E"/>
    <w:rsid w:val="00865D8B"/>
    <w:rsid w:val="00866964"/>
    <w:rsid w:val="00866EA4"/>
    <w:rsid w:val="00867875"/>
    <w:rsid w:val="00871398"/>
    <w:rsid w:val="00871FE5"/>
    <w:rsid w:val="008723C2"/>
    <w:rsid w:val="00872D25"/>
    <w:rsid w:val="00873DB6"/>
    <w:rsid w:val="00874431"/>
    <w:rsid w:val="00874B50"/>
    <w:rsid w:val="00877B5D"/>
    <w:rsid w:val="00880121"/>
    <w:rsid w:val="008806FE"/>
    <w:rsid w:val="00882971"/>
    <w:rsid w:val="00883047"/>
    <w:rsid w:val="00885313"/>
    <w:rsid w:val="00885A18"/>
    <w:rsid w:val="00885A8A"/>
    <w:rsid w:val="00886CC7"/>
    <w:rsid w:val="00891894"/>
    <w:rsid w:val="00891BAB"/>
    <w:rsid w:val="008923CB"/>
    <w:rsid w:val="00892AFC"/>
    <w:rsid w:val="00893947"/>
    <w:rsid w:val="00894B0A"/>
    <w:rsid w:val="00895A90"/>
    <w:rsid w:val="008A1087"/>
    <w:rsid w:val="008A20B8"/>
    <w:rsid w:val="008A2BE5"/>
    <w:rsid w:val="008A513F"/>
    <w:rsid w:val="008A6480"/>
    <w:rsid w:val="008A759C"/>
    <w:rsid w:val="008B0BC0"/>
    <w:rsid w:val="008B13F2"/>
    <w:rsid w:val="008B4615"/>
    <w:rsid w:val="008B46F4"/>
    <w:rsid w:val="008B539F"/>
    <w:rsid w:val="008B5B80"/>
    <w:rsid w:val="008C15A9"/>
    <w:rsid w:val="008C16C4"/>
    <w:rsid w:val="008C1960"/>
    <w:rsid w:val="008C53B9"/>
    <w:rsid w:val="008C579A"/>
    <w:rsid w:val="008C67EF"/>
    <w:rsid w:val="008C7121"/>
    <w:rsid w:val="008C7C94"/>
    <w:rsid w:val="008D0C69"/>
    <w:rsid w:val="008D3D02"/>
    <w:rsid w:val="008D4280"/>
    <w:rsid w:val="008D4F05"/>
    <w:rsid w:val="008D54BD"/>
    <w:rsid w:val="008D627C"/>
    <w:rsid w:val="008D7CC3"/>
    <w:rsid w:val="008D7D0B"/>
    <w:rsid w:val="008D7FB2"/>
    <w:rsid w:val="008E01D8"/>
    <w:rsid w:val="008E5E36"/>
    <w:rsid w:val="008F15EF"/>
    <w:rsid w:val="008F22CE"/>
    <w:rsid w:val="008F424F"/>
    <w:rsid w:val="008F5388"/>
    <w:rsid w:val="008F5456"/>
    <w:rsid w:val="008F595B"/>
    <w:rsid w:val="008F69EE"/>
    <w:rsid w:val="00900970"/>
    <w:rsid w:val="00901323"/>
    <w:rsid w:val="00903B6E"/>
    <w:rsid w:val="00903F84"/>
    <w:rsid w:val="00904E26"/>
    <w:rsid w:val="00905422"/>
    <w:rsid w:val="00905524"/>
    <w:rsid w:val="009067E1"/>
    <w:rsid w:val="00910389"/>
    <w:rsid w:val="00910FDE"/>
    <w:rsid w:val="0091139C"/>
    <w:rsid w:val="00911477"/>
    <w:rsid w:val="009114C0"/>
    <w:rsid w:val="00912DF6"/>
    <w:rsid w:val="009148EC"/>
    <w:rsid w:val="00914FC7"/>
    <w:rsid w:val="00915BFC"/>
    <w:rsid w:val="00916084"/>
    <w:rsid w:val="009165E7"/>
    <w:rsid w:val="0091673A"/>
    <w:rsid w:val="00916EE3"/>
    <w:rsid w:val="00922DFA"/>
    <w:rsid w:val="00925096"/>
    <w:rsid w:val="00925206"/>
    <w:rsid w:val="009253D8"/>
    <w:rsid w:val="00931848"/>
    <w:rsid w:val="00931F76"/>
    <w:rsid w:val="00932677"/>
    <w:rsid w:val="00932850"/>
    <w:rsid w:val="00933980"/>
    <w:rsid w:val="0093432C"/>
    <w:rsid w:val="00934E9D"/>
    <w:rsid w:val="00935AC2"/>
    <w:rsid w:val="00935C5A"/>
    <w:rsid w:val="00935F3E"/>
    <w:rsid w:val="0093684B"/>
    <w:rsid w:val="00936C48"/>
    <w:rsid w:val="009377D5"/>
    <w:rsid w:val="00937F56"/>
    <w:rsid w:val="0094400B"/>
    <w:rsid w:val="0094424D"/>
    <w:rsid w:val="00944252"/>
    <w:rsid w:val="00944320"/>
    <w:rsid w:val="0094453C"/>
    <w:rsid w:val="0094631A"/>
    <w:rsid w:val="0094674F"/>
    <w:rsid w:val="00947963"/>
    <w:rsid w:val="0095061F"/>
    <w:rsid w:val="00951F86"/>
    <w:rsid w:val="00952380"/>
    <w:rsid w:val="00952866"/>
    <w:rsid w:val="00952C1D"/>
    <w:rsid w:val="00954CDC"/>
    <w:rsid w:val="009552C5"/>
    <w:rsid w:val="009573F9"/>
    <w:rsid w:val="0095745B"/>
    <w:rsid w:val="0096039E"/>
    <w:rsid w:val="00960D0A"/>
    <w:rsid w:val="00962266"/>
    <w:rsid w:val="00962277"/>
    <w:rsid w:val="009622AD"/>
    <w:rsid w:val="00962743"/>
    <w:rsid w:val="00963312"/>
    <w:rsid w:val="00963ABE"/>
    <w:rsid w:val="0096464B"/>
    <w:rsid w:val="00964CB6"/>
    <w:rsid w:val="00965B4B"/>
    <w:rsid w:val="00965C4B"/>
    <w:rsid w:val="0097033F"/>
    <w:rsid w:val="009709C4"/>
    <w:rsid w:val="00970AFF"/>
    <w:rsid w:val="00971137"/>
    <w:rsid w:val="00971A78"/>
    <w:rsid w:val="00971C4A"/>
    <w:rsid w:val="00972F0A"/>
    <w:rsid w:val="009730EA"/>
    <w:rsid w:val="00973A08"/>
    <w:rsid w:val="00974B14"/>
    <w:rsid w:val="00975FB5"/>
    <w:rsid w:val="00976AC1"/>
    <w:rsid w:val="00981BD7"/>
    <w:rsid w:val="009831E8"/>
    <w:rsid w:val="00983ADC"/>
    <w:rsid w:val="00990373"/>
    <w:rsid w:val="00990524"/>
    <w:rsid w:val="009913D5"/>
    <w:rsid w:val="00991928"/>
    <w:rsid w:val="009924D9"/>
    <w:rsid w:val="009927C0"/>
    <w:rsid w:val="00995CBF"/>
    <w:rsid w:val="009978AD"/>
    <w:rsid w:val="009A088E"/>
    <w:rsid w:val="009A0FE0"/>
    <w:rsid w:val="009A2B67"/>
    <w:rsid w:val="009A35CF"/>
    <w:rsid w:val="009A4C59"/>
    <w:rsid w:val="009A4D8D"/>
    <w:rsid w:val="009A51C4"/>
    <w:rsid w:val="009A5F40"/>
    <w:rsid w:val="009A6188"/>
    <w:rsid w:val="009A7A58"/>
    <w:rsid w:val="009B055A"/>
    <w:rsid w:val="009B09C7"/>
    <w:rsid w:val="009B0D02"/>
    <w:rsid w:val="009B355A"/>
    <w:rsid w:val="009B4C2B"/>
    <w:rsid w:val="009B5529"/>
    <w:rsid w:val="009B709A"/>
    <w:rsid w:val="009B7BC8"/>
    <w:rsid w:val="009C1ACD"/>
    <w:rsid w:val="009C2220"/>
    <w:rsid w:val="009C34F1"/>
    <w:rsid w:val="009C3A0A"/>
    <w:rsid w:val="009C3B81"/>
    <w:rsid w:val="009C3E1B"/>
    <w:rsid w:val="009C4252"/>
    <w:rsid w:val="009C5128"/>
    <w:rsid w:val="009C6ACE"/>
    <w:rsid w:val="009C6E36"/>
    <w:rsid w:val="009C7B54"/>
    <w:rsid w:val="009C7E95"/>
    <w:rsid w:val="009D156B"/>
    <w:rsid w:val="009D2009"/>
    <w:rsid w:val="009D2391"/>
    <w:rsid w:val="009D346C"/>
    <w:rsid w:val="009D4B98"/>
    <w:rsid w:val="009D6CE9"/>
    <w:rsid w:val="009E00AC"/>
    <w:rsid w:val="009E0258"/>
    <w:rsid w:val="009E1146"/>
    <w:rsid w:val="009E2398"/>
    <w:rsid w:val="009E3AFB"/>
    <w:rsid w:val="009E3B5A"/>
    <w:rsid w:val="009E4A1D"/>
    <w:rsid w:val="009E5351"/>
    <w:rsid w:val="009E5CF2"/>
    <w:rsid w:val="009E64A9"/>
    <w:rsid w:val="009E69D8"/>
    <w:rsid w:val="009E78CA"/>
    <w:rsid w:val="009F10D1"/>
    <w:rsid w:val="009F116A"/>
    <w:rsid w:val="009F176C"/>
    <w:rsid w:val="009F2116"/>
    <w:rsid w:val="009F246E"/>
    <w:rsid w:val="009F2E0E"/>
    <w:rsid w:val="009F4817"/>
    <w:rsid w:val="009F71DD"/>
    <w:rsid w:val="009F7526"/>
    <w:rsid w:val="00A00903"/>
    <w:rsid w:val="00A00CEE"/>
    <w:rsid w:val="00A01151"/>
    <w:rsid w:val="00A01229"/>
    <w:rsid w:val="00A0249B"/>
    <w:rsid w:val="00A02FD5"/>
    <w:rsid w:val="00A03586"/>
    <w:rsid w:val="00A05479"/>
    <w:rsid w:val="00A0590E"/>
    <w:rsid w:val="00A05936"/>
    <w:rsid w:val="00A0662D"/>
    <w:rsid w:val="00A067B7"/>
    <w:rsid w:val="00A06987"/>
    <w:rsid w:val="00A0765B"/>
    <w:rsid w:val="00A077F7"/>
    <w:rsid w:val="00A07BC0"/>
    <w:rsid w:val="00A07BFD"/>
    <w:rsid w:val="00A1125C"/>
    <w:rsid w:val="00A11419"/>
    <w:rsid w:val="00A11D70"/>
    <w:rsid w:val="00A13024"/>
    <w:rsid w:val="00A1402D"/>
    <w:rsid w:val="00A14D42"/>
    <w:rsid w:val="00A159DF"/>
    <w:rsid w:val="00A161C4"/>
    <w:rsid w:val="00A20264"/>
    <w:rsid w:val="00A205A2"/>
    <w:rsid w:val="00A2122A"/>
    <w:rsid w:val="00A224BE"/>
    <w:rsid w:val="00A2399D"/>
    <w:rsid w:val="00A23FB2"/>
    <w:rsid w:val="00A2663B"/>
    <w:rsid w:val="00A273E0"/>
    <w:rsid w:val="00A2773D"/>
    <w:rsid w:val="00A30959"/>
    <w:rsid w:val="00A34364"/>
    <w:rsid w:val="00A34F0B"/>
    <w:rsid w:val="00A42F2E"/>
    <w:rsid w:val="00A43451"/>
    <w:rsid w:val="00A43B25"/>
    <w:rsid w:val="00A4480B"/>
    <w:rsid w:val="00A46143"/>
    <w:rsid w:val="00A46B52"/>
    <w:rsid w:val="00A47AF7"/>
    <w:rsid w:val="00A52CCF"/>
    <w:rsid w:val="00A53804"/>
    <w:rsid w:val="00A5389C"/>
    <w:rsid w:val="00A541FB"/>
    <w:rsid w:val="00A54462"/>
    <w:rsid w:val="00A549F1"/>
    <w:rsid w:val="00A55D19"/>
    <w:rsid w:val="00A55F8E"/>
    <w:rsid w:val="00A56468"/>
    <w:rsid w:val="00A571E9"/>
    <w:rsid w:val="00A5753E"/>
    <w:rsid w:val="00A57721"/>
    <w:rsid w:val="00A57B75"/>
    <w:rsid w:val="00A6066D"/>
    <w:rsid w:val="00A607B6"/>
    <w:rsid w:val="00A611CA"/>
    <w:rsid w:val="00A61E5A"/>
    <w:rsid w:val="00A625C2"/>
    <w:rsid w:val="00A62ED9"/>
    <w:rsid w:val="00A631D3"/>
    <w:rsid w:val="00A6339F"/>
    <w:rsid w:val="00A637A9"/>
    <w:rsid w:val="00A63D19"/>
    <w:rsid w:val="00A6555C"/>
    <w:rsid w:val="00A6563C"/>
    <w:rsid w:val="00A65978"/>
    <w:rsid w:val="00A65A25"/>
    <w:rsid w:val="00A65ED6"/>
    <w:rsid w:val="00A6646B"/>
    <w:rsid w:val="00A70E75"/>
    <w:rsid w:val="00A70EA9"/>
    <w:rsid w:val="00A718B8"/>
    <w:rsid w:val="00A7217C"/>
    <w:rsid w:val="00A722AD"/>
    <w:rsid w:val="00A74049"/>
    <w:rsid w:val="00A74486"/>
    <w:rsid w:val="00A75E80"/>
    <w:rsid w:val="00A76129"/>
    <w:rsid w:val="00A76BFB"/>
    <w:rsid w:val="00A803C9"/>
    <w:rsid w:val="00A83396"/>
    <w:rsid w:val="00A842CE"/>
    <w:rsid w:val="00A858AB"/>
    <w:rsid w:val="00A85B45"/>
    <w:rsid w:val="00A85FAA"/>
    <w:rsid w:val="00A863B3"/>
    <w:rsid w:val="00A869BC"/>
    <w:rsid w:val="00A87F7C"/>
    <w:rsid w:val="00A91AA1"/>
    <w:rsid w:val="00A927CE"/>
    <w:rsid w:val="00A92905"/>
    <w:rsid w:val="00A92A70"/>
    <w:rsid w:val="00A9386E"/>
    <w:rsid w:val="00A93D01"/>
    <w:rsid w:val="00A976BA"/>
    <w:rsid w:val="00AA0AD7"/>
    <w:rsid w:val="00AA1785"/>
    <w:rsid w:val="00AA238A"/>
    <w:rsid w:val="00AA2C92"/>
    <w:rsid w:val="00AA40FA"/>
    <w:rsid w:val="00AA5973"/>
    <w:rsid w:val="00AA5F35"/>
    <w:rsid w:val="00AA6F9E"/>
    <w:rsid w:val="00AA746E"/>
    <w:rsid w:val="00AB10A4"/>
    <w:rsid w:val="00AB1A51"/>
    <w:rsid w:val="00AB3359"/>
    <w:rsid w:val="00AB4257"/>
    <w:rsid w:val="00AB4C12"/>
    <w:rsid w:val="00AB54AE"/>
    <w:rsid w:val="00AB72B7"/>
    <w:rsid w:val="00AC3990"/>
    <w:rsid w:val="00AC3ECB"/>
    <w:rsid w:val="00AC4C8A"/>
    <w:rsid w:val="00AC4F2C"/>
    <w:rsid w:val="00AC5728"/>
    <w:rsid w:val="00AC62FC"/>
    <w:rsid w:val="00AC66CE"/>
    <w:rsid w:val="00AC6ED2"/>
    <w:rsid w:val="00AC71AC"/>
    <w:rsid w:val="00AD1189"/>
    <w:rsid w:val="00AD37C6"/>
    <w:rsid w:val="00AD42F0"/>
    <w:rsid w:val="00AD474A"/>
    <w:rsid w:val="00AD4A76"/>
    <w:rsid w:val="00AD5777"/>
    <w:rsid w:val="00AD7519"/>
    <w:rsid w:val="00AD7F9B"/>
    <w:rsid w:val="00AE0E10"/>
    <w:rsid w:val="00AE2312"/>
    <w:rsid w:val="00AE29F4"/>
    <w:rsid w:val="00AE4B30"/>
    <w:rsid w:val="00AE51F3"/>
    <w:rsid w:val="00AE5C50"/>
    <w:rsid w:val="00AE5D1E"/>
    <w:rsid w:val="00AE5F6A"/>
    <w:rsid w:val="00AE7497"/>
    <w:rsid w:val="00AF1A6B"/>
    <w:rsid w:val="00AF1E74"/>
    <w:rsid w:val="00AF2AF3"/>
    <w:rsid w:val="00AF4429"/>
    <w:rsid w:val="00AF453F"/>
    <w:rsid w:val="00AF50A3"/>
    <w:rsid w:val="00AF6423"/>
    <w:rsid w:val="00AF6D51"/>
    <w:rsid w:val="00B0045D"/>
    <w:rsid w:val="00B00D73"/>
    <w:rsid w:val="00B01224"/>
    <w:rsid w:val="00B0161B"/>
    <w:rsid w:val="00B016E7"/>
    <w:rsid w:val="00B021D7"/>
    <w:rsid w:val="00B03294"/>
    <w:rsid w:val="00B055AB"/>
    <w:rsid w:val="00B056D2"/>
    <w:rsid w:val="00B05983"/>
    <w:rsid w:val="00B05AC8"/>
    <w:rsid w:val="00B05F89"/>
    <w:rsid w:val="00B06FA1"/>
    <w:rsid w:val="00B076F2"/>
    <w:rsid w:val="00B07F7F"/>
    <w:rsid w:val="00B13DD0"/>
    <w:rsid w:val="00B15284"/>
    <w:rsid w:val="00B1641D"/>
    <w:rsid w:val="00B17649"/>
    <w:rsid w:val="00B178F3"/>
    <w:rsid w:val="00B17F43"/>
    <w:rsid w:val="00B225CC"/>
    <w:rsid w:val="00B22F7F"/>
    <w:rsid w:val="00B23273"/>
    <w:rsid w:val="00B23FFC"/>
    <w:rsid w:val="00B24445"/>
    <w:rsid w:val="00B257A6"/>
    <w:rsid w:val="00B260CA"/>
    <w:rsid w:val="00B2646E"/>
    <w:rsid w:val="00B267DB"/>
    <w:rsid w:val="00B272DA"/>
    <w:rsid w:val="00B279F5"/>
    <w:rsid w:val="00B302DA"/>
    <w:rsid w:val="00B304AF"/>
    <w:rsid w:val="00B32328"/>
    <w:rsid w:val="00B3271B"/>
    <w:rsid w:val="00B3590D"/>
    <w:rsid w:val="00B35A87"/>
    <w:rsid w:val="00B36024"/>
    <w:rsid w:val="00B367EB"/>
    <w:rsid w:val="00B36DA5"/>
    <w:rsid w:val="00B37FA6"/>
    <w:rsid w:val="00B37FAF"/>
    <w:rsid w:val="00B407D1"/>
    <w:rsid w:val="00B41F61"/>
    <w:rsid w:val="00B420C2"/>
    <w:rsid w:val="00B42263"/>
    <w:rsid w:val="00B4244C"/>
    <w:rsid w:val="00B42A68"/>
    <w:rsid w:val="00B42EB7"/>
    <w:rsid w:val="00B45109"/>
    <w:rsid w:val="00B47AAF"/>
    <w:rsid w:val="00B47F24"/>
    <w:rsid w:val="00B50D71"/>
    <w:rsid w:val="00B50E13"/>
    <w:rsid w:val="00B5195B"/>
    <w:rsid w:val="00B52F19"/>
    <w:rsid w:val="00B53262"/>
    <w:rsid w:val="00B54C84"/>
    <w:rsid w:val="00B55CEC"/>
    <w:rsid w:val="00B56848"/>
    <w:rsid w:val="00B61128"/>
    <w:rsid w:val="00B612A6"/>
    <w:rsid w:val="00B6359E"/>
    <w:rsid w:val="00B64C65"/>
    <w:rsid w:val="00B66165"/>
    <w:rsid w:val="00B70CD1"/>
    <w:rsid w:val="00B716DD"/>
    <w:rsid w:val="00B71F95"/>
    <w:rsid w:val="00B74CB7"/>
    <w:rsid w:val="00B75280"/>
    <w:rsid w:val="00B7541C"/>
    <w:rsid w:val="00B773F8"/>
    <w:rsid w:val="00B7769E"/>
    <w:rsid w:val="00B812FA"/>
    <w:rsid w:val="00B81467"/>
    <w:rsid w:val="00B836E3"/>
    <w:rsid w:val="00B83C6C"/>
    <w:rsid w:val="00B8487B"/>
    <w:rsid w:val="00B855F5"/>
    <w:rsid w:val="00B85A18"/>
    <w:rsid w:val="00B86066"/>
    <w:rsid w:val="00B8732A"/>
    <w:rsid w:val="00B87457"/>
    <w:rsid w:val="00B87625"/>
    <w:rsid w:val="00B92E0F"/>
    <w:rsid w:val="00B936D9"/>
    <w:rsid w:val="00B94FF8"/>
    <w:rsid w:val="00B9556F"/>
    <w:rsid w:val="00B95752"/>
    <w:rsid w:val="00B95944"/>
    <w:rsid w:val="00B9609C"/>
    <w:rsid w:val="00B96EAA"/>
    <w:rsid w:val="00B97344"/>
    <w:rsid w:val="00B97C8F"/>
    <w:rsid w:val="00BA0400"/>
    <w:rsid w:val="00BA0C0A"/>
    <w:rsid w:val="00BA1007"/>
    <w:rsid w:val="00BA3E7C"/>
    <w:rsid w:val="00BA5271"/>
    <w:rsid w:val="00BA5F78"/>
    <w:rsid w:val="00BA6D92"/>
    <w:rsid w:val="00BA78FE"/>
    <w:rsid w:val="00BB022E"/>
    <w:rsid w:val="00BB0804"/>
    <w:rsid w:val="00BB1FE0"/>
    <w:rsid w:val="00BB226E"/>
    <w:rsid w:val="00BB3317"/>
    <w:rsid w:val="00BB33A8"/>
    <w:rsid w:val="00BB4557"/>
    <w:rsid w:val="00BB499B"/>
    <w:rsid w:val="00BB4D0E"/>
    <w:rsid w:val="00BB55EC"/>
    <w:rsid w:val="00BB6193"/>
    <w:rsid w:val="00BB6E99"/>
    <w:rsid w:val="00BC0F8B"/>
    <w:rsid w:val="00BC1062"/>
    <w:rsid w:val="00BC282A"/>
    <w:rsid w:val="00BC396D"/>
    <w:rsid w:val="00BC53C5"/>
    <w:rsid w:val="00BC6136"/>
    <w:rsid w:val="00BC6197"/>
    <w:rsid w:val="00BC7D0E"/>
    <w:rsid w:val="00BD0264"/>
    <w:rsid w:val="00BD1796"/>
    <w:rsid w:val="00BD1B23"/>
    <w:rsid w:val="00BD1B72"/>
    <w:rsid w:val="00BD1D71"/>
    <w:rsid w:val="00BD2C67"/>
    <w:rsid w:val="00BD39BF"/>
    <w:rsid w:val="00BD3F47"/>
    <w:rsid w:val="00BD4437"/>
    <w:rsid w:val="00BD5852"/>
    <w:rsid w:val="00BD5D40"/>
    <w:rsid w:val="00BD5EC8"/>
    <w:rsid w:val="00BD5EE3"/>
    <w:rsid w:val="00BD6082"/>
    <w:rsid w:val="00BD7530"/>
    <w:rsid w:val="00BD7B8E"/>
    <w:rsid w:val="00BE04BE"/>
    <w:rsid w:val="00BE0F5D"/>
    <w:rsid w:val="00BE21A4"/>
    <w:rsid w:val="00BE259A"/>
    <w:rsid w:val="00BE2F5E"/>
    <w:rsid w:val="00BE3E62"/>
    <w:rsid w:val="00BE567B"/>
    <w:rsid w:val="00BE64F0"/>
    <w:rsid w:val="00BF0CC8"/>
    <w:rsid w:val="00BF16BC"/>
    <w:rsid w:val="00BF27BD"/>
    <w:rsid w:val="00BF2806"/>
    <w:rsid w:val="00BF2C52"/>
    <w:rsid w:val="00BF3D74"/>
    <w:rsid w:val="00BF4600"/>
    <w:rsid w:val="00BF4A17"/>
    <w:rsid w:val="00BF4B14"/>
    <w:rsid w:val="00BF5206"/>
    <w:rsid w:val="00BF54AC"/>
    <w:rsid w:val="00BF5A00"/>
    <w:rsid w:val="00BF6496"/>
    <w:rsid w:val="00BF75B2"/>
    <w:rsid w:val="00BF7B7B"/>
    <w:rsid w:val="00C00E57"/>
    <w:rsid w:val="00C00FA0"/>
    <w:rsid w:val="00C0143B"/>
    <w:rsid w:val="00C02D6E"/>
    <w:rsid w:val="00C034E6"/>
    <w:rsid w:val="00C051E7"/>
    <w:rsid w:val="00C054CB"/>
    <w:rsid w:val="00C05D1C"/>
    <w:rsid w:val="00C064B1"/>
    <w:rsid w:val="00C067AF"/>
    <w:rsid w:val="00C0685B"/>
    <w:rsid w:val="00C077D8"/>
    <w:rsid w:val="00C10148"/>
    <w:rsid w:val="00C10234"/>
    <w:rsid w:val="00C103C7"/>
    <w:rsid w:val="00C1044F"/>
    <w:rsid w:val="00C117ED"/>
    <w:rsid w:val="00C11E7F"/>
    <w:rsid w:val="00C12C4C"/>
    <w:rsid w:val="00C12F17"/>
    <w:rsid w:val="00C14174"/>
    <w:rsid w:val="00C14975"/>
    <w:rsid w:val="00C15057"/>
    <w:rsid w:val="00C15EDF"/>
    <w:rsid w:val="00C16C59"/>
    <w:rsid w:val="00C205D1"/>
    <w:rsid w:val="00C20B7F"/>
    <w:rsid w:val="00C20C79"/>
    <w:rsid w:val="00C21922"/>
    <w:rsid w:val="00C23AF3"/>
    <w:rsid w:val="00C248DF"/>
    <w:rsid w:val="00C25A4A"/>
    <w:rsid w:val="00C26A60"/>
    <w:rsid w:val="00C26AE7"/>
    <w:rsid w:val="00C27453"/>
    <w:rsid w:val="00C2794F"/>
    <w:rsid w:val="00C27AF3"/>
    <w:rsid w:val="00C30597"/>
    <w:rsid w:val="00C3059F"/>
    <w:rsid w:val="00C30779"/>
    <w:rsid w:val="00C31322"/>
    <w:rsid w:val="00C31C4F"/>
    <w:rsid w:val="00C31DC1"/>
    <w:rsid w:val="00C31F88"/>
    <w:rsid w:val="00C32494"/>
    <w:rsid w:val="00C347B9"/>
    <w:rsid w:val="00C34891"/>
    <w:rsid w:val="00C34F1B"/>
    <w:rsid w:val="00C3558C"/>
    <w:rsid w:val="00C3569B"/>
    <w:rsid w:val="00C357CE"/>
    <w:rsid w:val="00C36203"/>
    <w:rsid w:val="00C3672A"/>
    <w:rsid w:val="00C36A97"/>
    <w:rsid w:val="00C36B92"/>
    <w:rsid w:val="00C4004A"/>
    <w:rsid w:val="00C41470"/>
    <w:rsid w:val="00C416D2"/>
    <w:rsid w:val="00C41C17"/>
    <w:rsid w:val="00C42D2D"/>
    <w:rsid w:val="00C436AD"/>
    <w:rsid w:val="00C4510E"/>
    <w:rsid w:val="00C45DB5"/>
    <w:rsid w:val="00C473F3"/>
    <w:rsid w:val="00C51B2D"/>
    <w:rsid w:val="00C52D0C"/>
    <w:rsid w:val="00C5444A"/>
    <w:rsid w:val="00C56927"/>
    <w:rsid w:val="00C56E14"/>
    <w:rsid w:val="00C61632"/>
    <w:rsid w:val="00C6261A"/>
    <w:rsid w:val="00C62CFB"/>
    <w:rsid w:val="00C666AC"/>
    <w:rsid w:val="00C668C3"/>
    <w:rsid w:val="00C67F9F"/>
    <w:rsid w:val="00C7171E"/>
    <w:rsid w:val="00C728A0"/>
    <w:rsid w:val="00C72CA7"/>
    <w:rsid w:val="00C73777"/>
    <w:rsid w:val="00C73FAE"/>
    <w:rsid w:val="00C771BC"/>
    <w:rsid w:val="00C77862"/>
    <w:rsid w:val="00C80B70"/>
    <w:rsid w:val="00C81D94"/>
    <w:rsid w:val="00C8405E"/>
    <w:rsid w:val="00C85B76"/>
    <w:rsid w:val="00C85D49"/>
    <w:rsid w:val="00C860D3"/>
    <w:rsid w:val="00C86167"/>
    <w:rsid w:val="00C86596"/>
    <w:rsid w:val="00C86F45"/>
    <w:rsid w:val="00C87A39"/>
    <w:rsid w:val="00C90F0B"/>
    <w:rsid w:val="00C94791"/>
    <w:rsid w:val="00C9523E"/>
    <w:rsid w:val="00C95375"/>
    <w:rsid w:val="00C968C8"/>
    <w:rsid w:val="00C96FA9"/>
    <w:rsid w:val="00CA09EB"/>
    <w:rsid w:val="00CA0F70"/>
    <w:rsid w:val="00CA1435"/>
    <w:rsid w:val="00CA2630"/>
    <w:rsid w:val="00CA2906"/>
    <w:rsid w:val="00CA31E6"/>
    <w:rsid w:val="00CA3C00"/>
    <w:rsid w:val="00CA3E41"/>
    <w:rsid w:val="00CA3FF1"/>
    <w:rsid w:val="00CA4273"/>
    <w:rsid w:val="00CA4563"/>
    <w:rsid w:val="00CA4EE9"/>
    <w:rsid w:val="00CA73AB"/>
    <w:rsid w:val="00CA78D6"/>
    <w:rsid w:val="00CA7A61"/>
    <w:rsid w:val="00CB0381"/>
    <w:rsid w:val="00CB054F"/>
    <w:rsid w:val="00CB1781"/>
    <w:rsid w:val="00CB1F6C"/>
    <w:rsid w:val="00CB55B4"/>
    <w:rsid w:val="00CB57EA"/>
    <w:rsid w:val="00CB58A2"/>
    <w:rsid w:val="00CB5DAD"/>
    <w:rsid w:val="00CB72EF"/>
    <w:rsid w:val="00CC1708"/>
    <w:rsid w:val="00CC39DD"/>
    <w:rsid w:val="00CC4B5C"/>
    <w:rsid w:val="00CC4E3F"/>
    <w:rsid w:val="00CC667E"/>
    <w:rsid w:val="00CC6C7F"/>
    <w:rsid w:val="00CC6E4C"/>
    <w:rsid w:val="00CC75CA"/>
    <w:rsid w:val="00CC7EEE"/>
    <w:rsid w:val="00CD014D"/>
    <w:rsid w:val="00CD0277"/>
    <w:rsid w:val="00CD13C4"/>
    <w:rsid w:val="00CD1AE0"/>
    <w:rsid w:val="00CD1E23"/>
    <w:rsid w:val="00CD24B5"/>
    <w:rsid w:val="00CD295F"/>
    <w:rsid w:val="00CD366B"/>
    <w:rsid w:val="00CD3877"/>
    <w:rsid w:val="00CD3DEC"/>
    <w:rsid w:val="00CD495D"/>
    <w:rsid w:val="00CD7507"/>
    <w:rsid w:val="00CE01F3"/>
    <w:rsid w:val="00CE01F6"/>
    <w:rsid w:val="00CE08C7"/>
    <w:rsid w:val="00CE244C"/>
    <w:rsid w:val="00CE3DFD"/>
    <w:rsid w:val="00CE3FCA"/>
    <w:rsid w:val="00CE40AF"/>
    <w:rsid w:val="00CE57F5"/>
    <w:rsid w:val="00CE70EB"/>
    <w:rsid w:val="00CE7E66"/>
    <w:rsid w:val="00CF0BD5"/>
    <w:rsid w:val="00CF2517"/>
    <w:rsid w:val="00CF39E5"/>
    <w:rsid w:val="00CF44C3"/>
    <w:rsid w:val="00CF4CBD"/>
    <w:rsid w:val="00CF56A9"/>
    <w:rsid w:val="00CF6689"/>
    <w:rsid w:val="00CF723F"/>
    <w:rsid w:val="00D00BC3"/>
    <w:rsid w:val="00D02AC6"/>
    <w:rsid w:val="00D031C4"/>
    <w:rsid w:val="00D0430C"/>
    <w:rsid w:val="00D05BB8"/>
    <w:rsid w:val="00D0700F"/>
    <w:rsid w:val="00D07E37"/>
    <w:rsid w:val="00D11049"/>
    <w:rsid w:val="00D1358E"/>
    <w:rsid w:val="00D1466A"/>
    <w:rsid w:val="00D14D0E"/>
    <w:rsid w:val="00D17112"/>
    <w:rsid w:val="00D20A09"/>
    <w:rsid w:val="00D2135C"/>
    <w:rsid w:val="00D21DA6"/>
    <w:rsid w:val="00D2221F"/>
    <w:rsid w:val="00D2256B"/>
    <w:rsid w:val="00D2278D"/>
    <w:rsid w:val="00D23F49"/>
    <w:rsid w:val="00D241CE"/>
    <w:rsid w:val="00D26088"/>
    <w:rsid w:val="00D265E5"/>
    <w:rsid w:val="00D26619"/>
    <w:rsid w:val="00D268E9"/>
    <w:rsid w:val="00D26EE3"/>
    <w:rsid w:val="00D305F4"/>
    <w:rsid w:val="00D30631"/>
    <w:rsid w:val="00D3147F"/>
    <w:rsid w:val="00D31DEB"/>
    <w:rsid w:val="00D32329"/>
    <w:rsid w:val="00D32744"/>
    <w:rsid w:val="00D33422"/>
    <w:rsid w:val="00D36213"/>
    <w:rsid w:val="00D36376"/>
    <w:rsid w:val="00D365E1"/>
    <w:rsid w:val="00D37777"/>
    <w:rsid w:val="00D37825"/>
    <w:rsid w:val="00D37AB4"/>
    <w:rsid w:val="00D40D65"/>
    <w:rsid w:val="00D4108C"/>
    <w:rsid w:val="00D4198A"/>
    <w:rsid w:val="00D4218A"/>
    <w:rsid w:val="00D435B5"/>
    <w:rsid w:val="00D4403C"/>
    <w:rsid w:val="00D47358"/>
    <w:rsid w:val="00D47741"/>
    <w:rsid w:val="00D5081E"/>
    <w:rsid w:val="00D52DB7"/>
    <w:rsid w:val="00D547F2"/>
    <w:rsid w:val="00D548F2"/>
    <w:rsid w:val="00D54FAC"/>
    <w:rsid w:val="00D56475"/>
    <w:rsid w:val="00D57942"/>
    <w:rsid w:val="00D603C5"/>
    <w:rsid w:val="00D6347B"/>
    <w:rsid w:val="00D63BD6"/>
    <w:rsid w:val="00D65187"/>
    <w:rsid w:val="00D74FE5"/>
    <w:rsid w:val="00D75825"/>
    <w:rsid w:val="00D75EE9"/>
    <w:rsid w:val="00D763AC"/>
    <w:rsid w:val="00D76542"/>
    <w:rsid w:val="00D76B59"/>
    <w:rsid w:val="00D7742E"/>
    <w:rsid w:val="00D774B2"/>
    <w:rsid w:val="00D77B01"/>
    <w:rsid w:val="00D80AF2"/>
    <w:rsid w:val="00D8197D"/>
    <w:rsid w:val="00D81CD0"/>
    <w:rsid w:val="00D81F41"/>
    <w:rsid w:val="00D82B34"/>
    <w:rsid w:val="00D82C17"/>
    <w:rsid w:val="00D82CB9"/>
    <w:rsid w:val="00D844E9"/>
    <w:rsid w:val="00D846B4"/>
    <w:rsid w:val="00D84DF5"/>
    <w:rsid w:val="00D859E2"/>
    <w:rsid w:val="00D877BC"/>
    <w:rsid w:val="00D91E82"/>
    <w:rsid w:val="00D963BE"/>
    <w:rsid w:val="00D96AB6"/>
    <w:rsid w:val="00DA1838"/>
    <w:rsid w:val="00DA1B1D"/>
    <w:rsid w:val="00DA24F6"/>
    <w:rsid w:val="00DA43E5"/>
    <w:rsid w:val="00DA7FC4"/>
    <w:rsid w:val="00DB04BE"/>
    <w:rsid w:val="00DB1308"/>
    <w:rsid w:val="00DB1B02"/>
    <w:rsid w:val="00DB27AC"/>
    <w:rsid w:val="00DB36E1"/>
    <w:rsid w:val="00DB3992"/>
    <w:rsid w:val="00DB3C3C"/>
    <w:rsid w:val="00DB3F91"/>
    <w:rsid w:val="00DB517E"/>
    <w:rsid w:val="00DB5D74"/>
    <w:rsid w:val="00DB6AB4"/>
    <w:rsid w:val="00DB7008"/>
    <w:rsid w:val="00DC0839"/>
    <w:rsid w:val="00DC5DC1"/>
    <w:rsid w:val="00DC6E34"/>
    <w:rsid w:val="00DC7206"/>
    <w:rsid w:val="00DC749E"/>
    <w:rsid w:val="00DC7EFA"/>
    <w:rsid w:val="00DD1039"/>
    <w:rsid w:val="00DD1896"/>
    <w:rsid w:val="00DD1D27"/>
    <w:rsid w:val="00DD4E13"/>
    <w:rsid w:val="00DD4F26"/>
    <w:rsid w:val="00DD5223"/>
    <w:rsid w:val="00DD568F"/>
    <w:rsid w:val="00DD7ED1"/>
    <w:rsid w:val="00DE0501"/>
    <w:rsid w:val="00DE0A9F"/>
    <w:rsid w:val="00DE123D"/>
    <w:rsid w:val="00DE1D3D"/>
    <w:rsid w:val="00DE51A8"/>
    <w:rsid w:val="00DE5529"/>
    <w:rsid w:val="00DE55EC"/>
    <w:rsid w:val="00DE59F9"/>
    <w:rsid w:val="00DE5E26"/>
    <w:rsid w:val="00DE619E"/>
    <w:rsid w:val="00DE6265"/>
    <w:rsid w:val="00DE6DC2"/>
    <w:rsid w:val="00DE731C"/>
    <w:rsid w:val="00DF0521"/>
    <w:rsid w:val="00DF1233"/>
    <w:rsid w:val="00DF2EEE"/>
    <w:rsid w:val="00DF4911"/>
    <w:rsid w:val="00DF5282"/>
    <w:rsid w:val="00DF6D70"/>
    <w:rsid w:val="00E00155"/>
    <w:rsid w:val="00E01B62"/>
    <w:rsid w:val="00E01D3F"/>
    <w:rsid w:val="00E02172"/>
    <w:rsid w:val="00E04CD9"/>
    <w:rsid w:val="00E05DBA"/>
    <w:rsid w:val="00E1188F"/>
    <w:rsid w:val="00E123BD"/>
    <w:rsid w:val="00E129E4"/>
    <w:rsid w:val="00E12A7A"/>
    <w:rsid w:val="00E146A6"/>
    <w:rsid w:val="00E15044"/>
    <w:rsid w:val="00E15512"/>
    <w:rsid w:val="00E1635B"/>
    <w:rsid w:val="00E16617"/>
    <w:rsid w:val="00E21C75"/>
    <w:rsid w:val="00E21CA2"/>
    <w:rsid w:val="00E231AB"/>
    <w:rsid w:val="00E24253"/>
    <w:rsid w:val="00E256F3"/>
    <w:rsid w:val="00E2585C"/>
    <w:rsid w:val="00E27352"/>
    <w:rsid w:val="00E275C3"/>
    <w:rsid w:val="00E27753"/>
    <w:rsid w:val="00E30006"/>
    <w:rsid w:val="00E30282"/>
    <w:rsid w:val="00E303E5"/>
    <w:rsid w:val="00E30ADD"/>
    <w:rsid w:val="00E31094"/>
    <w:rsid w:val="00E312D9"/>
    <w:rsid w:val="00E33159"/>
    <w:rsid w:val="00E34808"/>
    <w:rsid w:val="00E34989"/>
    <w:rsid w:val="00E35935"/>
    <w:rsid w:val="00E3699B"/>
    <w:rsid w:val="00E37052"/>
    <w:rsid w:val="00E3714A"/>
    <w:rsid w:val="00E41FF9"/>
    <w:rsid w:val="00E42617"/>
    <w:rsid w:val="00E43BC5"/>
    <w:rsid w:val="00E43F0F"/>
    <w:rsid w:val="00E4434B"/>
    <w:rsid w:val="00E45C18"/>
    <w:rsid w:val="00E45CCF"/>
    <w:rsid w:val="00E464E8"/>
    <w:rsid w:val="00E4729F"/>
    <w:rsid w:val="00E51099"/>
    <w:rsid w:val="00E51A82"/>
    <w:rsid w:val="00E52DA7"/>
    <w:rsid w:val="00E53EEB"/>
    <w:rsid w:val="00E5416B"/>
    <w:rsid w:val="00E55331"/>
    <w:rsid w:val="00E57236"/>
    <w:rsid w:val="00E57B2A"/>
    <w:rsid w:val="00E6054E"/>
    <w:rsid w:val="00E606C2"/>
    <w:rsid w:val="00E60D72"/>
    <w:rsid w:val="00E61091"/>
    <w:rsid w:val="00E6149B"/>
    <w:rsid w:val="00E630D0"/>
    <w:rsid w:val="00E63F97"/>
    <w:rsid w:val="00E6546D"/>
    <w:rsid w:val="00E65780"/>
    <w:rsid w:val="00E66DE9"/>
    <w:rsid w:val="00E70495"/>
    <w:rsid w:val="00E710EA"/>
    <w:rsid w:val="00E72961"/>
    <w:rsid w:val="00E747A5"/>
    <w:rsid w:val="00E75361"/>
    <w:rsid w:val="00E77A6A"/>
    <w:rsid w:val="00E77B0B"/>
    <w:rsid w:val="00E811B1"/>
    <w:rsid w:val="00E8188C"/>
    <w:rsid w:val="00E81B4E"/>
    <w:rsid w:val="00E81C70"/>
    <w:rsid w:val="00E85261"/>
    <w:rsid w:val="00E86373"/>
    <w:rsid w:val="00E910ED"/>
    <w:rsid w:val="00E92243"/>
    <w:rsid w:val="00E94641"/>
    <w:rsid w:val="00E94F60"/>
    <w:rsid w:val="00E94FFB"/>
    <w:rsid w:val="00E959E4"/>
    <w:rsid w:val="00E96504"/>
    <w:rsid w:val="00E96C44"/>
    <w:rsid w:val="00E97130"/>
    <w:rsid w:val="00EA18F1"/>
    <w:rsid w:val="00EA1B6F"/>
    <w:rsid w:val="00EA2CFB"/>
    <w:rsid w:val="00EA2FB2"/>
    <w:rsid w:val="00EA3E29"/>
    <w:rsid w:val="00EA49E8"/>
    <w:rsid w:val="00EA4B72"/>
    <w:rsid w:val="00EA4E81"/>
    <w:rsid w:val="00EA557E"/>
    <w:rsid w:val="00EA567A"/>
    <w:rsid w:val="00EA6782"/>
    <w:rsid w:val="00EB0232"/>
    <w:rsid w:val="00EB1ECC"/>
    <w:rsid w:val="00EB236C"/>
    <w:rsid w:val="00EB502C"/>
    <w:rsid w:val="00EB65FB"/>
    <w:rsid w:val="00EC054D"/>
    <w:rsid w:val="00EC064B"/>
    <w:rsid w:val="00EC10B1"/>
    <w:rsid w:val="00EC13D5"/>
    <w:rsid w:val="00EC185E"/>
    <w:rsid w:val="00EC25A4"/>
    <w:rsid w:val="00EC2EA0"/>
    <w:rsid w:val="00EC33B7"/>
    <w:rsid w:val="00EC3A03"/>
    <w:rsid w:val="00EC4F53"/>
    <w:rsid w:val="00EC5D06"/>
    <w:rsid w:val="00ED0097"/>
    <w:rsid w:val="00ED1068"/>
    <w:rsid w:val="00ED34F0"/>
    <w:rsid w:val="00ED41A3"/>
    <w:rsid w:val="00ED452C"/>
    <w:rsid w:val="00ED464D"/>
    <w:rsid w:val="00ED5118"/>
    <w:rsid w:val="00ED5C78"/>
    <w:rsid w:val="00ED6229"/>
    <w:rsid w:val="00ED63CC"/>
    <w:rsid w:val="00ED641B"/>
    <w:rsid w:val="00ED7632"/>
    <w:rsid w:val="00EE22B0"/>
    <w:rsid w:val="00EE30B0"/>
    <w:rsid w:val="00EE3171"/>
    <w:rsid w:val="00EE3333"/>
    <w:rsid w:val="00EE347E"/>
    <w:rsid w:val="00EE6632"/>
    <w:rsid w:val="00EE73D3"/>
    <w:rsid w:val="00EE7F72"/>
    <w:rsid w:val="00EF15D5"/>
    <w:rsid w:val="00EF1D90"/>
    <w:rsid w:val="00EF2DE6"/>
    <w:rsid w:val="00EF3978"/>
    <w:rsid w:val="00EF471E"/>
    <w:rsid w:val="00EF6D76"/>
    <w:rsid w:val="00EF71CC"/>
    <w:rsid w:val="00F0011A"/>
    <w:rsid w:val="00F01003"/>
    <w:rsid w:val="00F01B86"/>
    <w:rsid w:val="00F04858"/>
    <w:rsid w:val="00F051A6"/>
    <w:rsid w:val="00F05C92"/>
    <w:rsid w:val="00F06461"/>
    <w:rsid w:val="00F06A96"/>
    <w:rsid w:val="00F078DE"/>
    <w:rsid w:val="00F079D7"/>
    <w:rsid w:val="00F07CF5"/>
    <w:rsid w:val="00F07E18"/>
    <w:rsid w:val="00F07E5E"/>
    <w:rsid w:val="00F10164"/>
    <w:rsid w:val="00F128D7"/>
    <w:rsid w:val="00F131EA"/>
    <w:rsid w:val="00F13788"/>
    <w:rsid w:val="00F15237"/>
    <w:rsid w:val="00F15562"/>
    <w:rsid w:val="00F155A8"/>
    <w:rsid w:val="00F15FEC"/>
    <w:rsid w:val="00F1662C"/>
    <w:rsid w:val="00F16D02"/>
    <w:rsid w:val="00F200C6"/>
    <w:rsid w:val="00F203C1"/>
    <w:rsid w:val="00F204B2"/>
    <w:rsid w:val="00F20B16"/>
    <w:rsid w:val="00F21683"/>
    <w:rsid w:val="00F22528"/>
    <w:rsid w:val="00F22B1D"/>
    <w:rsid w:val="00F23513"/>
    <w:rsid w:val="00F23930"/>
    <w:rsid w:val="00F2408E"/>
    <w:rsid w:val="00F265C0"/>
    <w:rsid w:val="00F2674D"/>
    <w:rsid w:val="00F2704C"/>
    <w:rsid w:val="00F27B99"/>
    <w:rsid w:val="00F305B9"/>
    <w:rsid w:val="00F31F50"/>
    <w:rsid w:val="00F3314A"/>
    <w:rsid w:val="00F33F3A"/>
    <w:rsid w:val="00F34D08"/>
    <w:rsid w:val="00F36D70"/>
    <w:rsid w:val="00F37694"/>
    <w:rsid w:val="00F42EB9"/>
    <w:rsid w:val="00F42F64"/>
    <w:rsid w:val="00F442A2"/>
    <w:rsid w:val="00F47651"/>
    <w:rsid w:val="00F50A2F"/>
    <w:rsid w:val="00F51050"/>
    <w:rsid w:val="00F51C75"/>
    <w:rsid w:val="00F526E1"/>
    <w:rsid w:val="00F53B2C"/>
    <w:rsid w:val="00F5491B"/>
    <w:rsid w:val="00F55B9E"/>
    <w:rsid w:val="00F56E81"/>
    <w:rsid w:val="00F57024"/>
    <w:rsid w:val="00F5794E"/>
    <w:rsid w:val="00F6075A"/>
    <w:rsid w:val="00F61B4C"/>
    <w:rsid w:val="00F61DA6"/>
    <w:rsid w:val="00F61E51"/>
    <w:rsid w:val="00F63862"/>
    <w:rsid w:val="00F6484C"/>
    <w:rsid w:val="00F6663D"/>
    <w:rsid w:val="00F669F8"/>
    <w:rsid w:val="00F66B99"/>
    <w:rsid w:val="00F7178B"/>
    <w:rsid w:val="00F72B5C"/>
    <w:rsid w:val="00F755B2"/>
    <w:rsid w:val="00F76661"/>
    <w:rsid w:val="00F76DC4"/>
    <w:rsid w:val="00F778CE"/>
    <w:rsid w:val="00F815E5"/>
    <w:rsid w:val="00F842E8"/>
    <w:rsid w:val="00F848C7"/>
    <w:rsid w:val="00F84E02"/>
    <w:rsid w:val="00F855AF"/>
    <w:rsid w:val="00F8564F"/>
    <w:rsid w:val="00F87550"/>
    <w:rsid w:val="00F900FA"/>
    <w:rsid w:val="00F913C2"/>
    <w:rsid w:val="00F9390F"/>
    <w:rsid w:val="00F93EE0"/>
    <w:rsid w:val="00F942BF"/>
    <w:rsid w:val="00F94B42"/>
    <w:rsid w:val="00F96A5E"/>
    <w:rsid w:val="00FA2FCB"/>
    <w:rsid w:val="00FA3615"/>
    <w:rsid w:val="00FA3BEE"/>
    <w:rsid w:val="00FA4754"/>
    <w:rsid w:val="00FA4938"/>
    <w:rsid w:val="00FA49D2"/>
    <w:rsid w:val="00FA593C"/>
    <w:rsid w:val="00FA59CD"/>
    <w:rsid w:val="00FA65EF"/>
    <w:rsid w:val="00FA6786"/>
    <w:rsid w:val="00FA71EF"/>
    <w:rsid w:val="00FA72A9"/>
    <w:rsid w:val="00FB01DA"/>
    <w:rsid w:val="00FB2948"/>
    <w:rsid w:val="00FB2A95"/>
    <w:rsid w:val="00FB401F"/>
    <w:rsid w:val="00FB40B3"/>
    <w:rsid w:val="00FB4DE3"/>
    <w:rsid w:val="00FB638E"/>
    <w:rsid w:val="00FB6E94"/>
    <w:rsid w:val="00FB6F8F"/>
    <w:rsid w:val="00FC1953"/>
    <w:rsid w:val="00FC1B66"/>
    <w:rsid w:val="00FC2C4F"/>
    <w:rsid w:val="00FC33E4"/>
    <w:rsid w:val="00FC6D15"/>
    <w:rsid w:val="00FC6F32"/>
    <w:rsid w:val="00FC79AB"/>
    <w:rsid w:val="00FD14AD"/>
    <w:rsid w:val="00FD36B5"/>
    <w:rsid w:val="00FD43A8"/>
    <w:rsid w:val="00FD4FC6"/>
    <w:rsid w:val="00FD5144"/>
    <w:rsid w:val="00FD5550"/>
    <w:rsid w:val="00FD5BE3"/>
    <w:rsid w:val="00FD6420"/>
    <w:rsid w:val="00FD79F7"/>
    <w:rsid w:val="00FE04E8"/>
    <w:rsid w:val="00FE0DBB"/>
    <w:rsid w:val="00FE172A"/>
    <w:rsid w:val="00FE1D4B"/>
    <w:rsid w:val="00FE3290"/>
    <w:rsid w:val="00FE35BF"/>
    <w:rsid w:val="00FE55BB"/>
    <w:rsid w:val="00FE5BE5"/>
    <w:rsid w:val="00FE6155"/>
    <w:rsid w:val="00FE61A4"/>
    <w:rsid w:val="00FE681D"/>
    <w:rsid w:val="00FE6F42"/>
    <w:rsid w:val="00FE7CB1"/>
    <w:rsid w:val="00FE7E06"/>
    <w:rsid w:val="00FF1907"/>
    <w:rsid w:val="00FF4CC3"/>
    <w:rsid w:val="00FF5C85"/>
    <w:rsid w:val="00FF5EA7"/>
    <w:rsid w:val="00FF6EA8"/>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F56F"/>
  <w15:chartTrackingRefBased/>
  <w15:docId w15:val="{342459EA-C7B0-4DC1-9881-021E7E0B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A3142"/>
    <w:pPr>
      <w:spacing w:after="0" w:line="240" w:lineRule="auto"/>
      <w:jc w:val="both"/>
    </w:pPr>
    <w:rPr>
      <w:rFonts w:ascii="Calibri" w:eastAsia="Times New Roman" w:hAnsi="Calibri" w:cs="Times New Roman"/>
      <w:szCs w:val="20"/>
    </w:rPr>
  </w:style>
  <w:style w:type="paragraph" w:styleId="Heading1">
    <w:name w:val="heading 1"/>
    <w:basedOn w:val="Normal"/>
    <w:next w:val="Normal"/>
    <w:link w:val="Heading1Char"/>
    <w:qFormat/>
    <w:rsid w:val="000A3142"/>
    <w:pPr>
      <w:spacing w:before="240" w:after="120"/>
      <w:outlineLvl w:val="0"/>
    </w:pPr>
    <w:rPr>
      <w:b/>
      <w:caps/>
      <w:sz w:val="24"/>
      <w:szCs w:val="24"/>
    </w:rPr>
  </w:style>
  <w:style w:type="paragraph" w:styleId="Heading2">
    <w:name w:val="heading 2"/>
    <w:basedOn w:val="Normal"/>
    <w:next w:val="Normal"/>
    <w:link w:val="Heading2Char"/>
    <w:autoRedefine/>
    <w:qFormat/>
    <w:rsid w:val="000A3142"/>
    <w:pPr>
      <w:keepNext/>
      <w:spacing w:before="240" w:after="120"/>
      <w:outlineLvl w:val="1"/>
    </w:pPr>
    <w:rPr>
      <w:b/>
      <w:sz w:val="24"/>
    </w:rPr>
  </w:style>
  <w:style w:type="paragraph" w:styleId="Heading3">
    <w:name w:val="heading 3"/>
    <w:basedOn w:val="Normal"/>
    <w:link w:val="Heading3Char"/>
    <w:autoRedefine/>
    <w:qFormat/>
    <w:rsid w:val="000A3142"/>
    <w:pPr>
      <w:spacing w:before="60"/>
      <w:outlineLvl w:val="2"/>
    </w:pPr>
    <w:rPr>
      <w:b/>
    </w:rPr>
  </w:style>
  <w:style w:type="paragraph" w:styleId="Heading4">
    <w:name w:val="heading 4"/>
    <w:basedOn w:val="Normal"/>
    <w:next w:val="Normal"/>
    <w:link w:val="Heading4Char"/>
    <w:autoRedefine/>
    <w:qFormat/>
    <w:rsid w:val="000A3142"/>
    <w:pPr>
      <w:spacing w:before="120"/>
      <w:outlineLvl w:val="3"/>
    </w:pPr>
    <w:rPr>
      <w:i/>
    </w:rPr>
  </w:style>
  <w:style w:type="paragraph" w:styleId="Heading5">
    <w:name w:val="heading 5"/>
    <w:basedOn w:val="Normal"/>
    <w:next w:val="Normal"/>
    <w:link w:val="Heading5Char"/>
    <w:qFormat/>
    <w:rsid w:val="000A3142"/>
    <w:pPr>
      <w:spacing w:before="60"/>
      <w:outlineLvl w:val="4"/>
    </w:pPr>
    <w:rPr>
      <w:i/>
    </w:rPr>
  </w:style>
  <w:style w:type="paragraph" w:styleId="Heading6">
    <w:name w:val="heading 6"/>
    <w:basedOn w:val="Normal"/>
    <w:link w:val="Heading6Char"/>
    <w:qFormat/>
    <w:rsid w:val="000A3142"/>
    <w:pPr>
      <w:outlineLvl w:val="5"/>
    </w:pPr>
  </w:style>
  <w:style w:type="paragraph" w:styleId="Heading7">
    <w:name w:val="heading 7"/>
    <w:basedOn w:val="Normal"/>
    <w:next w:val="Normal"/>
    <w:link w:val="Heading7Char"/>
    <w:qFormat/>
    <w:rsid w:val="000A3142"/>
    <w:pPr>
      <w:keepNext/>
      <w:outlineLvl w:val="6"/>
    </w:pPr>
  </w:style>
  <w:style w:type="paragraph" w:styleId="Heading8">
    <w:name w:val="heading 8"/>
    <w:basedOn w:val="Normal"/>
    <w:next w:val="Normal"/>
    <w:link w:val="Heading8Char"/>
    <w:qFormat/>
    <w:rsid w:val="000A3142"/>
    <w:pPr>
      <w:keepNext/>
      <w:spacing w:before="260"/>
      <w:outlineLvl w:val="7"/>
    </w:pPr>
    <w:rPr>
      <w:b/>
      <w:kern w:val="28"/>
    </w:rPr>
  </w:style>
  <w:style w:type="paragraph" w:styleId="Heading9">
    <w:name w:val="heading 9"/>
    <w:basedOn w:val="Normal"/>
    <w:next w:val="Normal"/>
    <w:link w:val="Heading9Char"/>
    <w:qFormat/>
    <w:rsid w:val="000A3142"/>
    <w:pPr>
      <w:keepNext/>
      <w:spacing w:before="240"/>
      <w:outlineLvl w:val="8"/>
    </w:pPr>
    <w:rPr>
      <w:i/>
      <w:caps/>
      <w:kern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iligence Check,Ref,Bullet List,FooterText,numbered,List Paragraph1,Paragraphe de liste1"/>
    <w:basedOn w:val="Normal"/>
    <w:link w:val="ListParagraphChar"/>
    <w:uiPriority w:val="34"/>
    <w:qFormat/>
    <w:rsid w:val="00F31F50"/>
    <w:pPr>
      <w:widowControl w:val="0"/>
      <w:tabs>
        <w:tab w:val="left" w:pos="0"/>
        <w:tab w:val="left" w:pos="2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pPr>
    <w:rPr>
      <w:rFonts w:ascii="Cambria" w:eastAsia="MS Mincho" w:hAnsi="Cambria" w:cs="Arial Narrow"/>
      <w:lang w:eastAsia="ja-JP"/>
    </w:rPr>
  </w:style>
  <w:style w:type="table" w:styleId="TableGrid">
    <w:name w:val="Table Grid"/>
    <w:basedOn w:val="TableNormal"/>
    <w:rsid w:val="000A3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Heading1">
    <w:name w:val="Outline Heading 1"/>
    <w:basedOn w:val="Heading1"/>
    <w:next w:val="Normal"/>
    <w:rsid w:val="000A3142"/>
    <w:pPr>
      <w:keepNext/>
      <w:numPr>
        <w:numId w:val="1"/>
      </w:numPr>
      <w:spacing w:after="60"/>
    </w:pPr>
  </w:style>
  <w:style w:type="paragraph" w:customStyle="1" w:styleId="OutlineHeading2">
    <w:name w:val="Outline Heading 2"/>
    <w:basedOn w:val="Heading2"/>
    <w:next w:val="Normal"/>
    <w:rsid w:val="000A3142"/>
    <w:pPr>
      <w:numPr>
        <w:ilvl w:val="1"/>
        <w:numId w:val="1"/>
      </w:numPr>
      <w:spacing w:before="180" w:after="60"/>
    </w:pPr>
  </w:style>
  <w:style w:type="paragraph" w:customStyle="1" w:styleId="OutlineHeading3">
    <w:name w:val="Outline Heading 3"/>
    <w:basedOn w:val="Heading3"/>
    <w:next w:val="Normal"/>
    <w:rsid w:val="000A3142"/>
    <w:pPr>
      <w:keepNext/>
      <w:numPr>
        <w:ilvl w:val="2"/>
        <w:numId w:val="1"/>
      </w:numPr>
      <w:spacing w:before="120"/>
    </w:pPr>
  </w:style>
  <w:style w:type="paragraph" w:customStyle="1" w:styleId="OutlineHeading4">
    <w:name w:val="Outline Heading 4"/>
    <w:basedOn w:val="Heading4"/>
    <w:next w:val="Normal"/>
    <w:autoRedefine/>
    <w:rsid w:val="000A3142"/>
    <w:pPr>
      <w:numPr>
        <w:ilvl w:val="3"/>
        <w:numId w:val="1"/>
      </w:numPr>
    </w:pPr>
  </w:style>
  <w:style w:type="paragraph" w:customStyle="1" w:styleId="OutlineHeading5">
    <w:name w:val="Outline Heading 5"/>
    <w:basedOn w:val="Heading5"/>
    <w:next w:val="Normal"/>
    <w:rsid w:val="000A3142"/>
    <w:pPr>
      <w:numPr>
        <w:ilvl w:val="4"/>
        <w:numId w:val="1"/>
      </w:numPr>
      <w:spacing w:before="120"/>
    </w:pPr>
    <w:rPr>
      <w:i w:val="0"/>
    </w:rPr>
  </w:style>
  <w:style w:type="paragraph" w:customStyle="1" w:styleId="OutlineHeading6">
    <w:name w:val="Outline Heading 6"/>
    <w:basedOn w:val="Heading6"/>
    <w:rsid w:val="000A3142"/>
    <w:pPr>
      <w:numPr>
        <w:ilvl w:val="5"/>
        <w:numId w:val="1"/>
      </w:numPr>
    </w:pPr>
  </w:style>
  <w:style w:type="character" w:customStyle="1" w:styleId="ListParagraphChar">
    <w:name w:val="List Paragraph Char"/>
    <w:aliases w:val="Diligence Check Char,Ref Char,Bullet List Char,FooterText Char,numbered Char,List Paragraph1 Char,Paragraphe de liste1 Char"/>
    <w:link w:val="ListParagraph"/>
    <w:uiPriority w:val="34"/>
    <w:rsid w:val="00F31F50"/>
    <w:rPr>
      <w:rFonts w:ascii="Cambria" w:eastAsia="MS Mincho" w:hAnsi="Cambria" w:cs="Arial Narrow"/>
      <w:szCs w:val="20"/>
      <w:lang w:eastAsia="ja-JP"/>
    </w:rPr>
  </w:style>
  <w:style w:type="paragraph" w:customStyle="1" w:styleId="xmsonormal">
    <w:name w:val="x_msonormal"/>
    <w:basedOn w:val="Normal"/>
    <w:rsid w:val="00F31F50"/>
    <w:pPr>
      <w:jc w:val="left"/>
    </w:pPr>
    <w:rPr>
      <w:rFonts w:eastAsiaTheme="minorHAnsi" w:cs="Calibri"/>
      <w:szCs w:val="22"/>
    </w:rPr>
  </w:style>
  <w:style w:type="character" w:customStyle="1" w:styleId="Heading1Char">
    <w:name w:val="Heading 1 Char"/>
    <w:basedOn w:val="DefaultParagraphFont"/>
    <w:link w:val="Heading1"/>
    <w:rsid w:val="00F31F50"/>
    <w:rPr>
      <w:rFonts w:ascii="Calibri" w:eastAsia="Times New Roman" w:hAnsi="Calibri" w:cs="Times New Roman"/>
      <w:b/>
      <w:caps/>
      <w:sz w:val="24"/>
      <w:szCs w:val="24"/>
      <w:lang w:val="en-US" w:eastAsia="en-US" w:bidi="ar-SA"/>
    </w:rPr>
  </w:style>
  <w:style w:type="character" w:customStyle="1" w:styleId="Heading2Char">
    <w:name w:val="Heading 2 Char"/>
    <w:link w:val="Heading2"/>
    <w:rsid w:val="000A3142"/>
    <w:rPr>
      <w:rFonts w:ascii="Calibri" w:eastAsia="Times New Roman" w:hAnsi="Calibri" w:cs="Times New Roman"/>
      <w:b/>
      <w:sz w:val="24"/>
      <w:szCs w:val="20"/>
    </w:rPr>
  </w:style>
  <w:style w:type="character" w:customStyle="1" w:styleId="Heading3Char">
    <w:name w:val="Heading 3 Char"/>
    <w:link w:val="Heading3"/>
    <w:rsid w:val="000A3142"/>
    <w:rPr>
      <w:rFonts w:ascii="Calibri" w:eastAsia="Times New Roman" w:hAnsi="Calibri" w:cs="Times New Roman"/>
      <w:b/>
      <w:szCs w:val="20"/>
    </w:rPr>
  </w:style>
  <w:style w:type="character" w:customStyle="1" w:styleId="Heading4Char">
    <w:name w:val="Heading 4 Char"/>
    <w:link w:val="Heading4"/>
    <w:rsid w:val="000A3142"/>
    <w:rPr>
      <w:rFonts w:ascii="Calibri" w:eastAsia="Times New Roman" w:hAnsi="Calibri" w:cs="Times New Roman"/>
      <w:i/>
      <w:szCs w:val="20"/>
    </w:rPr>
  </w:style>
  <w:style w:type="character" w:customStyle="1" w:styleId="Heading5Char">
    <w:name w:val="Heading 5 Char"/>
    <w:link w:val="Heading5"/>
    <w:rsid w:val="000A3142"/>
    <w:rPr>
      <w:rFonts w:ascii="Calibri" w:eastAsia="Times New Roman" w:hAnsi="Calibri" w:cs="Times New Roman"/>
      <w:i/>
      <w:szCs w:val="20"/>
    </w:rPr>
  </w:style>
  <w:style w:type="character" w:customStyle="1" w:styleId="Heading6Char">
    <w:name w:val="Heading 6 Char"/>
    <w:basedOn w:val="DefaultParagraphFont"/>
    <w:link w:val="Heading6"/>
    <w:rsid w:val="000A3142"/>
    <w:rPr>
      <w:rFonts w:ascii="Calibri" w:eastAsia="Times New Roman" w:hAnsi="Calibri" w:cs="Times New Roman"/>
      <w:sz w:val="22"/>
      <w:szCs w:val="20"/>
      <w:lang w:val="en-US" w:eastAsia="en-US" w:bidi="ar-SA"/>
    </w:rPr>
  </w:style>
  <w:style w:type="character" w:customStyle="1" w:styleId="Heading7Char">
    <w:name w:val="Heading 7 Char"/>
    <w:basedOn w:val="DefaultParagraphFont"/>
    <w:link w:val="Heading7"/>
    <w:rsid w:val="000A3142"/>
    <w:rPr>
      <w:rFonts w:ascii="Calibri" w:eastAsia="Times New Roman" w:hAnsi="Calibri" w:cs="Times New Roman"/>
      <w:sz w:val="22"/>
      <w:szCs w:val="20"/>
      <w:lang w:val="en-US" w:eastAsia="en-US" w:bidi="ar-SA"/>
    </w:rPr>
  </w:style>
  <w:style w:type="character" w:customStyle="1" w:styleId="Heading8Char">
    <w:name w:val="Heading 8 Char"/>
    <w:link w:val="Heading8"/>
    <w:rsid w:val="000A3142"/>
    <w:rPr>
      <w:rFonts w:ascii="Calibri" w:eastAsia="Times New Roman" w:hAnsi="Calibri" w:cs="Times New Roman"/>
      <w:b/>
      <w:kern w:val="28"/>
      <w:szCs w:val="20"/>
    </w:rPr>
  </w:style>
  <w:style w:type="character" w:customStyle="1" w:styleId="Heading9Char">
    <w:name w:val="Heading 9 Char"/>
    <w:link w:val="Heading9"/>
    <w:rsid w:val="000A3142"/>
    <w:rPr>
      <w:rFonts w:ascii="Calibri" w:eastAsia="Times New Roman" w:hAnsi="Calibri" w:cs="Times New Roman"/>
      <w:i/>
      <w:caps/>
      <w:kern w:val="28"/>
      <w:szCs w:val="20"/>
    </w:rPr>
  </w:style>
  <w:style w:type="paragraph" w:customStyle="1" w:styleId="WBSLevel1">
    <w:name w:val="WBS Level 1"/>
    <w:basedOn w:val="Normal"/>
    <w:rsid w:val="000A3142"/>
    <w:pPr>
      <w:numPr>
        <w:numId w:val="7"/>
      </w:numPr>
      <w:overflowPunct w:val="0"/>
      <w:autoSpaceDE w:val="0"/>
      <w:autoSpaceDN w:val="0"/>
      <w:adjustRightInd w:val="0"/>
      <w:textAlignment w:val="baseline"/>
    </w:pPr>
    <w:rPr>
      <w:color w:val="0000FF"/>
    </w:rPr>
  </w:style>
  <w:style w:type="paragraph" w:customStyle="1" w:styleId="WBSLevel2">
    <w:name w:val="WBS Level 2"/>
    <w:basedOn w:val="WBSLevel1"/>
    <w:next w:val="Normal"/>
    <w:rsid w:val="000A3142"/>
    <w:pPr>
      <w:numPr>
        <w:ilvl w:val="1"/>
      </w:numPr>
    </w:pPr>
  </w:style>
  <w:style w:type="paragraph" w:customStyle="1" w:styleId="WBSLevel3">
    <w:name w:val="WBS Level 3"/>
    <w:basedOn w:val="WBSLevel1"/>
    <w:rsid w:val="000A3142"/>
    <w:pPr>
      <w:numPr>
        <w:ilvl w:val="2"/>
      </w:numPr>
    </w:pPr>
  </w:style>
  <w:style w:type="paragraph" w:customStyle="1" w:styleId="WBSLevel4">
    <w:name w:val="WBS Level 4"/>
    <w:basedOn w:val="WBSLevel1"/>
    <w:rsid w:val="000A3142"/>
    <w:pPr>
      <w:numPr>
        <w:ilvl w:val="3"/>
      </w:numPr>
    </w:pPr>
  </w:style>
  <w:style w:type="paragraph" w:styleId="Caption">
    <w:name w:val="caption"/>
    <w:basedOn w:val="Normal"/>
    <w:next w:val="Normal"/>
    <w:qFormat/>
    <w:rsid w:val="000A3142"/>
    <w:pPr>
      <w:spacing w:before="240" w:after="240"/>
      <w:jc w:val="center"/>
    </w:pPr>
    <w:rPr>
      <w:bCs/>
      <w:sz w:val="20"/>
    </w:rPr>
  </w:style>
  <w:style w:type="paragraph" w:styleId="DocumentMap">
    <w:name w:val="Document Map"/>
    <w:basedOn w:val="Normal"/>
    <w:link w:val="DocumentMapChar"/>
    <w:rsid w:val="000A3142"/>
    <w:pPr>
      <w:shd w:val="clear" w:color="auto" w:fill="000080"/>
    </w:pPr>
    <w:rPr>
      <w:rFonts w:ascii="Tahoma" w:hAnsi="Tahoma" w:cs="Tahoma"/>
      <w:sz w:val="16"/>
    </w:rPr>
  </w:style>
  <w:style w:type="character" w:customStyle="1" w:styleId="DocumentMapChar">
    <w:name w:val="Document Map Char"/>
    <w:basedOn w:val="DefaultParagraphFont"/>
    <w:link w:val="DocumentMap"/>
    <w:rsid w:val="00EF3978"/>
    <w:rPr>
      <w:rFonts w:ascii="Tahoma" w:eastAsia="Times New Roman" w:hAnsi="Tahoma" w:cs="Tahoma"/>
      <w:sz w:val="16"/>
      <w:szCs w:val="20"/>
      <w:shd w:val="clear" w:color="auto" w:fill="000080"/>
      <w:lang w:val="en-US" w:eastAsia="en-US" w:bidi="ar-SA"/>
    </w:rPr>
  </w:style>
  <w:style w:type="character" w:styleId="EndnoteReference">
    <w:name w:val="endnote reference"/>
    <w:rsid w:val="000A3142"/>
    <w:rPr>
      <w:rFonts w:ascii="Arial" w:eastAsia="Batang" w:hAnsi="Arial" w:cs="Verdana"/>
      <w:dstrike w:val="0"/>
      <w:sz w:val="20"/>
      <w:szCs w:val="18"/>
      <w:vertAlign w:val="superscript"/>
      <w:lang w:val="en-US" w:eastAsia="en-US" w:bidi="ar-SA"/>
    </w:rPr>
  </w:style>
  <w:style w:type="paragraph" w:styleId="EndnoteText">
    <w:name w:val="endnote text"/>
    <w:basedOn w:val="Normal"/>
    <w:link w:val="EndnoteTextChar"/>
    <w:rsid w:val="000A3142"/>
    <w:rPr>
      <w:sz w:val="20"/>
    </w:rPr>
  </w:style>
  <w:style w:type="character" w:customStyle="1" w:styleId="EndnoteTextChar">
    <w:name w:val="Endnote Text Char"/>
    <w:basedOn w:val="DefaultParagraphFont"/>
    <w:link w:val="EndnoteText"/>
    <w:rsid w:val="00EF3978"/>
    <w:rPr>
      <w:rFonts w:ascii="Calibri" w:eastAsia="Times New Roman" w:hAnsi="Calibri" w:cs="Times New Roman"/>
      <w:sz w:val="20"/>
      <w:szCs w:val="20"/>
      <w:lang w:val="en-US" w:eastAsia="en-US" w:bidi="ar-SA"/>
    </w:rPr>
  </w:style>
  <w:style w:type="paragraph" w:styleId="Footer">
    <w:name w:val="footer"/>
    <w:basedOn w:val="Normal"/>
    <w:link w:val="FooterChar"/>
    <w:rsid w:val="000A3142"/>
    <w:pPr>
      <w:tabs>
        <w:tab w:val="center" w:pos="4680"/>
        <w:tab w:val="right" w:pos="9360"/>
      </w:tabs>
      <w:jc w:val="center"/>
    </w:pPr>
  </w:style>
  <w:style w:type="character" w:customStyle="1" w:styleId="FooterChar">
    <w:name w:val="Footer Char"/>
    <w:basedOn w:val="DefaultParagraphFont"/>
    <w:link w:val="Footer"/>
    <w:rsid w:val="00EF3978"/>
    <w:rPr>
      <w:rFonts w:ascii="Calibri" w:eastAsia="Times New Roman" w:hAnsi="Calibri" w:cs="Times New Roman"/>
      <w:sz w:val="22"/>
      <w:szCs w:val="20"/>
      <w:lang w:val="en-US" w:eastAsia="en-US" w:bidi="ar-SA"/>
    </w:rPr>
  </w:style>
  <w:style w:type="character" w:styleId="FootnoteReference">
    <w:name w:val="footnote reference"/>
    <w:aliases w:val="ftref,16 Point,Superscript 6 Point,Footnote Reference Number"/>
    <w:link w:val="CarattereCarattereCharCharCharCharCharCharZchn"/>
    <w:rsid w:val="000A3142"/>
    <w:rPr>
      <w:rFonts w:ascii="Arial" w:eastAsia="Batang" w:hAnsi="Arial" w:cs="Verdana"/>
      <w:position w:val="6"/>
      <w:sz w:val="16"/>
      <w:szCs w:val="24"/>
      <w:bdr w:val="none" w:sz="0" w:space="0" w:color="auto"/>
      <w:vertAlign w:val="baseline"/>
      <w:lang w:val="en-US" w:eastAsia="en-US" w:bidi="ar-SA"/>
    </w:rPr>
  </w:style>
  <w:style w:type="paragraph" w:styleId="FootnoteText">
    <w:name w:val="footnote text"/>
    <w:aliases w:val="Footnote Text Char2,Footnote Text Char1 Char1,Footnote Text Char Char Char1,Footnote Text Char1 Char Char,Footnote Text Char Char Char Char,Footnote Text Char Char1 Char,Footnote Text Char Char2,ft,single space,footnote text"/>
    <w:basedOn w:val="Normal"/>
    <w:link w:val="FootnoteTextChar"/>
    <w:rsid w:val="000A3142"/>
    <w:rPr>
      <w:rFonts w:ascii="Arial Narrow" w:hAnsi="Arial Narrow"/>
      <w:sz w:val="20"/>
    </w:rPr>
  </w:style>
  <w:style w:type="character" w:customStyle="1" w:styleId="FootnoteTextChar">
    <w:name w:val="Footnote Text Char"/>
    <w:aliases w:val="Footnote Text Char2 Char,Footnote Text Char1 Char1 Char,Footnote Text Char Char Char1 Char,Footnote Text Char1 Char Char Char,Footnote Text Char Char Char Char Char,Footnote Text Char Char1 Char Char,Footnote Text Char Char2 Char"/>
    <w:basedOn w:val="DefaultParagraphFont"/>
    <w:link w:val="FootnoteText"/>
    <w:rsid w:val="00EF3978"/>
    <w:rPr>
      <w:rFonts w:ascii="Arial Narrow" w:eastAsia="Times New Roman" w:hAnsi="Arial Narrow" w:cs="Times New Roman"/>
      <w:sz w:val="20"/>
      <w:szCs w:val="20"/>
      <w:lang w:val="en-US" w:eastAsia="en-US" w:bidi="ar-SA"/>
    </w:rPr>
  </w:style>
  <w:style w:type="paragraph" w:styleId="Header">
    <w:name w:val="header"/>
    <w:basedOn w:val="Normal"/>
    <w:link w:val="HeaderChar"/>
    <w:rsid w:val="000A3142"/>
    <w:pPr>
      <w:tabs>
        <w:tab w:val="center" w:pos="5040"/>
        <w:tab w:val="right" w:pos="9360"/>
      </w:tabs>
      <w:jc w:val="center"/>
    </w:pPr>
    <w:rPr>
      <w:sz w:val="20"/>
    </w:rPr>
  </w:style>
  <w:style w:type="character" w:customStyle="1" w:styleId="HeaderChar">
    <w:name w:val="Header Char"/>
    <w:basedOn w:val="DefaultParagraphFont"/>
    <w:link w:val="Header"/>
    <w:rsid w:val="00EF3978"/>
    <w:rPr>
      <w:rFonts w:ascii="Calibri" w:eastAsia="Times New Roman" w:hAnsi="Calibri" w:cs="Times New Roman"/>
      <w:sz w:val="20"/>
      <w:szCs w:val="20"/>
      <w:lang w:val="en-US" w:eastAsia="en-US" w:bidi="ar-SA"/>
    </w:rPr>
  </w:style>
  <w:style w:type="paragraph" w:customStyle="1" w:styleId="Heading">
    <w:name w:val="Heading"/>
    <w:basedOn w:val="Heading1"/>
    <w:next w:val="Normal"/>
    <w:semiHidden/>
    <w:locked/>
    <w:rsid w:val="000A3142"/>
    <w:rPr>
      <w:caps w:val="0"/>
    </w:rPr>
  </w:style>
  <w:style w:type="paragraph" w:customStyle="1" w:styleId="IndentedQuote">
    <w:name w:val="Indented Quote"/>
    <w:basedOn w:val="Normal"/>
    <w:next w:val="Normal"/>
    <w:rsid w:val="000A3142"/>
    <w:pPr>
      <w:spacing w:before="120" w:after="120"/>
      <w:ind w:left="720" w:right="720"/>
    </w:pPr>
    <w:rPr>
      <w:i/>
      <w:sz w:val="20"/>
    </w:rPr>
  </w:style>
  <w:style w:type="character" w:styleId="LineNumber">
    <w:name w:val="line number"/>
    <w:basedOn w:val="DefaultParagraphFont"/>
    <w:semiHidden/>
    <w:rsid w:val="000A3142"/>
    <w:rPr>
      <w:rFonts w:ascii="Arial" w:eastAsia="Batang" w:hAnsi="Arial" w:cs="Verdana"/>
      <w:sz w:val="22"/>
      <w:szCs w:val="24"/>
      <w:lang w:val="en-US" w:eastAsia="en-US" w:bidi="ar-SA"/>
    </w:rPr>
  </w:style>
  <w:style w:type="paragraph" w:styleId="ListBullet">
    <w:name w:val="List Bullet"/>
    <w:basedOn w:val="Normal"/>
    <w:next w:val="Normal"/>
    <w:rsid w:val="000A3142"/>
    <w:pPr>
      <w:numPr>
        <w:numId w:val="2"/>
      </w:numPr>
    </w:pPr>
  </w:style>
  <w:style w:type="paragraph" w:styleId="ListBullet2">
    <w:name w:val="List Bullet 2"/>
    <w:basedOn w:val="Normal"/>
    <w:next w:val="Normal"/>
    <w:rsid w:val="000A3142"/>
    <w:pPr>
      <w:numPr>
        <w:numId w:val="3"/>
      </w:numPr>
    </w:pPr>
  </w:style>
  <w:style w:type="paragraph" w:styleId="ListBullet3">
    <w:name w:val="List Bullet 3"/>
    <w:basedOn w:val="Normal"/>
    <w:rsid w:val="000A3142"/>
    <w:pPr>
      <w:numPr>
        <w:numId w:val="4"/>
      </w:numPr>
    </w:pPr>
  </w:style>
  <w:style w:type="paragraph" w:styleId="ListBullet4">
    <w:name w:val="List Bullet 4"/>
    <w:basedOn w:val="Normal"/>
    <w:semiHidden/>
    <w:rsid w:val="000A3142"/>
    <w:pPr>
      <w:numPr>
        <w:numId w:val="5"/>
      </w:numPr>
    </w:pPr>
  </w:style>
  <w:style w:type="paragraph" w:styleId="ListBullet5">
    <w:name w:val="List Bullet 5"/>
    <w:basedOn w:val="Normal"/>
    <w:semiHidden/>
    <w:rsid w:val="000A3142"/>
    <w:pPr>
      <w:numPr>
        <w:numId w:val="6"/>
      </w:numPr>
    </w:pPr>
  </w:style>
  <w:style w:type="paragraph" w:customStyle="1" w:styleId="TableBullet">
    <w:name w:val="Table Bullet"/>
    <w:basedOn w:val="ListBullet"/>
    <w:locked/>
    <w:rsid w:val="000A3142"/>
    <w:pPr>
      <w:numPr>
        <w:numId w:val="8"/>
      </w:numPr>
    </w:pPr>
    <w:rPr>
      <w:rFonts w:ascii="Arial Narrow" w:hAnsi="Arial Narrow"/>
      <w:sz w:val="20"/>
    </w:rPr>
  </w:style>
  <w:style w:type="paragraph" w:styleId="TOC1">
    <w:name w:val="toc 1"/>
    <w:basedOn w:val="Normal"/>
    <w:next w:val="Normal"/>
    <w:autoRedefine/>
    <w:uiPriority w:val="39"/>
    <w:rsid w:val="000A3142"/>
    <w:rPr>
      <w:b/>
    </w:rPr>
  </w:style>
  <w:style w:type="paragraph" w:styleId="TOC2">
    <w:name w:val="toc 2"/>
    <w:basedOn w:val="Normal"/>
    <w:next w:val="Normal"/>
    <w:autoRedefine/>
    <w:uiPriority w:val="39"/>
    <w:rsid w:val="000A3142"/>
    <w:pPr>
      <w:ind w:left="216"/>
    </w:pPr>
  </w:style>
  <w:style w:type="paragraph" w:styleId="TOC3">
    <w:name w:val="toc 3"/>
    <w:basedOn w:val="Normal"/>
    <w:next w:val="Normal"/>
    <w:autoRedefine/>
    <w:uiPriority w:val="39"/>
    <w:rsid w:val="000A3142"/>
    <w:pPr>
      <w:ind w:left="440"/>
    </w:pPr>
  </w:style>
  <w:style w:type="paragraph" w:styleId="TOC4">
    <w:name w:val="toc 4"/>
    <w:basedOn w:val="Normal"/>
    <w:next w:val="Normal"/>
    <w:uiPriority w:val="39"/>
    <w:rsid w:val="000A3142"/>
    <w:pPr>
      <w:ind w:left="660"/>
    </w:pPr>
  </w:style>
  <w:style w:type="paragraph" w:styleId="TOC5">
    <w:name w:val="toc 5"/>
    <w:basedOn w:val="Normal"/>
    <w:next w:val="Normal"/>
    <w:uiPriority w:val="39"/>
    <w:rsid w:val="000A3142"/>
    <w:pPr>
      <w:ind w:left="880"/>
    </w:pPr>
  </w:style>
  <w:style w:type="paragraph" w:styleId="TOC6">
    <w:name w:val="toc 6"/>
    <w:basedOn w:val="Normal"/>
    <w:next w:val="Normal"/>
    <w:autoRedefine/>
    <w:uiPriority w:val="39"/>
    <w:rsid w:val="000A3142"/>
    <w:pPr>
      <w:ind w:left="1200"/>
    </w:pPr>
  </w:style>
  <w:style w:type="paragraph" w:styleId="TOC7">
    <w:name w:val="toc 7"/>
    <w:basedOn w:val="Normal"/>
    <w:next w:val="Normal"/>
    <w:autoRedefine/>
    <w:uiPriority w:val="39"/>
    <w:rsid w:val="000A3142"/>
    <w:pPr>
      <w:ind w:left="1440"/>
    </w:pPr>
  </w:style>
  <w:style w:type="paragraph" w:styleId="TOC8">
    <w:name w:val="toc 8"/>
    <w:basedOn w:val="Normal"/>
    <w:next w:val="Normal"/>
    <w:autoRedefine/>
    <w:uiPriority w:val="39"/>
    <w:rsid w:val="000A3142"/>
    <w:pPr>
      <w:ind w:left="1680"/>
    </w:pPr>
  </w:style>
  <w:style w:type="paragraph" w:styleId="TOC9">
    <w:name w:val="toc 9"/>
    <w:basedOn w:val="Normal"/>
    <w:next w:val="Normal"/>
    <w:autoRedefine/>
    <w:uiPriority w:val="39"/>
    <w:rsid w:val="000A3142"/>
    <w:pPr>
      <w:ind w:left="1920"/>
    </w:pPr>
  </w:style>
  <w:style w:type="table" w:styleId="TableClassic1">
    <w:name w:val="Table Classic 1"/>
    <w:basedOn w:val="TableNormal"/>
    <w:rsid w:val="000A3142"/>
    <w:pPr>
      <w:spacing w:after="0" w:line="240" w:lineRule="auto"/>
    </w:pPr>
    <w:rPr>
      <w:rFonts w:ascii="Arial Narrow" w:eastAsia="Times New Roman" w:hAnsi="Arial Narrow" w:cs="Times New Roman"/>
    </w:rPr>
    <w:tblPr>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9" w:type="dxa"/>
        <w:left w:w="115" w:type="dxa"/>
        <w:bottom w:w="29" w:type="dxa"/>
        <w:right w:w="115" w:type="dxa"/>
      </w:tblCellMar>
    </w:tblPr>
    <w:tcPr>
      <w:shd w:val="clear" w:color="auto" w:fill="auto"/>
      <w:tcMar>
        <w:top w:w="29" w:type="dxa"/>
        <w:left w:w="115" w:type="dxa"/>
        <w:bottom w:w="29" w:type="dxa"/>
        <w:right w:w="115" w:type="dxa"/>
      </w:tcMar>
      <w:vAlign w:val="center"/>
    </w:tcPr>
    <w:tblStylePr w:type="firstRow">
      <w:pPr>
        <w:jc w:val="center"/>
      </w:pPr>
      <w:rPr>
        <w:rFonts w:ascii="Courier New" w:hAnsi="Courier New"/>
        <w:b/>
        <w:i w:val="0"/>
        <w:iCs/>
        <w:sz w:val="22"/>
      </w:rPr>
      <w:tblPr/>
      <w:tcPr>
        <w:shd w:val="clear" w:color="auto" w:fill="E6E6E6"/>
      </w:tcPr>
    </w:tblStylePr>
    <w:tblStylePr w:type="lastRow">
      <w:rPr>
        <w:rFonts w:ascii="Helv" w:hAnsi="Helv"/>
        <w:color w:val="auto"/>
        <w:sz w:val="22"/>
      </w:rPr>
      <w:tblPr/>
      <w:tcPr>
        <w:tcBorders>
          <w:top w:val="single" w:sz="6" w:space="0" w:color="000000"/>
          <w:tl2br w:val="none" w:sz="0" w:space="0" w:color="auto"/>
          <w:tr2bl w:val="none" w:sz="0" w:space="0" w:color="auto"/>
        </w:tcBorders>
      </w:tcPr>
    </w:tblStylePr>
    <w:tblStylePr w:type="firstCol">
      <w:rPr>
        <w:rFonts w:ascii="Helv" w:hAnsi="Helv"/>
        <w:b w:val="0"/>
        <w:sz w:val="22"/>
      </w:rPr>
      <w:tblPr/>
      <w:tcPr>
        <w:tcBorders>
          <w:right w:val="single" w:sz="6" w:space="0" w:color="000000"/>
          <w:tl2br w:val="none" w:sz="0" w:space="0" w:color="auto"/>
          <w:tr2bl w:val="none" w:sz="0" w:space="0" w:color="auto"/>
        </w:tcBorders>
      </w:tcPr>
    </w:tblStylePr>
    <w:tblStylePr w:type="lastCol">
      <w:rPr>
        <w:rFonts w:ascii="Helv" w:hAnsi="Helv"/>
        <w:sz w:val="22"/>
      </w:rPr>
    </w:tblStylePr>
    <w:tblStylePr w:type="band1Vert">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semiHidden/>
    <w:rsid w:val="000A3142"/>
  </w:style>
  <w:style w:type="paragraph" w:styleId="ListNumber2">
    <w:name w:val="List Number 2"/>
    <w:basedOn w:val="Normal"/>
    <w:semiHidden/>
    <w:rsid w:val="000A3142"/>
  </w:style>
  <w:style w:type="paragraph" w:styleId="ListNumber3">
    <w:name w:val="List Number 3"/>
    <w:basedOn w:val="Normal"/>
    <w:semiHidden/>
    <w:rsid w:val="000A3142"/>
  </w:style>
  <w:style w:type="paragraph" w:styleId="ListNumber4">
    <w:name w:val="List Number 4"/>
    <w:basedOn w:val="Normal"/>
    <w:semiHidden/>
    <w:rsid w:val="000A3142"/>
  </w:style>
  <w:style w:type="paragraph" w:styleId="ListNumber5">
    <w:name w:val="List Number 5"/>
    <w:basedOn w:val="Normal"/>
    <w:semiHidden/>
    <w:rsid w:val="000A3142"/>
  </w:style>
  <w:style w:type="table" w:styleId="TableClassic2">
    <w:name w:val="Table Classic 2"/>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314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314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314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314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314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14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314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314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314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314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314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Hyperlink">
    <w:name w:val="Hyperlink"/>
    <w:uiPriority w:val="99"/>
    <w:rsid w:val="000A3142"/>
    <w:rPr>
      <w:rFonts w:ascii="Calibri" w:eastAsia="Batang" w:hAnsi="Calibri" w:cs="Verdana"/>
      <w:color w:val="0000FF"/>
      <w:sz w:val="22"/>
      <w:szCs w:val="24"/>
      <w:u w:val="single"/>
      <w:lang w:val="en-US" w:eastAsia="en-US" w:bidi="ar-SA"/>
    </w:rPr>
  </w:style>
  <w:style w:type="table" w:customStyle="1" w:styleId="PlainTable">
    <w:name w:val="Plain Table"/>
    <w:basedOn w:val="TableNormal"/>
    <w:rsid w:val="000A3142"/>
    <w:pPr>
      <w:spacing w:after="0" w:line="240" w:lineRule="auto"/>
    </w:pPr>
    <w:rPr>
      <w:rFonts w:ascii="Arial Narrow" w:eastAsia="Times New Roman" w:hAnsi="Arial Narrow" w:cs="Times New Roman"/>
      <w:szCs w:val="20"/>
    </w:rPr>
    <w:tblPr/>
  </w:style>
  <w:style w:type="paragraph" w:customStyle="1" w:styleId="Annex">
    <w:name w:val="Annex"/>
    <w:basedOn w:val="Normal"/>
    <w:rsid w:val="000A3142"/>
    <w:pPr>
      <w:numPr>
        <w:numId w:val="9"/>
      </w:numPr>
    </w:pPr>
    <w:rPr>
      <w:b/>
      <w:sz w:val="24"/>
    </w:rPr>
  </w:style>
  <w:style w:type="paragraph" w:customStyle="1" w:styleId="AnnexA">
    <w:name w:val="Annex A"/>
    <w:basedOn w:val="Normal"/>
    <w:rsid w:val="000A3142"/>
    <w:pPr>
      <w:numPr>
        <w:numId w:val="10"/>
      </w:numPr>
    </w:pPr>
    <w:rPr>
      <w:b/>
      <w:sz w:val="24"/>
    </w:rPr>
  </w:style>
  <w:style w:type="paragraph" w:customStyle="1" w:styleId="Normalunderline">
    <w:name w:val="Normal underline"/>
    <w:basedOn w:val="Normal"/>
    <w:qFormat/>
    <w:rsid w:val="000A3142"/>
    <w:rPr>
      <w:u w:val="single"/>
    </w:rPr>
  </w:style>
  <w:style w:type="paragraph" w:customStyle="1" w:styleId="Normalitalic">
    <w:name w:val="Normal italic"/>
    <w:basedOn w:val="Normal"/>
    <w:autoRedefine/>
    <w:qFormat/>
    <w:rsid w:val="008C7C94"/>
    <w:pPr>
      <w:jc w:val="left"/>
    </w:pPr>
    <w:rPr>
      <w:i/>
    </w:rPr>
  </w:style>
  <w:style w:type="paragraph" w:styleId="CommentText">
    <w:name w:val="annotation text"/>
    <w:basedOn w:val="Normal"/>
    <w:link w:val="CommentTextChar"/>
    <w:autoRedefine/>
    <w:uiPriority w:val="99"/>
    <w:unhideWhenUsed/>
    <w:qFormat/>
    <w:rsid w:val="000A3142"/>
    <w:rPr>
      <w:sz w:val="20"/>
    </w:rPr>
  </w:style>
  <w:style w:type="character" w:customStyle="1" w:styleId="CommentTextChar">
    <w:name w:val="Comment Text Char"/>
    <w:link w:val="CommentText"/>
    <w:uiPriority w:val="99"/>
    <w:rsid w:val="000A3142"/>
    <w:rPr>
      <w:rFonts w:ascii="Calibri" w:eastAsia="Times New Roman" w:hAnsi="Calibri" w:cs="Times New Roman"/>
      <w:sz w:val="20"/>
      <w:szCs w:val="20"/>
    </w:rPr>
  </w:style>
  <w:style w:type="paragraph" w:customStyle="1" w:styleId="Normalbold">
    <w:name w:val="Normal bold"/>
    <w:basedOn w:val="Normal"/>
    <w:qFormat/>
    <w:rsid w:val="000A3142"/>
    <w:rPr>
      <w:b/>
    </w:rPr>
  </w:style>
  <w:style w:type="character" w:styleId="CommentReference">
    <w:name w:val="annotation reference"/>
    <w:basedOn w:val="DefaultParagraphFont"/>
    <w:uiPriority w:val="99"/>
    <w:semiHidden/>
    <w:unhideWhenUsed/>
    <w:rsid w:val="00BD6082"/>
    <w:rPr>
      <w:rFonts w:ascii="Arial" w:eastAsia="Batang" w:hAnsi="Arial" w:cs="Verdana"/>
      <w:sz w:val="16"/>
      <w:szCs w:val="16"/>
      <w:lang w:val="en-US" w:eastAsia="en-US" w:bidi="ar-SA"/>
    </w:rPr>
  </w:style>
  <w:style w:type="paragraph" w:styleId="CommentSubject">
    <w:name w:val="annotation subject"/>
    <w:basedOn w:val="CommentText"/>
    <w:next w:val="CommentText"/>
    <w:link w:val="CommentSubjectChar"/>
    <w:uiPriority w:val="99"/>
    <w:semiHidden/>
    <w:unhideWhenUsed/>
    <w:rsid w:val="00BD6082"/>
    <w:rPr>
      <w:b/>
      <w:bCs/>
    </w:rPr>
  </w:style>
  <w:style w:type="character" w:customStyle="1" w:styleId="CommentSubjectChar">
    <w:name w:val="Comment Subject Char"/>
    <w:basedOn w:val="CommentTextChar"/>
    <w:link w:val="CommentSubject"/>
    <w:uiPriority w:val="99"/>
    <w:semiHidden/>
    <w:rsid w:val="00BD6082"/>
    <w:rPr>
      <w:rFonts w:ascii="Calibri" w:eastAsia="Times New Roman" w:hAnsi="Calibri" w:cs="Times New Roman"/>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AE29F4"/>
    <w:pPr>
      <w:spacing w:after="160" w:line="240" w:lineRule="exact"/>
      <w:ind w:left="360" w:hanging="360"/>
    </w:pPr>
    <w:rPr>
      <w:rFonts w:ascii="Arial" w:eastAsia="Batang" w:hAnsi="Arial" w:cs="Verdana"/>
      <w:position w:val="6"/>
      <w:sz w:val="16"/>
      <w:szCs w:val="24"/>
    </w:rPr>
  </w:style>
  <w:style w:type="paragraph" w:customStyle="1" w:styleId="Bullet1last">
    <w:name w:val="Bullet1_last"/>
    <w:basedOn w:val="ListParagraph"/>
    <w:next w:val="Normal"/>
    <w:qFormat/>
    <w:rsid w:val="0083734C"/>
    <w:pPr>
      <w:numPr>
        <w:numId w:val="11"/>
      </w:numPr>
    </w:pPr>
    <w:rPr>
      <w:rFonts w:ascii="Calibri" w:hAnsi="Calibri" w:cs="Calibri"/>
    </w:rPr>
  </w:style>
  <w:style w:type="table" w:styleId="TableGridLight">
    <w:name w:val="Grid Table Light"/>
    <w:basedOn w:val="TableNormal"/>
    <w:uiPriority w:val="40"/>
    <w:rsid w:val="000A025C"/>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AE0"/>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1466A"/>
    <w:pPr>
      <w:spacing w:before="100" w:beforeAutospacing="1" w:after="100" w:afterAutospacing="1"/>
      <w:jc w:val="left"/>
    </w:pPr>
    <w:rPr>
      <w:rFonts w:ascii="Times New Roman" w:hAnsi="Times New Roman"/>
      <w:sz w:val="24"/>
      <w:szCs w:val="24"/>
    </w:rPr>
  </w:style>
  <w:style w:type="paragraph" w:customStyle="1" w:styleId="copy">
    <w:name w:val="copy"/>
    <w:basedOn w:val="Normal"/>
    <w:rsid w:val="00D1466A"/>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BD5D40"/>
    <w:rPr>
      <w:rFonts w:ascii="Arial" w:eastAsia="Batang" w:hAnsi="Arial" w:cs="Verdana"/>
      <w:b/>
      <w:bCs/>
      <w:sz w:val="22"/>
      <w:szCs w:val="24"/>
      <w:lang w:val="en-US" w:eastAsia="en-US" w:bidi="ar-SA"/>
    </w:rPr>
  </w:style>
  <w:style w:type="character" w:styleId="UnresolvedMention">
    <w:name w:val="Unresolved Mention"/>
    <w:basedOn w:val="DefaultParagraphFont"/>
    <w:uiPriority w:val="99"/>
    <w:semiHidden/>
    <w:unhideWhenUsed/>
    <w:rsid w:val="00BA6D92"/>
    <w:rPr>
      <w:rFonts w:ascii="Arial" w:eastAsia="Batang" w:hAnsi="Arial" w:cs="Verdana"/>
      <w:color w:val="605E5C"/>
      <w:sz w:val="22"/>
      <w:szCs w:val="24"/>
      <w:shd w:val="clear" w:color="auto" w:fill="E1DFDD"/>
      <w:lang w:val="en-US" w:eastAsia="en-US" w:bidi="ar-SA"/>
    </w:rPr>
  </w:style>
  <w:style w:type="paragraph" w:styleId="BalloonText">
    <w:name w:val="Balloon Text"/>
    <w:basedOn w:val="Normal"/>
    <w:link w:val="BalloonTextChar"/>
    <w:uiPriority w:val="99"/>
    <w:semiHidden/>
    <w:unhideWhenUsed/>
    <w:rsid w:val="00ED34F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34F0"/>
    <w:rPr>
      <w:rFonts w:ascii="Times New Roman" w:eastAsia="Times New Roman" w:hAnsi="Times New Roman" w:cs="Times New Roman"/>
      <w:sz w:val="18"/>
      <w:szCs w:val="18"/>
      <w:lang w:val="en-US" w:eastAsia="en-US" w:bidi="ar-SA"/>
    </w:rPr>
  </w:style>
  <w:style w:type="paragraph" w:styleId="Revision">
    <w:name w:val="Revision"/>
    <w:hidden/>
    <w:uiPriority w:val="99"/>
    <w:semiHidden/>
    <w:rsid w:val="001D6181"/>
    <w:pPr>
      <w:spacing w:after="0" w:line="240" w:lineRule="auto"/>
    </w:pPr>
    <w:rPr>
      <w:rFonts w:ascii="Calibri" w:eastAsia="Times New Roman" w:hAnsi="Calibri" w:cs="Times New Roman"/>
      <w:szCs w:val="20"/>
    </w:rPr>
  </w:style>
  <w:style w:type="character" w:styleId="Emphasis">
    <w:name w:val="Emphasis"/>
    <w:basedOn w:val="DefaultParagraphFont"/>
    <w:uiPriority w:val="20"/>
    <w:qFormat/>
    <w:rsid w:val="000B6F78"/>
    <w:rPr>
      <w:i/>
      <w:iCs/>
    </w:rPr>
  </w:style>
  <w:style w:type="table" w:customStyle="1" w:styleId="TableGrid10">
    <w:name w:val="Table Grid1"/>
    <w:basedOn w:val="TableNormal"/>
    <w:next w:val="TableGrid"/>
    <w:uiPriority w:val="39"/>
    <w:rsid w:val="008F5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23392"/>
    <w:rPr>
      <w:rFonts w:ascii="Consolas" w:hAnsi="Consolas"/>
      <w:sz w:val="20"/>
    </w:rPr>
  </w:style>
  <w:style w:type="character" w:customStyle="1" w:styleId="HTMLPreformattedChar">
    <w:name w:val="HTML Preformatted Char"/>
    <w:basedOn w:val="DefaultParagraphFont"/>
    <w:link w:val="HTMLPreformatted"/>
    <w:uiPriority w:val="99"/>
    <w:semiHidden/>
    <w:rsid w:val="00323392"/>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1078">
      <w:bodyDiv w:val="1"/>
      <w:marLeft w:val="0"/>
      <w:marRight w:val="0"/>
      <w:marTop w:val="0"/>
      <w:marBottom w:val="0"/>
      <w:divBdr>
        <w:top w:val="none" w:sz="0" w:space="0" w:color="auto"/>
        <w:left w:val="none" w:sz="0" w:space="0" w:color="auto"/>
        <w:bottom w:val="none" w:sz="0" w:space="0" w:color="auto"/>
        <w:right w:val="none" w:sz="0" w:space="0" w:color="auto"/>
      </w:divBdr>
    </w:div>
    <w:div w:id="261111315">
      <w:bodyDiv w:val="1"/>
      <w:marLeft w:val="0"/>
      <w:marRight w:val="0"/>
      <w:marTop w:val="0"/>
      <w:marBottom w:val="0"/>
      <w:divBdr>
        <w:top w:val="none" w:sz="0" w:space="0" w:color="auto"/>
        <w:left w:val="none" w:sz="0" w:space="0" w:color="auto"/>
        <w:bottom w:val="none" w:sz="0" w:space="0" w:color="auto"/>
        <w:right w:val="none" w:sz="0" w:space="0" w:color="auto"/>
      </w:divBdr>
    </w:div>
    <w:div w:id="785347593">
      <w:bodyDiv w:val="1"/>
      <w:marLeft w:val="0"/>
      <w:marRight w:val="0"/>
      <w:marTop w:val="0"/>
      <w:marBottom w:val="0"/>
      <w:divBdr>
        <w:top w:val="none" w:sz="0" w:space="0" w:color="auto"/>
        <w:left w:val="none" w:sz="0" w:space="0" w:color="auto"/>
        <w:bottom w:val="none" w:sz="0" w:space="0" w:color="auto"/>
        <w:right w:val="none" w:sz="0" w:space="0" w:color="auto"/>
      </w:divBdr>
    </w:div>
    <w:div w:id="17843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kinA\Documents\Out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6244-C556-2946-B15D-BF21A4F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Template>
  <TotalTime>29</TotalTime>
  <Pages>52</Pages>
  <Words>18327</Words>
  <Characters>104470</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 Troy</dc:creator>
  <cp:keywords/>
  <dc:description/>
  <cp:lastModifiedBy>Swoboda, Mona</cp:lastModifiedBy>
  <cp:revision>30</cp:revision>
  <cp:lastPrinted>2021-09-29T20:12:00Z</cp:lastPrinted>
  <dcterms:created xsi:type="dcterms:W3CDTF">2025-10-08T19:20:00Z</dcterms:created>
  <dcterms:modified xsi:type="dcterms:W3CDTF">2025-11-04T17:53:00Z</dcterms:modified>
</cp:coreProperties>
</file>